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text" w:horzAnchor="margin" w:tblpXSpec="center" w:tblpY="-193"/>
        <w:tblW w:w="14742" w:type="dxa"/>
        <w:tblLook w:val="04A0" w:firstRow="1" w:lastRow="0" w:firstColumn="1" w:lastColumn="0" w:noHBand="0" w:noVBand="1"/>
      </w:tblPr>
      <w:tblGrid>
        <w:gridCol w:w="2154"/>
        <w:gridCol w:w="2075"/>
        <w:gridCol w:w="1276"/>
        <w:gridCol w:w="1134"/>
        <w:gridCol w:w="1134"/>
        <w:gridCol w:w="1417"/>
        <w:gridCol w:w="1276"/>
        <w:gridCol w:w="1134"/>
        <w:gridCol w:w="929"/>
        <w:gridCol w:w="2213"/>
      </w:tblGrid>
      <w:tr w:rsidR="00B42451" w:rsidRPr="00ED0F40" w14:paraId="671E15E6" w14:textId="77777777" w:rsidTr="00B42451">
        <w:trPr>
          <w:trHeight w:val="910"/>
        </w:trPr>
        <w:tc>
          <w:tcPr>
            <w:tcW w:w="2154" w:type="dxa"/>
            <w:shd w:val="clear" w:color="auto" w:fill="B4C6E7" w:themeFill="accent1" w:themeFillTint="66"/>
            <w:vAlign w:val="center"/>
            <w:hideMark/>
          </w:tcPr>
          <w:p w14:paraId="2BC6259B" w14:textId="77777777" w:rsidR="00B42451" w:rsidRDefault="00B42451" w:rsidP="00B42451">
            <w:pPr>
              <w:rPr>
                <w:b/>
                <w:sz w:val="18"/>
                <w:szCs w:val="18"/>
              </w:rPr>
            </w:pPr>
          </w:p>
          <w:p w14:paraId="6B9D87FE" w14:textId="77777777" w:rsidR="00B42451" w:rsidRPr="00ED0F40" w:rsidRDefault="00B42451" w:rsidP="00B42451">
            <w:pPr>
              <w:jc w:val="center"/>
              <w:rPr>
                <w:b/>
                <w:sz w:val="18"/>
                <w:szCs w:val="18"/>
              </w:rPr>
            </w:pPr>
            <w:r w:rsidRPr="00ED0F40">
              <w:rPr>
                <w:b/>
                <w:sz w:val="18"/>
                <w:szCs w:val="18"/>
              </w:rPr>
              <w:t>Tilbud</w:t>
            </w:r>
          </w:p>
        </w:tc>
        <w:tc>
          <w:tcPr>
            <w:tcW w:w="2075" w:type="dxa"/>
            <w:shd w:val="clear" w:color="auto" w:fill="B4C6E7" w:themeFill="accent1" w:themeFillTint="66"/>
            <w:vAlign w:val="center"/>
            <w:hideMark/>
          </w:tcPr>
          <w:p w14:paraId="15770F91" w14:textId="77777777" w:rsidR="00B42451" w:rsidRPr="00ED0F40" w:rsidRDefault="00B42451" w:rsidP="00B42451">
            <w:pPr>
              <w:jc w:val="center"/>
              <w:rPr>
                <w:b/>
                <w:sz w:val="18"/>
                <w:szCs w:val="18"/>
              </w:rPr>
            </w:pPr>
            <w:r w:rsidRPr="00ED0F40">
              <w:rPr>
                <w:b/>
                <w:sz w:val="18"/>
                <w:szCs w:val="18"/>
              </w:rPr>
              <w:t>Ydelse</w:t>
            </w:r>
          </w:p>
        </w:tc>
        <w:tc>
          <w:tcPr>
            <w:tcW w:w="1276" w:type="dxa"/>
            <w:shd w:val="clear" w:color="auto" w:fill="B4C6E7" w:themeFill="accent1" w:themeFillTint="66"/>
            <w:vAlign w:val="center"/>
            <w:hideMark/>
          </w:tcPr>
          <w:p w14:paraId="139CDD8F" w14:textId="77777777" w:rsidR="00B42451" w:rsidRPr="00ED0F40" w:rsidRDefault="00B42451" w:rsidP="00B42451">
            <w:pPr>
              <w:jc w:val="center"/>
              <w:rPr>
                <w:b/>
                <w:sz w:val="18"/>
                <w:szCs w:val="18"/>
              </w:rPr>
            </w:pPr>
            <w:r w:rsidRPr="00ED0F40">
              <w:rPr>
                <w:b/>
                <w:sz w:val="18"/>
                <w:szCs w:val="18"/>
              </w:rPr>
              <w:t>Lovgrundlag</w:t>
            </w:r>
          </w:p>
        </w:tc>
        <w:tc>
          <w:tcPr>
            <w:tcW w:w="1134" w:type="dxa"/>
            <w:shd w:val="clear" w:color="auto" w:fill="B4C6E7" w:themeFill="accent1" w:themeFillTint="66"/>
            <w:vAlign w:val="center"/>
            <w:hideMark/>
          </w:tcPr>
          <w:p w14:paraId="03EC6D0D" w14:textId="77777777" w:rsidR="00B42451" w:rsidRPr="00ED0F40" w:rsidRDefault="00B42451" w:rsidP="00B42451">
            <w:pPr>
              <w:jc w:val="center"/>
              <w:rPr>
                <w:b/>
                <w:sz w:val="18"/>
                <w:szCs w:val="18"/>
              </w:rPr>
            </w:pPr>
            <w:r w:rsidRPr="00ED0F40">
              <w:rPr>
                <w:b/>
                <w:sz w:val="18"/>
                <w:szCs w:val="18"/>
              </w:rPr>
              <w:t>Antal pladser</w:t>
            </w:r>
          </w:p>
        </w:tc>
        <w:tc>
          <w:tcPr>
            <w:tcW w:w="1134" w:type="dxa"/>
            <w:shd w:val="clear" w:color="auto" w:fill="B4C6E7" w:themeFill="accent1" w:themeFillTint="66"/>
            <w:vAlign w:val="center"/>
            <w:hideMark/>
          </w:tcPr>
          <w:p w14:paraId="202044BF" w14:textId="77777777" w:rsidR="00B42451" w:rsidRPr="00ED0F40" w:rsidRDefault="00B42451" w:rsidP="00B42451">
            <w:pPr>
              <w:jc w:val="center"/>
              <w:rPr>
                <w:b/>
                <w:sz w:val="18"/>
                <w:szCs w:val="18"/>
              </w:rPr>
            </w:pPr>
            <w:r w:rsidRPr="00ED0F40">
              <w:rPr>
                <w:b/>
                <w:sz w:val="18"/>
                <w:szCs w:val="18"/>
              </w:rPr>
              <w:t>Takstenhed</w:t>
            </w:r>
          </w:p>
        </w:tc>
        <w:tc>
          <w:tcPr>
            <w:tcW w:w="1417" w:type="dxa"/>
            <w:shd w:val="clear" w:color="auto" w:fill="B4C6E7" w:themeFill="accent1" w:themeFillTint="66"/>
            <w:vAlign w:val="center"/>
            <w:hideMark/>
          </w:tcPr>
          <w:p w14:paraId="10FA0FA2" w14:textId="77777777" w:rsidR="00B42451" w:rsidRPr="00ED0F40" w:rsidRDefault="00B42451" w:rsidP="00B42451">
            <w:pPr>
              <w:jc w:val="center"/>
              <w:rPr>
                <w:b/>
                <w:sz w:val="18"/>
                <w:szCs w:val="18"/>
              </w:rPr>
            </w:pPr>
            <w:proofErr w:type="spellStart"/>
            <w:r w:rsidRPr="00ED0F40">
              <w:rPr>
                <w:b/>
                <w:sz w:val="18"/>
                <w:szCs w:val="18"/>
              </w:rPr>
              <w:t>Budg</w:t>
            </w:r>
            <w:proofErr w:type="spellEnd"/>
            <w:r w:rsidRPr="00ED0F40">
              <w:rPr>
                <w:b/>
                <w:sz w:val="18"/>
                <w:szCs w:val="18"/>
              </w:rPr>
              <w:t>. Bel. Pct.</w:t>
            </w:r>
          </w:p>
        </w:tc>
        <w:tc>
          <w:tcPr>
            <w:tcW w:w="1276" w:type="dxa"/>
            <w:shd w:val="clear" w:color="auto" w:fill="B4C6E7" w:themeFill="accent1" w:themeFillTint="66"/>
            <w:vAlign w:val="center"/>
            <w:hideMark/>
          </w:tcPr>
          <w:p w14:paraId="64366ED3" w14:textId="68B4FC80" w:rsidR="00B42451" w:rsidRPr="00ED0F40" w:rsidRDefault="00B42451" w:rsidP="00B42451">
            <w:pPr>
              <w:jc w:val="center"/>
              <w:rPr>
                <w:b/>
                <w:sz w:val="18"/>
                <w:szCs w:val="18"/>
              </w:rPr>
            </w:pPr>
            <w:r w:rsidRPr="00ED0F40">
              <w:rPr>
                <w:b/>
                <w:sz w:val="18"/>
                <w:szCs w:val="18"/>
              </w:rPr>
              <w:t xml:space="preserve">Budget </w:t>
            </w:r>
            <w:r>
              <w:rPr>
                <w:b/>
                <w:sz w:val="18"/>
                <w:szCs w:val="18"/>
              </w:rPr>
              <w:t>202</w:t>
            </w:r>
            <w:r w:rsidR="00C23C02">
              <w:rPr>
                <w:b/>
                <w:sz w:val="18"/>
                <w:szCs w:val="18"/>
              </w:rPr>
              <w:t>4</w:t>
            </w:r>
          </w:p>
        </w:tc>
        <w:tc>
          <w:tcPr>
            <w:tcW w:w="1134" w:type="dxa"/>
            <w:shd w:val="clear" w:color="auto" w:fill="B4C6E7" w:themeFill="accent1" w:themeFillTint="66"/>
            <w:vAlign w:val="center"/>
            <w:hideMark/>
          </w:tcPr>
          <w:p w14:paraId="17467E9B" w14:textId="102F327A" w:rsidR="00B42451" w:rsidRPr="00ED0F40" w:rsidRDefault="00B42451" w:rsidP="00B42451">
            <w:pPr>
              <w:jc w:val="center"/>
              <w:rPr>
                <w:b/>
                <w:sz w:val="18"/>
                <w:szCs w:val="18"/>
              </w:rPr>
            </w:pPr>
            <w:r w:rsidRPr="00ED0F40">
              <w:rPr>
                <w:b/>
                <w:sz w:val="18"/>
                <w:szCs w:val="18"/>
              </w:rPr>
              <w:t xml:space="preserve">Takst </w:t>
            </w:r>
            <w:r>
              <w:rPr>
                <w:b/>
                <w:sz w:val="18"/>
                <w:szCs w:val="18"/>
              </w:rPr>
              <w:t>202</w:t>
            </w:r>
            <w:r w:rsidR="00C23C02">
              <w:rPr>
                <w:b/>
                <w:sz w:val="18"/>
                <w:szCs w:val="18"/>
              </w:rPr>
              <w:t>4</w:t>
            </w:r>
          </w:p>
        </w:tc>
        <w:tc>
          <w:tcPr>
            <w:tcW w:w="929" w:type="dxa"/>
            <w:shd w:val="clear" w:color="auto" w:fill="B4C6E7" w:themeFill="accent1" w:themeFillTint="66"/>
          </w:tcPr>
          <w:p w14:paraId="0673ADA5" w14:textId="77777777" w:rsidR="00B42451" w:rsidRDefault="00B42451" w:rsidP="00B42451">
            <w:pPr>
              <w:jc w:val="center"/>
              <w:rPr>
                <w:b/>
                <w:sz w:val="18"/>
                <w:szCs w:val="18"/>
              </w:rPr>
            </w:pPr>
          </w:p>
          <w:p w14:paraId="1ED9424C" w14:textId="14806738" w:rsidR="00B42451" w:rsidRDefault="00B42451" w:rsidP="00B42451">
            <w:pPr>
              <w:rPr>
                <w:b/>
                <w:sz w:val="18"/>
                <w:szCs w:val="18"/>
              </w:rPr>
            </w:pPr>
            <w:r>
              <w:rPr>
                <w:b/>
                <w:sz w:val="18"/>
                <w:szCs w:val="18"/>
              </w:rPr>
              <w:t xml:space="preserve">Ændring i pct. ift. </w:t>
            </w:r>
            <w:r w:rsidR="00C23C02">
              <w:rPr>
                <w:b/>
                <w:sz w:val="18"/>
                <w:szCs w:val="18"/>
              </w:rPr>
              <w:t>202</w:t>
            </w:r>
            <w:r w:rsidR="00943E6E">
              <w:rPr>
                <w:b/>
                <w:sz w:val="18"/>
                <w:szCs w:val="18"/>
              </w:rPr>
              <w:t>3</w:t>
            </w:r>
          </w:p>
        </w:tc>
        <w:tc>
          <w:tcPr>
            <w:tcW w:w="2213" w:type="dxa"/>
            <w:shd w:val="clear" w:color="auto" w:fill="B4C6E7" w:themeFill="accent1" w:themeFillTint="66"/>
            <w:vAlign w:val="center"/>
          </w:tcPr>
          <w:p w14:paraId="0FD12FA9" w14:textId="77777777" w:rsidR="00B42451" w:rsidRPr="00ED0F40" w:rsidRDefault="00B42451" w:rsidP="00B42451">
            <w:pPr>
              <w:jc w:val="center"/>
              <w:rPr>
                <w:b/>
                <w:sz w:val="18"/>
                <w:szCs w:val="18"/>
              </w:rPr>
            </w:pPr>
            <w:r>
              <w:rPr>
                <w:b/>
                <w:sz w:val="18"/>
                <w:szCs w:val="18"/>
              </w:rPr>
              <w:t>Forklaringer på ændring i pladser eller takst</w:t>
            </w:r>
          </w:p>
        </w:tc>
      </w:tr>
      <w:tr w:rsidR="00B42451" w:rsidRPr="00D47FB3" w14:paraId="595D93C2" w14:textId="77777777" w:rsidTr="00B42451">
        <w:trPr>
          <w:trHeight w:val="360"/>
        </w:trPr>
        <w:tc>
          <w:tcPr>
            <w:tcW w:w="14742" w:type="dxa"/>
            <w:gridSpan w:val="10"/>
          </w:tcPr>
          <w:p w14:paraId="083AF88B" w14:textId="77777777" w:rsidR="00B42451" w:rsidRPr="00D47FB3" w:rsidRDefault="00B42451" w:rsidP="00B42451">
            <w:pPr>
              <w:rPr>
                <w:b/>
                <w:bCs/>
                <w:sz w:val="24"/>
                <w:szCs w:val="24"/>
                <w:highlight w:val="yellow"/>
              </w:rPr>
            </w:pPr>
            <w:r>
              <w:rPr>
                <w:b/>
                <w:bCs/>
                <w:sz w:val="24"/>
                <w:szCs w:val="24"/>
              </w:rPr>
              <w:t>Brønderslev</w:t>
            </w:r>
            <w:r w:rsidRPr="0048460C">
              <w:rPr>
                <w:b/>
                <w:bCs/>
                <w:sz w:val="24"/>
                <w:szCs w:val="24"/>
              </w:rPr>
              <w:t xml:space="preserve"> Kommune</w:t>
            </w:r>
          </w:p>
        </w:tc>
      </w:tr>
      <w:tr w:rsidR="00B42451" w:rsidRPr="009E4800" w14:paraId="42B5AE86" w14:textId="77777777" w:rsidTr="00EF4C46">
        <w:trPr>
          <w:trHeight w:val="600"/>
        </w:trPr>
        <w:tc>
          <w:tcPr>
            <w:tcW w:w="2154" w:type="dxa"/>
            <w:hideMark/>
          </w:tcPr>
          <w:p w14:paraId="75FA5A35" w14:textId="77777777" w:rsidR="00B42451" w:rsidRDefault="00B42451" w:rsidP="00B42451">
            <w:pPr>
              <w:rPr>
                <w:rFonts w:ascii="Calibri" w:eastAsia="Times New Roman" w:hAnsi="Calibri" w:cs="Calibri"/>
                <w:color w:val="000000"/>
                <w:sz w:val="18"/>
                <w:szCs w:val="18"/>
                <w:lang w:eastAsia="da-DK"/>
              </w:rPr>
            </w:pPr>
          </w:p>
          <w:p w14:paraId="20639034" w14:textId="77777777" w:rsidR="00B42451" w:rsidRDefault="00B42451" w:rsidP="00B42451">
            <w:pPr>
              <w:rPr>
                <w:rFonts w:ascii="Calibri" w:eastAsia="Times New Roman" w:hAnsi="Calibri" w:cs="Calibri"/>
                <w:color w:val="000000"/>
                <w:sz w:val="18"/>
                <w:szCs w:val="18"/>
                <w:lang w:eastAsia="da-DK"/>
              </w:rPr>
            </w:pPr>
          </w:p>
          <w:p w14:paraId="269FD290" w14:textId="77777777" w:rsidR="00B42451" w:rsidRPr="009E4800" w:rsidRDefault="00B42451" w:rsidP="00B42451">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Boformen Nordstjernen</w:t>
            </w:r>
          </w:p>
        </w:tc>
        <w:tc>
          <w:tcPr>
            <w:tcW w:w="2075" w:type="dxa"/>
            <w:hideMark/>
          </w:tcPr>
          <w:p w14:paraId="5C5DB694" w14:textId="77777777" w:rsidR="00B42451" w:rsidRDefault="00B42451" w:rsidP="00B42451">
            <w:pPr>
              <w:rPr>
                <w:rFonts w:ascii="Calibri" w:eastAsia="Times New Roman" w:hAnsi="Calibri" w:cs="Calibri"/>
                <w:color w:val="000000"/>
                <w:sz w:val="18"/>
                <w:szCs w:val="18"/>
                <w:lang w:eastAsia="da-DK"/>
              </w:rPr>
            </w:pPr>
          </w:p>
          <w:p w14:paraId="1232248F" w14:textId="77777777" w:rsidR="00B42451" w:rsidRPr="009E4800" w:rsidRDefault="00B42451" w:rsidP="00B42451">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Hovedydelse for Boformen Nordstjernen</w:t>
            </w:r>
          </w:p>
        </w:tc>
        <w:tc>
          <w:tcPr>
            <w:tcW w:w="1276" w:type="dxa"/>
            <w:hideMark/>
          </w:tcPr>
          <w:p w14:paraId="28B13ECB" w14:textId="77777777" w:rsidR="00B42451" w:rsidRDefault="00B42451" w:rsidP="00B42451">
            <w:pPr>
              <w:rPr>
                <w:rFonts w:ascii="Calibri" w:eastAsia="Times New Roman" w:hAnsi="Calibri" w:cs="Calibri"/>
                <w:color w:val="000000"/>
                <w:sz w:val="18"/>
                <w:szCs w:val="18"/>
                <w:lang w:eastAsia="da-DK"/>
              </w:rPr>
            </w:pPr>
          </w:p>
          <w:p w14:paraId="32C2B81B" w14:textId="77777777" w:rsidR="00B42451" w:rsidRDefault="00B42451" w:rsidP="00B42451">
            <w:pPr>
              <w:rPr>
                <w:rFonts w:ascii="Calibri" w:eastAsia="Times New Roman" w:hAnsi="Calibri" w:cs="Calibri"/>
                <w:color w:val="000000"/>
                <w:sz w:val="18"/>
                <w:szCs w:val="18"/>
                <w:lang w:eastAsia="da-DK"/>
              </w:rPr>
            </w:pPr>
          </w:p>
          <w:p w14:paraId="731DACC9" w14:textId="77777777" w:rsidR="00B42451" w:rsidRPr="009E4800" w:rsidRDefault="00B42451" w:rsidP="00B42451">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hideMark/>
          </w:tcPr>
          <w:p w14:paraId="547A9813" w14:textId="77777777" w:rsidR="00B42451" w:rsidRDefault="00B42451" w:rsidP="00811BEA">
            <w:pPr>
              <w:jc w:val="center"/>
              <w:rPr>
                <w:rFonts w:ascii="Calibri" w:eastAsia="Times New Roman" w:hAnsi="Calibri" w:cs="Calibri"/>
                <w:color w:val="000000"/>
                <w:sz w:val="18"/>
                <w:szCs w:val="18"/>
                <w:lang w:eastAsia="da-DK"/>
              </w:rPr>
            </w:pPr>
          </w:p>
          <w:p w14:paraId="7E28F0E2" w14:textId="77777777" w:rsidR="00B42451" w:rsidRDefault="00B42451" w:rsidP="00811BEA">
            <w:pPr>
              <w:jc w:val="center"/>
              <w:rPr>
                <w:rFonts w:ascii="Calibri" w:eastAsia="Times New Roman" w:hAnsi="Calibri" w:cs="Calibri"/>
                <w:color w:val="000000"/>
                <w:sz w:val="18"/>
                <w:szCs w:val="18"/>
                <w:lang w:eastAsia="da-DK"/>
              </w:rPr>
            </w:pPr>
          </w:p>
          <w:p w14:paraId="03AE0218" w14:textId="77777777" w:rsidR="00B42451" w:rsidRPr="009E4800" w:rsidRDefault="00B42451"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7</w:t>
            </w:r>
          </w:p>
        </w:tc>
        <w:tc>
          <w:tcPr>
            <w:tcW w:w="1134" w:type="dxa"/>
            <w:noWrap/>
            <w:hideMark/>
          </w:tcPr>
          <w:p w14:paraId="45930D16" w14:textId="77777777" w:rsidR="00B42451" w:rsidRDefault="00B42451" w:rsidP="00811BEA">
            <w:pPr>
              <w:jc w:val="center"/>
              <w:rPr>
                <w:rFonts w:ascii="Calibri" w:eastAsia="Times New Roman" w:hAnsi="Calibri" w:cs="Calibri"/>
                <w:color w:val="000000"/>
                <w:sz w:val="18"/>
                <w:szCs w:val="18"/>
                <w:lang w:eastAsia="da-DK"/>
              </w:rPr>
            </w:pPr>
          </w:p>
          <w:p w14:paraId="3569F1F0" w14:textId="77777777" w:rsidR="00B42451" w:rsidRDefault="00B42451" w:rsidP="00811BEA">
            <w:pPr>
              <w:jc w:val="center"/>
              <w:rPr>
                <w:rFonts w:ascii="Calibri" w:eastAsia="Times New Roman" w:hAnsi="Calibri" w:cs="Calibri"/>
                <w:color w:val="000000"/>
                <w:sz w:val="18"/>
                <w:szCs w:val="18"/>
                <w:lang w:eastAsia="da-DK"/>
              </w:rPr>
            </w:pPr>
          </w:p>
          <w:p w14:paraId="3C736213" w14:textId="77777777" w:rsidR="00B42451" w:rsidRPr="009E4800" w:rsidRDefault="00B42451"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31863D3B" w14:textId="0DA0568A" w:rsidR="00B42451" w:rsidRDefault="00B42451" w:rsidP="00DB4160">
            <w:pPr>
              <w:jc w:val="center"/>
              <w:rPr>
                <w:rFonts w:ascii="Calibri" w:eastAsia="Times New Roman" w:hAnsi="Calibri" w:cs="Calibri"/>
                <w:color w:val="000000"/>
                <w:sz w:val="18"/>
                <w:szCs w:val="18"/>
                <w:lang w:eastAsia="da-DK"/>
              </w:rPr>
            </w:pPr>
          </w:p>
          <w:p w14:paraId="05E7E178" w14:textId="77777777" w:rsidR="00B42451" w:rsidRDefault="00B42451" w:rsidP="00DB4160">
            <w:pPr>
              <w:jc w:val="center"/>
              <w:rPr>
                <w:rFonts w:ascii="Calibri" w:eastAsia="Times New Roman" w:hAnsi="Calibri" w:cs="Calibri"/>
                <w:color w:val="000000"/>
                <w:sz w:val="18"/>
                <w:szCs w:val="18"/>
                <w:lang w:eastAsia="da-DK"/>
              </w:rPr>
            </w:pPr>
          </w:p>
          <w:p w14:paraId="2BC174B0" w14:textId="5644BAA0" w:rsidR="00B42451" w:rsidRPr="009E4800" w:rsidRDefault="00C23C02" w:rsidP="00DB4160">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100</w:t>
            </w:r>
          </w:p>
        </w:tc>
        <w:tc>
          <w:tcPr>
            <w:tcW w:w="1276" w:type="dxa"/>
            <w:hideMark/>
          </w:tcPr>
          <w:p w14:paraId="37A65157" w14:textId="77777777" w:rsidR="00B42451" w:rsidRDefault="00B42451" w:rsidP="00B42451">
            <w:pPr>
              <w:jc w:val="center"/>
              <w:rPr>
                <w:rFonts w:ascii="Calibri" w:eastAsia="Times New Roman" w:hAnsi="Calibri" w:cs="Calibri"/>
                <w:color w:val="000000"/>
                <w:sz w:val="18"/>
                <w:szCs w:val="18"/>
                <w:lang w:eastAsia="da-DK"/>
              </w:rPr>
            </w:pPr>
          </w:p>
          <w:p w14:paraId="028B4270" w14:textId="77777777" w:rsidR="00B42451" w:rsidRDefault="00B42451" w:rsidP="00B42451">
            <w:pPr>
              <w:jc w:val="center"/>
              <w:rPr>
                <w:rFonts w:ascii="Calibri" w:eastAsia="Times New Roman" w:hAnsi="Calibri" w:cs="Calibri"/>
                <w:color w:val="000000"/>
                <w:sz w:val="18"/>
                <w:szCs w:val="18"/>
                <w:lang w:eastAsia="da-DK"/>
              </w:rPr>
            </w:pPr>
          </w:p>
          <w:p w14:paraId="33806F45" w14:textId="10C26EAF" w:rsidR="00B42451" w:rsidRPr="009E4800" w:rsidRDefault="00DB4160" w:rsidP="00B4245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5.650.471</w:t>
            </w:r>
          </w:p>
        </w:tc>
        <w:tc>
          <w:tcPr>
            <w:tcW w:w="1134" w:type="dxa"/>
            <w:noWrap/>
            <w:vAlign w:val="bottom"/>
            <w:hideMark/>
          </w:tcPr>
          <w:p w14:paraId="613986D4" w14:textId="09C6103A" w:rsidR="00B42451" w:rsidRDefault="00B42451" w:rsidP="00DB4160">
            <w:pPr>
              <w:jc w:val="center"/>
              <w:rPr>
                <w:rFonts w:ascii="Calibri" w:eastAsia="Times New Roman" w:hAnsi="Calibri" w:cs="Calibri"/>
                <w:color w:val="000000"/>
                <w:sz w:val="18"/>
                <w:szCs w:val="18"/>
                <w:lang w:eastAsia="da-DK"/>
              </w:rPr>
            </w:pPr>
          </w:p>
          <w:p w14:paraId="76F65EE9" w14:textId="77777777" w:rsidR="00B42451" w:rsidRDefault="00B42451" w:rsidP="00DB4160">
            <w:pPr>
              <w:jc w:val="center"/>
              <w:rPr>
                <w:rFonts w:ascii="Calibri" w:eastAsia="Times New Roman" w:hAnsi="Calibri" w:cs="Calibri"/>
                <w:color w:val="000000"/>
                <w:sz w:val="18"/>
                <w:szCs w:val="18"/>
                <w:lang w:eastAsia="da-DK"/>
              </w:rPr>
            </w:pPr>
          </w:p>
          <w:p w14:paraId="64A40010" w14:textId="38487105" w:rsidR="00B42451" w:rsidRPr="009E4800" w:rsidRDefault="00DB4160" w:rsidP="00DB4160">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2.212</w:t>
            </w:r>
          </w:p>
        </w:tc>
        <w:tc>
          <w:tcPr>
            <w:tcW w:w="929" w:type="dxa"/>
            <w:shd w:val="clear" w:color="auto" w:fill="auto"/>
            <w:noWrap/>
            <w:vAlign w:val="bottom"/>
            <w:hideMark/>
          </w:tcPr>
          <w:p w14:paraId="02A3438D" w14:textId="77777777" w:rsidR="00B42451" w:rsidRDefault="00B42451" w:rsidP="00DB4160">
            <w:pPr>
              <w:jc w:val="center"/>
              <w:rPr>
                <w:rFonts w:ascii="Calibri" w:eastAsia="Times New Roman" w:hAnsi="Calibri" w:cs="Calibri"/>
                <w:color w:val="000000"/>
                <w:sz w:val="18"/>
                <w:szCs w:val="18"/>
                <w:lang w:eastAsia="da-DK"/>
              </w:rPr>
            </w:pPr>
          </w:p>
          <w:p w14:paraId="4C63349D" w14:textId="1A5A0031" w:rsidR="00B42451" w:rsidRDefault="00DB4160" w:rsidP="00DB4160">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3,96%</w:t>
            </w:r>
          </w:p>
          <w:p w14:paraId="14E65451" w14:textId="6516C765" w:rsidR="00B42451" w:rsidRPr="009E4800" w:rsidRDefault="00B42451" w:rsidP="00DB4160">
            <w:pPr>
              <w:jc w:val="center"/>
              <w:rPr>
                <w:rFonts w:ascii="Calibri" w:eastAsia="Times New Roman" w:hAnsi="Calibri" w:cs="Calibri"/>
                <w:color w:val="000000"/>
                <w:sz w:val="18"/>
                <w:szCs w:val="18"/>
                <w:lang w:eastAsia="da-DK"/>
              </w:rPr>
            </w:pPr>
          </w:p>
        </w:tc>
        <w:tc>
          <w:tcPr>
            <w:tcW w:w="2213" w:type="dxa"/>
            <w:hideMark/>
          </w:tcPr>
          <w:p w14:paraId="633D5368" w14:textId="77777777" w:rsidR="00B42451" w:rsidRPr="009E4800" w:rsidRDefault="00B42451" w:rsidP="00B42451">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41C221ED" w14:textId="77777777" w:rsidTr="00DB4160">
        <w:trPr>
          <w:trHeight w:val="300"/>
        </w:trPr>
        <w:tc>
          <w:tcPr>
            <w:tcW w:w="2154" w:type="dxa"/>
            <w:hideMark/>
          </w:tcPr>
          <w:p w14:paraId="4EF51A2E" w14:textId="77777777" w:rsidR="00DB4160" w:rsidRDefault="00DB4160" w:rsidP="00DB4160">
            <w:pPr>
              <w:rPr>
                <w:rFonts w:ascii="Calibri" w:eastAsia="Times New Roman" w:hAnsi="Calibri" w:cs="Calibri"/>
                <w:color w:val="000000"/>
                <w:sz w:val="18"/>
                <w:szCs w:val="18"/>
                <w:lang w:eastAsia="da-DK"/>
              </w:rPr>
            </w:pPr>
          </w:p>
          <w:p w14:paraId="2BFA25D6" w14:textId="77777777" w:rsidR="00DB4160" w:rsidRDefault="00DB4160" w:rsidP="00DB4160">
            <w:pPr>
              <w:rPr>
                <w:rFonts w:ascii="Calibri" w:eastAsia="Times New Roman" w:hAnsi="Calibri" w:cs="Calibri"/>
                <w:color w:val="000000"/>
                <w:sz w:val="18"/>
                <w:szCs w:val="18"/>
                <w:lang w:eastAsia="da-DK"/>
              </w:rPr>
            </w:pPr>
          </w:p>
          <w:p w14:paraId="368A5564"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Boformen Nordstjernen</w:t>
            </w:r>
          </w:p>
        </w:tc>
        <w:tc>
          <w:tcPr>
            <w:tcW w:w="2075" w:type="dxa"/>
            <w:hideMark/>
          </w:tcPr>
          <w:p w14:paraId="73FA9E37" w14:textId="77777777" w:rsidR="00DB4160" w:rsidRDefault="00DB4160" w:rsidP="00DB4160">
            <w:pPr>
              <w:rPr>
                <w:rFonts w:ascii="Calibri" w:eastAsia="Times New Roman" w:hAnsi="Calibri" w:cs="Calibri"/>
                <w:color w:val="000000"/>
                <w:sz w:val="18"/>
                <w:szCs w:val="18"/>
                <w:lang w:eastAsia="da-DK"/>
              </w:rPr>
            </w:pPr>
          </w:p>
          <w:p w14:paraId="7094895B" w14:textId="77777777" w:rsidR="00DB4160" w:rsidRDefault="00DB4160" w:rsidP="00DB4160">
            <w:pPr>
              <w:rPr>
                <w:rFonts w:ascii="Calibri" w:eastAsia="Times New Roman" w:hAnsi="Calibri" w:cs="Calibri"/>
                <w:color w:val="000000"/>
                <w:sz w:val="18"/>
                <w:szCs w:val="18"/>
                <w:lang w:eastAsia="da-DK"/>
              </w:rPr>
            </w:pPr>
          </w:p>
          <w:p w14:paraId="0D665F20"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2</w:t>
            </w:r>
          </w:p>
        </w:tc>
        <w:tc>
          <w:tcPr>
            <w:tcW w:w="1276" w:type="dxa"/>
            <w:hideMark/>
          </w:tcPr>
          <w:p w14:paraId="2B5BF3DE" w14:textId="77777777" w:rsidR="00DB4160" w:rsidRDefault="00DB4160" w:rsidP="00DB4160">
            <w:pPr>
              <w:rPr>
                <w:rFonts w:ascii="Calibri" w:eastAsia="Times New Roman" w:hAnsi="Calibri" w:cs="Calibri"/>
                <w:color w:val="000000"/>
                <w:sz w:val="18"/>
                <w:szCs w:val="18"/>
                <w:lang w:eastAsia="da-DK"/>
              </w:rPr>
            </w:pPr>
          </w:p>
          <w:p w14:paraId="01A749B1" w14:textId="77777777" w:rsidR="00DB4160" w:rsidRDefault="00DB4160" w:rsidP="00DB4160">
            <w:pPr>
              <w:rPr>
                <w:rFonts w:ascii="Calibri" w:eastAsia="Times New Roman" w:hAnsi="Calibri" w:cs="Calibri"/>
                <w:color w:val="000000"/>
                <w:sz w:val="18"/>
                <w:szCs w:val="18"/>
                <w:lang w:eastAsia="da-DK"/>
              </w:rPr>
            </w:pPr>
          </w:p>
          <w:p w14:paraId="09C2CE11"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hideMark/>
          </w:tcPr>
          <w:p w14:paraId="11680F96" w14:textId="77777777" w:rsidR="00DB4160" w:rsidRDefault="00DB4160" w:rsidP="00DB4160">
            <w:pPr>
              <w:jc w:val="center"/>
              <w:rPr>
                <w:rFonts w:ascii="Calibri" w:eastAsia="Times New Roman" w:hAnsi="Calibri" w:cs="Calibri"/>
                <w:color w:val="000000"/>
                <w:sz w:val="18"/>
                <w:szCs w:val="18"/>
                <w:lang w:eastAsia="da-DK"/>
              </w:rPr>
            </w:pPr>
          </w:p>
          <w:p w14:paraId="602AAF51" w14:textId="77777777" w:rsidR="00DB4160" w:rsidRDefault="00DB4160" w:rsidP="00DB4160">
            <w:pPr>
              <w:jc w:val="center"/>
              <w:rPr>
                <w:rFonts w:ascii="Calibri" w:eastAsia="Times New Roman" w:hAnsi="Calibri" w:cs="Calibri"/>
                <w:color w:val="000000"/>
                <w:sz w:val="18"/>
                <w:szCs w:val="18"/>
                <w:lang w:eastAsia="da-DK"/>
              </w:rPr>
            </w:pPr>
          </w:p>
          <w:p w14:paraId="609492FF"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7</w:t>
            </w:r>
          </w:p>
        </w:tc>
        <w:tc>
          <w:tcPr>
            <w:tcW w:w="1134" w:type="dxa"/>
            <w:noWrap/>
            <w:hideMark/>
          </w:tcPr>
          <w:p w14:paraId="3ED83D9E" w14:textId="77777777" w:rsidR="00DB4160" w:rsidRDefault="00DB4160" w:rsidP="00DB4160">
            <w:pPr>
              <w:jc w:val="center"/>
              <w:rPr>
                <w:rFonts w:ascii="Calibri" w:eastAsia="Times New Roman" w:hAnsi="Calibri" w:cs="Calibri"/>
                <w:color w:val="000000"/>
                <w:sz w:val="18"/>
                <w:szCs w:val="18"/>
                <w:lang w:eastAsia="da-DK"/>
              </w:rPr>
            </w:pPr>
          </w:p>
          <w:p w14:paraId="08C0AF58" w14:textId="77777777" w:rsidR="00DB4160" w:rsidRDefault="00DB4160" w:rsidP="00DB4160">
            <w:pPr>
              <w:jc w:val="center"/>
              <w:rPr>
                <w:rFonts w:ascii="Calibri" w:eastAsia="Times New Roman" w:hAnsi="Calibri" w:cs="Calibri"/>
                <w:color w:val="000000"/>
                <w:sz w:val="18"/>
                <w:szCs w:val="18"/>
                <w:lang w:eastAsia="da-DK"/>
              </w:rPr>
            </w:pPr>
          </w:p>
          <w:p w14:paraId="63136762"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7A71FF14" w14:textId="5B24AE12" w:rsidR="00DB4160" w:rsidRDefault="00DB4160" w:rsidP="00DB4160">
            <w:pPr>
              <w:jc w:val="center"/>
              <w:rPr>
                <w:rFonts w:ascii="Calibri" w:eastAsia="Times New Roman" w:hAnsi="Calibri" w:cs="Calibri"/>
                <w:color w:val="000000"/>
                <w:sz w:val="18"/>
                <w:szCs w:val="18"/>
                <w:lang w:eastAsia="da-DK"/>
              </w:rPr>
            </w:pPr>
          </w:p>
          <w:p w14:paraId="0253925D" w14:textId="77777777" w:rsidR="00DB4160" w:rsidRDefault="00DB4160" w:rsidP="00DB4160">
            <w:pPr>
              <w:jc w:val="center"/>
              <w:rPr>
                <w:rFonts w:ascii="Calibri" w:eastAsia="Times New Roman" w:hAnsi="Calibri" w:cs="Calibri"/>
                <w:color w:val="000000"/>
                <w:sz w:val="18"/>
                <w:szCs w:val="18"/>
                <w:lang w:eastAsia="da-DK"/>
              </w:rPr>
            </w:pPr>
          </w:p>
          <w:p w14:paraId="5B22A312" w14:textId="2936BC63"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100</w:t>
            </w:r>
          </w:p>
        </w:tc>
        <w:tc>
          <w:tcPr>
            <w:tcW w:w="1276" w:type="dxa"/>
            <w:hideMark/>
          </w:tcPr>
          <w:p w14:paraId="5AD6C69A" w14:textId="77777777" w:rsidR="00DB4160" w:rsidRPr="009E4800" w:rsidRDefault="00DB4160" w:rsidP="00DB4160">
            <w:pPr>
              <w:jc w:val="center"/>
              <w:rPr>
                <w:rFonts w:ascii="Calibri" w:eastAsia="Times New Roman" w:hAnsi="Calibri" w:cs="Calibri"/>
                <w:color w:val="000000"/>
                <w:sz w:val="18"/>
                <w:szCs w:val="18"/>
                <w:lang w:eastAsia="da-DK"/>
              </w:rPr>
            </w:pPr>
          </w:p>
        </w:tc>
        <w:tc>
          <w:tcPr>
            <w:tcW w:w="1134" w:type="dxa"/>
            <w:noWrap/>
            <w:vAlign w:val="bottom"/>
            <w:hideMark/>
          </w:tcPr>
          <w:p w14:paraId="463849B9" w14:textId="78EE259E"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2.467</w:t>
            </w:r>
          </w:p>
        </w:tc>
        <w:tc>
          <w:tcPr>
            <w:tcW w:w="929" w:type="dxa"/>
            <w:noWrap/>
            <w:vAlign w:val="bottom"/>
            <w:hideMark/>
          </w:tcPr>
          <w:p w14:paraId="595ABFEA" w14:textId="1ADD3A25"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0,25%</w:t>
            </w:r>
          </w:p>
        </w:tc>
        <w:tc>
          <w:tcPr>
            <w:tcW w:w="2213" w:type="dxa"/>
            <w:hideMark/>
          </w:tcPr>
          <w:p w14:paraId="098155B8"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6D2C2CF2" w14:textId="77777777" w:rsidTr="00DB4160">
        <w:trPr>
          <w:trHeight w:val="300"/>
        </w:trPr>
        <w:tc>
          <w:tcPr>
            <w:tcW w:w="2154" w:type="dxa"/>
            <w:hideMark/>
          </w:tcPr>
          <w:p w14:paraId="4F9C4FC6" w14:textId="77777777" w:rsidR="00DB4160" w:rsidRDefault="00DB4160" w:rsidP="00DB4160">
            <w:pPr>
              <w:rPr>
                <w:rFonts w:ascii="Calibri" w:eastAsia="Times New Roman" w:hAnsi="Calibri" w:cs="Calibri"/>
                <w:color w:val="000000"/>
                <w:sz w:val="18"/>
                <w:szCs w:val="18"/>
                <w:lang w:eastAsia="da-DK"/>
              </w:rPr>
            </w:pPr>
          </w:p>
          <w:p w14:paraId="3AAD2E21" w14:textId="77777777" w:rsidR="00DB4160" w:rsidRDefault="00DB4160" w:rsidP="00DB4160">
            <w:pPr>
              <w:rPr>
                <w:rFonts w:ascii="Calibri" w:eastAsia="Times New Roman" w:hAnsi="Calibri" w:cs="Calibri"/>
                <w:color w:val="000000"/>
                <w:sz w:val="18"/>
                <w:szCs w:val="18"/>
                <w:lang w:eastAsia="da-DK"/>
              </w:rPr>
            </w:pPr>
          </w:p>
          <w:p w14:paraId="20CF819B"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Boformen Nordstjernen</w:t>
            </w:r>
          </w:p>
        </w:tc>
        <w:tc>
          <w:tcPr>
            <w:tcW w:w="2075" w:type="dxa"/>
            <w:hideMark/>
          </w:tcPr>
          <w:p w14:paraId="53ABD413" w14:textId="77777777" w:rsidR="00DB4160" w:rsidRDefault="00DB4160" w:rsidP="00DB4160">
            <w:pPr>
              <w:rPr>
                <w:rFonts w:ascii="Calibri" w:eastAsia="Times New Roman" w:hAnsi="Calibri" w:cs="Calibri"/>
                <w:color w:val="000000"/>
                <w:sz w:val="18"/>
                <w:szCs w:val="18"/>
                <w:lang w:eastAsia="da-DK"/>
              </w:rPr>
            </w:pPr>
          </w:p>
          <w:p w14:paraId="01F3C2A9" w14:textId="77777777" w:rsidR="00DB4160" w:rsidRDefault="00DB4160" w:rsidP="00DB4160">
            <w:pPr>
              <w:rPr>
                <w:rFonts w:ascii="Calibri" w:eastAsia="Times New Roman" w:hAnsi="Calibri" w:cs="Calibri"/>
                <w:color w:val="000000"/>
                <w:sz w:val="18"/>
                <w:szCs w:val="18"/>
                <w:lang w:eastAsia="da-DK"/>
              </w:rPr>
            </w:pPr>
          </w:p>
          <w:p w14:paraId="7F7F7421"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3</w:t>
            </w:r>
          </w:p>
        </w:tc>
        <w:tc>
          <w:tcPr>
            <w:tcW w:w="1276" w:type="dxa"/>
            <w:hideMark/>
          </w:tcPr>
          <w:p w14:paraId="579712AC" w14:textId="77777777" w:rsidR="00DB4160" w:rsidRDefault="00DB4160" w:rsidP="00DB4160">
            <w:pPr>
              <w:rPr>
                <w:rFonts w:ascii="Calibri" w:eastAsia="Times New Roman" w:hAnsi="Calibri" w:cs="Calibri"/>
                <w:color w:val="000000"/>
                <w:sz w:val="18"/>
                <w:szCs w:val="18"/>
                <w:lang w:eastAsia="da-DK"/>
              </w:rPr>
            </w:pPr>
          </w:p>
          <w:p w14:paraId="59B424A1" w14:textId="77777777" w:rsidR="00DB4160" w:rsidRDefault="00DB4160" w:rsidP="00DB4160">
            <w:pPr>
              <w:rPr>
                <w:rFonts w:ascii="Calibri" w:eastAsia="Times New Roman" w:hAnsi="Calibri" w:cs="Calibri"/>
                <w:color w:val="000000"/>
                <w:sz w:val="18"/>
                <w:szCs w:val="18"/>
                <w:lang w:eastAsia="da-DK"/>
              </w:rPr>
            </w:pPr>
          </w:p>
          <w:p w14:paraId="6EEE0DA7"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hideMark/>
          </w:tcPr>
          <w:p w14:paraId="3D8E9F5A" w14:textId="77777777" w:rsidR="00DB4160" w:rsidRDefault="00DB4160" w:rsidP="00DB4160">
            <w:pPr>
              <w:jc w:val="center"/>
              <w:rPr>
                <w:rFonts w:ascii="Calibri" w:eastAsia="Times New Roman" w:hAnsi="Calibri" w:cs="Calibri"/>
                <w:color w:val="000000"/>
                <w:sz w:val="18"/>
                <w:szCs w:val="18"/>
                <w:lang w:eastAsia="da-DK"/>
              </w:rPr>
            </w:pPr>
          </w:p>
          <w:p w14:paraId="238417E3" w14:textId="77777777" w:rsidR="00DB4160" w:rsidRDefault="00DB4160" w:rsidP="00DB4160">
            <w:pPr>
              <w:jc w:val="center"/>
              <w:rPr>
                <w:rFonts w:ascii="Calibri" w:eastAsia="Times New Roman" w:hAnsi="Calibri" w:cs="Calibri"/>
                <w:color w:val="000000"/>
                <w:sz w:val="18"/>
                <w:szCs w:val="18"/>
                <w:lang w:eastAsia="da-DK"/>
              </w:rPr>
            </w:pPr>
          </w:p>
          <w:p w14:paraId="1D95314A"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7</w:t>
            </w:r>
          </w:p>
        </w:tc>
        <w:tc>
          <w:tcPr>
            <w:tcW w:w="1134" w:type="dxa"/>
            <w:noWrap/>
            <w:hideMark/>
          </w:tcPr>
          <w:p w14:paraId="7F90A4D8" w14:textId="77777777" w:rsidR="00DB4160" w:rsidRDefault="00DB4160" w:rsidP="00DB4160">
            <w:pPr>
              <w:jc w:val="center"/>
              <w:rPr>
                <w:rFonts w:ascii="Calibri" w:eastAsia="Times New Roman" w:hAnsi="Calibri" w:cs="Calibri"/>
                <w:color w:val="000000"/>
                <w:sz w:val="18"/>
                <w:szCs w:val="18"/>
                <w:lang w:eastAsia="da-DK"/>
              </w:rPr>
            </w:pPr>
          </w:p>
          <w:p w14:paraId="6B10DED0" w14:textId="77777777" w:rsidR="00DB4160" w:rsidRDefault="00DB4160" w:rsidP="00DB4160">
            <w:pPr>
              <w:jc w:val="center"/>
              <w:rPr>
                <w:rFonts w:ascii="Calibri" w:eastAsia="Times New Roman" w:hAnsi="Calibri" w:cs="Calibri"/>
                <w:color w:val="000000"/>
                <w:sz w:val="18"/>
                <w:szCs w:val="18"/>
                <w:lang w:eastAsia="da-DK"/>
              </w:rPr>
            </w:pPr>
          </w:p>
          <w:p w14:paraId="0140C495"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2CC234B6" w14:textId="33E5DF42" w:rsidR="00DB4160" w:rsidRDefault="00DB4160" w:rsidP="00DB4160">
            <w:pPr>
              <w:jc w:val="center"/>
              <w:rPr>
                <w:rFonts w:ascii="Calibri" w:eastAsia="Times New Roman" w:hAnsi="Calibri" w:cs="Calibri"/>
                <w:color w:val="000000"/>
                <w:sz w:val="18"/>
                <w:szCs w:val="18"/>
                <w:lang w:eastAsia="da-DK"/>
              </w:rPr>
            </w:pPr>
          </w:p>
          <w:p w14:paraId="316D06E1" w14:textId="77777777" w:rsidR="00DB4160" w:rsidRDefault="00DB4160" w:rsidP="00DB4160">
            <w:pPr>
              <w:jc w:val="center"/>
              <w:rPr>
                <w:rFonts w:ascii="Calibri" w:eastAsia="Times New Roman" w:hAnsi="Calibri" w:cs="Calibri"/>
                <w:color w:val="000000"/>
                <w:sz w:val="18"/>
                <w:szCs w:val="18"/>
                <w:lang w:eastAsia="da-DK"/>
              </w:rPr>
            </w:pPr>
          </w:p>
          <w:p w14:paraId="3EADC622" w14:textId="14B2B0C9"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100</w:t>
            </w:r>
          </w:p>
        </w:tc>
        <w:tc>
          <w:tcPr>
            <w:tcW w:w="1276" w:type="dxa"/>
            <w:hideMark/>
          </w:tcPr>
          <w:p w14:paraId="2B96E71F" w14:textId="77777777" w:rsidR="00DB4160" w:rsidRPr="009E4800" w:rsidRDefault="00DB4160" w:rsidP="00DB4160">
            <w:pPr>
              <w:jc w:val="center"/>
              <w:rPr>
                <w:rFonts w:ascii="Calibri" w:eastAsia="Times New Roman" w:hAnsi="Calibri" w:cs="Calibri"/>
                <w:color w:val="000000"/>
                <w:sz w:val="18"/>
                <w:szCs w:val="18"/>
                <w:lang w:eastAsia="da-DK"/>
              </w:rPr>
            </w:pPr>
          </w:p>
        </w:tc>
        <w:tc>
          <w:tcPr>
            <w:tcW w:w="1134" w:type="dxa"/>
            <w:noWrap/>
            <w:vAlign w:val="bottom"/>
            <w:hideMark/>
          </w:tcPr>
          <w:p w14:paraId="5D98AA5E" w14:textId="4842CDC3"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2.770</w:t>
            </w:r>
          </w:p>
        </w:tc>
        <w:tc>
          <w:tcPr>
            <w:tcW w:w="929" w:type="dxa"/>
            <w:noWrap/>
            <w:vAlign w:val="bottom"/>
            <w:hideMark/>
          </w:tcPr>
          <w:p w14:paraId="5DF809DD" w14:textId="6A5D1579"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-0,19%</w:t>
            </w:r>
          </w:p>
        </w:tc>
        <w:tc>
          <w:tcPr>
            <w:tcW w:w="2213" w:type="dxa"/>
            <w:hideMark/>
          </w:tcPr>
          <w:p w14:paraId="0F9F4BD0"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1EB2609C" w14:textId="77777777" w:rsidTr="00DB4160">
        <w:trPr>
          <w:trHeight w:val="600"/>
        </w:trPr>
        <w:tc>
          <w:tcPr>
            <w:tcW w:w="2154" w:type="dxa"/>
            <w:hideMark/>
          </w:tcPr>
          <w:p w14:paraId="52C53D91" w14:textId="77777777" w:rsidR="00DB4160" w:rsidRDefault="00DB4160" w:rsidP="00DB4160">
            <w:pPr>
              <w:rPr>
                <w:rFonts w:ascii="Calibri" w:eastAsia="Times New Roman" w:hAnsi="Calibri" w:cs="Calibri"/>
                <w:color w:val="000000"/>
                <w:sz w:val="18"/>
                <w:szCs w:val="18"/>
                <w:lang w:eastAsia="da-DK"/>
              </w:rPr>
            </w:pPr>
          </w:p>
          <w:p w14:paraId="73D7D50A"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Boformen Nordstjernen</w:t>
            </w:r>
            <w:r w:rsidRPr="009E4800">
              <w:rPr>
                <w:rFonts w:ascii="Calibri" w:eastAsia="Times New Roman" w:hAnsi="Calibri" w:cs="Calibri"/>
                <w:color w:val="000000"/>
                <w:sz w:val="18"/>
                <w:szCs w:val="18"/>
                <w:lang w:eastAsia="da-DK"/>
              </w:rPr>
              <w:br/>
              <w:t>merpris</w:t>
            </w:r>
          </w:p>
        </w:tc>
        <w:tc>
          <w:tcPr>
            <w:tcW w:w="2075" w:type="dxa"/>
            <w:hideMark/>
          </w:tcPr>
          <w:p w14:paraId="3A14DA04" w14:textId="77777777" w:rsidR="00DB4160" w:rsidRDefault="00DB4160" w:rsidP="00DB4160">
            <w:pPr>
              <w:rPr>
                <w:rFonts w:ascii="Calibri" w:eastAsia="Times New Roman" w:hAnsi="Calibri" w:cs="Calibri"/>
                <w:color w:val="000000"/>
                <w:sz w:val="18"/>
                <w:szCs w:val="18"/>
                <w:lang w:eastAsia="da-DK"/>
              </w:rPr>
            </w:pPr>
          </w:p>
          <w:p w14:paraId="4CFCAF2F"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xml:space="preserve">Hovedydelse </w:t>
            </w:r>
            <w:r>
              <w:rPr>
                <w:rFonts w:ascii="Calibri" w:eastAsia="Times New Roman" w:hAnsi="Calibri" w:cs="Calibri"/>
                <w:color w:val="000000"/>
                <w:sz w:val="18"/>
                <w:szCs w:val="18"/>
                <w:lang w:eastAsia="da-DK"/>
              </w:rPr>
              <w:t>–</w:t>
            </w:r>
            <w:r w:rsidRPr="009E4800">
              <w:rPr>
                <w:rFonts w:ascii="Calibri" w:eastAsia="Times New Roman" w:hAnsi="Calibri" w:cs="Calibri"/>
                <w:color w:val="000000"/>
                <w:sz w:val="18"/>
                <w:szCs w:val="18"/>
                <w:lang w:eastAsia="da-DK"/>
              </w:rPr>
              <w:t xml:space="preserve"> </w:t>
            </w:r>
            <w:proofErr w:type="spellStart"/>
            <w:r w:rsidRPr="009E4800">
              <w:rPr>
                <w:rFonts w:ascii="Calibri" w:eastAsia="Times New Roman" w:hAnsi="Calibri" w:cs="Calibri"/>
                <w:color w:val="000000"/>
                <w:sz w:val="18"/>
                <w:szCs w:val="18"/>
                <w:lang w:eastAsia="da-DK"/>
              </w:rPr>
              <w:t>interegrede</w:t>
            </w:r>
            <w:proofErr w:type="spellEnd"/>
            <w:r w:rsidRPr="009E4800">
              <w:rPr>
                <w:rFonts w:ascii="Calibri" w:eastAsia="Times New Roman" w:hAnsi="Calibri" w:cs="Calibri"/>
                <w:color w:val="000000"/>
                <w:sz w:val="18"/>
                <w:szCs w:val="18"/>
                <w:lang w:eastAsia="da-DK"/>
              </w:rPr>
              <w:t xml:space="preserve"> tilbud </w:t>
            </w:r>
          </w:p>
        </w:tc>
        <w:tc>
          <w:tcPr>
            <w:tcW w:w="1276" w:type="dxa"/>
            <w:hideMark/>
          </w:tcPr>
          <w:p w14:paraId="14D96EDA" w14:textId="77777777" w:rsidR="00DB4160" w:rsidRDefault="00DB4160" w:rsidP="00DB4160">
            <w:pPr>
              <w:rPr>
                <w:rFonts w:ascii="Calibri" w:eastAsia="Times New Roman" w:hAnsi="Calibri" w:cs="Calibri"/>
                <w:color w:val="000000"/>
                <w:sz w:val="18"/>
                <w:szCs w:val="18"/>
                <w:lang w:eastAsia="da-DK"/>
              </w:rPr>
            </w:pPr>
          </w:p>
          <w:p w14:paraId="747E4D53" w14:textId="77777777" w:rsidR="00DB4160" w:rsidRDefault="00DB4160" w:rsidP="00DB4160">
            <w:pPr>
              <w:rPr>
                <w:rFonts w:ascii="Calibri" w:eastAsia="Times New Roman" w:hAnsi="Calibri" w:cs="Calibri"/>
                <w:color w:val="000000"/>
                <w:sz w:val="18"/>
                <w:szCs w:val="18"/>
                <w:lang w:eastAsia="da-DK"/>
              </w:rPr>
            </w:pPr>
          </w:p>
          <w:p w14:paraId="2C6968D5"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hideMark/>
          </w:tcPr>
          <w:p w14:paraId="62E77AA2" w14:textId="77777777" w:rsidR="00DB4160" w:rsidRDefault="00DB4160" w:rsidP="00DB4160">
            <w:pPr>
              <w:jc w:val="center"/>
              <w:rPr>
                <w:rFonts w:ascii="Calibri" w:eastAsia="Times New Roman" w:hAnsi="Calibri" w:cs="Calibri"/>
                <w:color w:val="000000"/>
                <w:sz w:val="18"/>
                <w:szCs w:val="18"/>
                <w:lang w:eastAsia="da-DK"/>
              </w:rPr>
            </w:pPr>
          </w:p>
          <w:p w14:paraId="65588F16" w14:textId="77777777" w:rsidR="00DB4160" w:rsidRDefault="00DB4160" w:rsidP="00DB4160">
            <w:pPr>
              <w:jc w:val="center"/>
              <w:rPr>
                <w:rFonts w:ascii="Calibri" w:eastAsia="Times New Roman" w:hAnsi="Calibri" w:cs="Calibri"/>
                <w:color w:val="000000"/>
                <w:sz w:val="18"/>
                <w:szCs w:val="18"/>
                <w:lang w:eastAsia="da-DK"/>
              </w:rPr>
            </w:pPr>
          </w:p>
          <w:p w14:paraId="117630F6"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2</w:t>
            </w:r>
            <w:r>
              <w:rPr>
                <w:rFonts w:ascii="Calibri" w:eastAsia="Times New Roman" w:hAnsi="Calibri" w:cs="Calibri"/>
                <w:color w:val="000000"/>
                <w:sz w:val="18"/>
                <w:szCs w:val="18"/>
                <w:lang w:eastAsia="da-DK"/>
              </w:rPr>
              <w:t>5</w:t>
            </w:r>
          </w:p>
        </w:tc>
        <w:tc>
          <w:tcPr>
            <w:tcW w:w="1134" w:type="dxa"/>
            <w:noWrap/>
            <w:hideMark/>
          </w:tcPr>
          <w:p w14:paraId="7E410B68" w14:textId="77777777" w:rsidR="00DB4160" w:rsidRDefault="00DB4160" w:rsidP="00DB4160">
            <w:pPr>
              <w:jc w:val="center"/>
              <w:rPr>
                <w:rFonts w:ascii="Calibri" w:eastAsia="Times New Roman" w:hAnsi="Calibri" w:cs="Calibri"/>
                <w:color w:val="000000"/>
                <w:sz w:val="18"/>
                <w:szCs w:val="18"/>
                <w:lang w:eastAsia="da-DK"/>
              </w:rPr>
            </w:pPr>
          </w:p>
          <w:p w14:paraId="205F7DE8" w14:textId="77777777" w:rsidR="00DB4160" w:rsidRDefault="00DB4160" w:rsidP="00DB4160">
            <w:pPr>
              <w:jc w:val="center"/>
              <w:rPr>
                <w:rFonts w:ascii="Calibri" w:eastAsia="Times New Roman" w:hAnsi="Calibri" w:cs="Calibri"/>
                <w:color w:val="000000"/>
                <w:sz w:val="18"/>
                <w:szCs w:val="18"/>
                <w:lang w:eastAsia="da-DK"/>
              </w:rPr>
            </w:pPr>
          </w:p>
          <w:p w14:paraId="0A6E0121"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392E0C48" w14:textId="2634BF46" w:rsidR="00DB4160" w:rsidRDefault="00DB4160" w:rsidP="00DB4160">
            <w:pPr>
              <w:jc w:val="center"/>
              <w:rPr>
                <w:rFonts w:ascii="Calibri" w:eastAsia="Times New Roman" w:hAnsi="Calibri" w:cs="Calibri"/>
                <w:color w:val="000000"/>
                <w:sz w:val="18"/>
                <w:szCs w:val="18"/>
                <w:lang w:eastAsia="da-DK"/>
              </w:rPr>
            </w:pPr>
          </w:p>
          <w:p w14:paraId="3699EFF6" w14:textId="77777777" w:rsidR="00DB4160" w:rsidRDefault="00DB4160" w:rsidP="00DB4160">
            <w:pPr>
              <w:jc w:val="center"/>
              <w:rPr>
                <w:rFonts w:ascii="Calibri" w:eastAsia="Times New Roman" w:hAnsi="Calibri" w:cs="Calibri"/>
                <w:color w:val="000000"/>
                <w:sz w:val="18"/>
                <w:szCs w:val="18"/>
                <w:lang w:eastAsia="da-DK"/>
              </w:rPr>
            </w:pPr>
          </w:p>
          <w:p w14:paraId="4A9786FC" w14:textId="509AB95E"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100</w:t>
            </w:r>
          </w:p>
        </w:tc>
        <w:tc>
          <w:tcPr>
            <w:tcW w:w="1276" w:type="dxa"/>
            <w:hideMark/>
          </w:tcPr>
          <w:p w14:paraId="32224A7D" w14:textId="77777777" w:rsidR="00DB4160" w:rsidRDefault="00DB4160" w:rsidP="00DB4160">
            <w:pPr>
              <w:jc w:val="center"/>
              <w:rPr>
                <w:rFonts w:ascii="Calibri" w:eastAsia="Times New Roman" w:hAnsi="Calibri" w:cs="Calibri"/>
                <w:color w:val="000000"/>
                <w:sz w:val="18"/>
                <w:szCs w:val="18"/>
                <w:lang w:eastAsia="da-DK"/>
              </w:rPr>
            </w:pPr>
          </w:p>
          <w:p w14:paraId="68906830" w14:textId="77777777" w:rsidR="00DB4160" w:rsidRDefault="00DB4160" w:rsidP="00DB4160">
            <w:pPr>
              <w:jc w:val="center"/>
              <w:rPr>
                <w:rFonts w:ascii="Calibri" w:eastAsia="Times New Roman" w:hAnsi="Calibri" w:cs="Calibri"/>
                <w:color w:val="000000"/>
                <w:sz w:val="18"/>
                <w:szCs w:val="18"/>
                <w:lang w:eastAsia="da-DK"/>
              </w:rPr>
            </w:pPr>
          </w:p>
          <w:p w14:paraId="06F9DDEC" w14:textId="7A888CAA" w:rsidR="00DB4160" w:rsidRPr="009E4800" w:rsidRDefault="00DB4160" w:rsidP="00DB4160">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3.292.159</w:t>
            </w:r>
          </w:p>
        </w:tc>
        <w:tc>
          <w:tcPr>
            <w:tcW w:w="1134" w:type="dxa"/>
            <w:noWrap/>
            <w:vAlign w:val="bottom"/>
            <w:hideMark/>
          </w:tcPr>
          <w:p w14:paraId="70FE9717" w14:textId="2FFCD21F"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362</w:t>
            </w:r>
          </w:p>
        </w:tc>
        <w:tc>
          <w:tcPr>
            <w:tcW w:w="929" w:type="dxa"/>
            <w:noWrap/>
            <w:vAlign w:val="bottom"/>
            <w:hideMark/>
          </w:tcPr>
          <w:p w14:paraId="13CD8E45" w14:textId="1E539456"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0,21%</w:t>
            </w:r>
          </w:p>
        </w:tc>
        <w:tc>
          <w:tcPr>
            <w:tcW w:w="2213" w:type="dxa"/>
            <w:hideMark/>
          </w:tcPr>
          <w:p w14:paraId="4FD7A3C3"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20E0D74D" w14:textId="77777777" w:rsidTr="00DB4160">
        <w:trPr>
          <w:trHeight w:val="300"/>
        </w:trPr>
        <w:tc>
          <w:tcPr>
            <w:tcW w:w="2154" w:type="dxa"/>
            <w:hideMark/>
          </w:tcPr>
          <w:p w14:paraId="3C31024F" w14:textId="77777777" w:rsidR="00DB4160" w:rsidRDefault="00DB4160" w:rsidP="00DB4160">
            <w:pPr>
              <w:rPr>
                <w:rFonts w:ascii="Calibri" w:eastAsia="Times New Roman" w:hAnsi="Calibri" w:cs="Calibri"/>
                <w:color w:val="000000"/>
                <w:sz w:val="18"/>
                <w:szCs w:val="18"/>
                <w:lang w:eastAsia="da-DK"/>
              </w:rPr>
            </w:pPr>
          </w:p>
          <w:p w14:paraId="3F326F09" w14:textId="77777777" w:rsidR="00DB4160" w:rsidRDefault="00DB4160" w:rsidP="00DB4160">
            <w:pPr>
              <w:rPr>
                <w:rFonts w:ascii="Calibri" w:eastAsia="Times New Roman" w:hAnsi="Calibri" w:cs="Calibri"/>
                <w:color w:val="000000"/>
                <w:sz w:val="18"/>
                <w:szCs w:val="18"/>
                <w:lang w:eastAsia="da-DK"/>
              </w:rPr>
            </w:pPr>
          </w:p>
          <w:p w14:paraId="0CDA7A0C"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Boformen Nordstjernen</w:t>
            </w:r>
          </w:p>
        </w:tc>
        <w:tc>
          <w:tcPr>
            <w:tcW w:w="2075" w:type="dxa"/>
            <w:hideMark/>
          </w:tcPr>
          <w:p w14:paraId="3488E6AB" w14:textId="77777777" w:rsidR="00DB4160" w:rsidRDefault="00DB4160" w:rsidP="00DB4160">
            <w:pPr>
              <w:rPr>
                <w:rFonts w:ascii="Calibri" w:eastAsia="Times New Roman" w:hAnsi="Calibri" w:cs="Calibri"/>
                <w:color w:val="000000"/>
                <w:sz w:val="18"/>
                <w:szCs w:val="18"/>
                <w:lang w:eastAsia="da-DK"/>
              </w:rPr>
            </w:pPr>
          </w:p>
          <w:p w14:paraId="0305EC77" w14:textId="77777777" w:rsidR="00DB4160" w:rsidRDefault="00DB4160" w:rsidP="00DB4160">
            <w:pPr>
              <w:rPr>
                <w:rFonts w:ascii="Calibri" w:eastAsia="Times New Roman" w:hAnsi="Calibri" w:cs="Calibri"/>
                <w:color w:val="000000"/>
                <w:sz w:val="18"/>
                <w:szCs w:val="18"/>
                <w:lang w:eastAsia="da-DK"/>
              </w:rPr>
            </w:pPr>
          </w:p>
          <w:p w14:paraId="154D4981"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4</w:t>
            </w:r>
          </w:p>
        </w:tc>
        <w:tc>
          <w:tcPr>
            <w:tcW w:w="1276" w:type="dxa"/>
            <w:hideMark/>
          </w:tcPr>
          <w:p w14:paraId="51099D27" w14:textId="77777777" w:rsidR="00DB4160" w:rsidRDefault="00DB4160" w:rsidP="00DB4160">
            <w:pPr>
              <w:rPr>
                <w:rFonts w:ascii="Calibri" w:eastAsia="Times New Roman" w:hAnsi="Calibri" w:cs="Calibri"/>
                <w:color w:val="000000"/>
                <w:sz w:val="18"/>
                <w:szCs w:val="18"/>
                <w:lang w:eastAsia="da-DK"/>
              </w:rPr>
            </w:pPr>
          </w:p>
          <w:p w14:paraId="78DEAFFD" w14:textId="77777777" w:rsidR="00DB4160" w:rsidRDefault="00DB4160" w:rsidP="00DB4160">
            <w:pPr>
              <w:rPr>
                <w:rFonts w:ascii="Calibri" w:eastAsia="Times New Roman" w:hAnsi="Calibri" w:cs="Calibri"/>
                <w:color w:val="000000"/>
                <w:sz w:val="18"/>
                <w:szCs w:val="18"/>
                <w:lang w:eastAsia="da-DK"/>
              </w:rPr>
            </w:pPr>
          </w:p>
          <w:p w14:paraId="1212806A"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hideMark/>
          </w:tcPr>
          <w:p w14:paraId="6AD50D97" w14:textId="77777777" w:rsidR="00DB4160" w:rsidRDefault="00DB4160" w:rsidP="00DB4160">
            <w:pPr>
              <w:jc w:val="center"/>
              <w:rPr>
                <w:rFonts w:ascii="Calibri" w:eastAsia="Times New Roman" w:hAnsi="Calibri" w:cs="Calibri"/>
                <w:color w:val="000000"/>
                <w:sz w:val="18"/>
                <w:szCs w:val="18"/>
                <w:lang w:eastAsia="da-DK"/>
              </w:rPr>
            </w:pPr>
          </w:p>
          <w:p w14:paraId="0A7744B5" w14:textId="77777777" w:rsidR="00DB4160" w:rsidRDefault="00DB4160" w:rsidP="00DB4160">
            <w:pPr>
              <w:jc w:val="center"/>
              <w:rPr>
                <w:rFonts w:ascii="Calibri" w:eastAsia="Times New Roman" w:hAnsi="Calibri" w:cs="Calibri"/>
                <w:color w:val="000000"/>
                <w:sz w:val="18"/>
                <w:szCs w:val="18"/>
                <w:lang w:eastAsia="da-DK"/>
              </w:rPr>
            </w:pPr>
          </w:p>
          <w:p w14:paraId="1C938822"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w:t>
            </w:r>
          </w:p>
        </w:tc>
        <w:tc>
          <w:tcPr>
            <w:tcW w:w="1134" w:type="dxa"/>
            <w:noWrap/>
            <w:hideMark/>
          </w:tcPr>
          <w:p w14:paraId="62DA328D" w14:textId="77777777" w:rsidR="00DB4160" w:rsidRDefault="00DB4160" w:rsidP="00DB4160">
            <w:pPr>
              <w:jc w:val="center"/>
              <w:rPr>
                <w:rFonts w:ascii="Calibri" w:eastAsia="Times New Roman" w:hAnsi="Calibri" w:cs="Calibri"/>
                <w:color w:val="000000"/>
                <w:sz w:val="18"/>
                <w:szCs w:val="18"/>
                <w:lang w:eastAsia="da-DK"/>
              </w:rPr>
            </w:pPr>
          </w:p>
          <w:p w14:paraId="67D23FE2" w14:textId="77777777" w:rsidR="00DB4160" w:rsidRDefault="00DB4160" w:rsidP="00DB4160">
            <w:pPr>
              <w:jc w:val="center"/>
              <w:rPr>
                <w:rFonts w:ascii="Calibri" w:eastAsia="Times New Roman" w:hAnsi="Calibri" w:cs="Calibri"/>
                <w:color w:val="000000"/>
                <w:sz w:val="18"/>
                <w:szCs w:val="18"/>
                <w:lang w:eastAsia="da-DK"/>
              </w:rPr>
            </w:pPr>
          </w:p>
          <w:p w14:paraId="07E9BA30"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2C988B4C" w14:textId="5AC63C4A" w:rsidR="00DB4160" w:rsidRDefault="00DB4160" w:rsidP="00DB4160">
            <w:pPr>
              <w:jc w:val="center"/>
              <w:rPr>
                <w:rFonts w:ascii="Calibri" w:eastAsia="Times New Roman" w:hAnsi="Calibri" w:cs="Calibri"/>
                <w:color w:val="000000"/>
                <w:sz w:val="18"/>
                <w:szCs w:val="18"/>
                <w:lang w:eastAsia="da-DK"/>
              </w:rPr>
            </w:pPr>
          </w:p>
          <w:p w14:paraId="73249D80" w14:textId="77777777" w:rsidR="00DB4160" w:rsidRDefault="00DB4160" w:rsidP="00DB4160">
            <w:pPr>
              <w:jc w:val="center"/>
              <w:rPr>
                <w:rFonts w:ascii="Calibri" w:eastAsia="Times New Roman" w:hAnsi="Calibri" w:cs="Calibri"/>
                <w:color w:val="000000"/>
                <w:sz w:val="18"/>
                <w:szCs w:val="18"/>
                <w:lang w:eastAsia="da-DK"/>
              </w:rPr>
            </w:pPr>
          </w:p>
          <w:p w14:paraId="5EBB2EDC" w14:textId="0203C75E"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100</w:t>
            </w:r>
          </w:p>
        </w:tc>
        <w:tc>
          <w:tcPr>
            <w:tcW w:w="1276" w:type="dxa"/>
            <w:hideMark/>
          </w:tcPr>
          <w:p w14:paraId="4E019566" w14:textId="77777777" w:rsidR="00DB4160" w:rsidRPr="009E4800" w:rsidRDefault="00DB4160" w:rsidP="00DB4160">
            <w:pPr>
              <w:jc w:val="center"/>
              <w:rPr>
                <w:rFonts w:ascii="Calibri" w:eastAsia="Times New Roman" w:hAnsi="Calibri" w:cs="Calibri"/>
                <w:color w:val="000000"/>
                <w:sz w:val="18"/>
                <w:szCs w:val="18"/>
                <w:lang w:eastAsia="da-DK"/>
              </w:rPr>
            </w:pPr>
          </w:p>
        </w:tc>
        <w:tc>
          <w:tcPr>
            <w:tcW w:w="1134" w:type="dxa"/>
            <w:noWrap/>
            <w:vAlign w:val="bottom"/>
            <w:hideMark/>
          </w:tcPr>
          <w:p w14:paraId="35CF6415" w14:textId="7F6E28FA"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3.299</w:t>
            </w:r>
          </w:p>
        </w:tc>
        <w:tc>
          <w:tcPr>
            <w:tcW w:w="929" w:type="dxa"/>
            <w:noWrap/>
            <w:vAlign w:val="bottom"/>
            <w:hideMark/>
          </w:tcPr>
          <w:p w14:paraId="76B76993" w14:textId="05D5BDCC"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0,00%</w:t>
            </w:r>
          </w:p>
        </w:tc>
        <w:tc>
          <w:tcPr>
            <w:tcW w:w="2213" w:type="dxa"/>
            <w:hideMark/>
          </w:tcPr>
          <w:p w14:paraId="755A3644"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024FD08F" w14:textId="77777777" w:rsidTr="00DB4160">
        <w:trPr>
          <w:trHeight w:val="300"/>
        </w:trPr>
        <w:tc>
          <w:tcPr>
            <w:tcW w:w="2154" w:type="dxa"/>
            <w:hideMark/>
          </w:tcPr>
          <w:p w14:paraId="6CB05D8B" w14:textId="77777777" w:rsidR="00DB4160" w:rsidRDefault="00DB4160" w:rsidP="00DB4160">
            <w:pPr>
              <w:rPr>
                <w:rFonts w:ascii="Calibri" w:eastAsia="Times New Roman" w:hAnsi="Calibri" w:cs="Calibri"/>
                <w:color w:val="000000"/>
                <w:sz w:val="18"/>
                <w:szCs w:val="18"/>
                <w:lang w:eastAsia="da-DK"/>
              </w:rPr>
            </w:pPr>
          </w:p>
          <w:p w14:paraId="45017CA8" w14:textId="77777777" w:rsidR="00DB4160" w:rsidRDefault="00DB4160" w:rsidP="00DB4160">
            <w:pPr>
              <w:rPr>
                <w:rFonts w:ascii="Calibri" w:eastAsia="Times New Roman" w:hAnsi="Calibri" w:cs="Calibri"/>
                <w:color w:val="000000"/>
                <w:sz w:val="18"/>
                <w:szCs w:val="18"/>
                <w:lang w:eastAsia="da-DK"/>
              </w:rPr>
            </w:pPr>
          </w:p>
          <w:p w14:paraId="651806E1"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Boformen Nordstjernen</w:t>
            </w:r>
          </w:p>
        </w:tc>
        <w:tc>
          <w:tcPr>
            <w:tcW w:w="2075" w:type="dxa"/>
            <w:hideMark/>
          </w:tcPr>
          <w:p w14:paraId="65CCDB60" w14:textId="77777777" w:rsidR="00DB4160" w:rsidRDefault="00DB4160" w:rsidP="00DB4160">
            <w:pPr>
              <w:rPr>
                <w:rFonts w:ascii="Calibri" w:eastAsia="Times New Roman" w:hAnsi="Calibri" w:cs="Calibri"/>
                <w:color w:val="000000"/>
                <w:sz w:val="18"/>
                <w:szCs w:val="18"/>
                <w:lang w:eastAsia="da-DK"/>
              </w:rPr>
            </w:pPr>
          </w:p>
          <w:p w14:paraId="7F08D274" w14:textId="77777777" w:rsidR="00DB4160" w:rsidRDefault="00DB4160" w:rsidP="00DB4160">
            <w:pPr>
              <w:rPr>
                <w:rFonts w:ascii="Calibri" w:eastAsia="Times New Roman" w:hAnsi="Calibri" w:cs="Calibri"/>
                <w:color w:val="000000"/>
                <w:sz w:val="18"/>
                <w:szCs w:val="18"/>
                <w:lang w:eastAsia="da-DK"/>
              </w:rPr>
            </w:pPr>
          </w:p>
          <w:p w14:paraId="107EB184"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5</w:t>
            </w:r>
          </w:p>
        </w:tc>
        <w:tc>
          <w:tcPr>
            <w:tcW w:w="1276" w:type="dxa"/>
            <w:hideMark/>
          </w:tcPr>
          <w:p w14:paraId="676CD4B7" w14:textId="77777777" w:rsidR="00DB4160" w:rsidRDefault="00DB4160" w:rsidP="00DB4160">
            <w:pPr>
              <w:rPr>
                <w:rFonts w:ascii="Calibri" w:eastAsia="Times New Roman" w:hAnsi="Calibri" w:cs="Calibri"/>
                <w:color w:val="000000"/>
                <w:sz w:val="18"/>
                <w:szCs w:val="18"/>
                <w:lang w:eastAsia="da-DK"/>
              </w:rPr>
            </w:pPr>
          </w:p>
          <w:p w14:paraId="5529606C" w14:textId="77777777" w:rsidR="00DB4160" w:rsidRDefault="00DB4160" w:rsidP="00DB4160">
            <w:pPr>
              <w:rPr>
                <w:rFonts w:ascii="Calibri" w:eastAsia="Times New Roman" w:hAnsi="Calibri" w:cs="Calibri"/>
                <w:color w:val="000000"/>
                <w:sz w:val="18"/>
                <w:szCs w:val="18"/>
                <w:lang w:eastAsia="da-DK"/>
              </w:rPr>
            </w:pPr>
          </w:p>
          <w:p w14:paraId="2F64F750"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hideMark/>
          </w:tcPr>
          <w:p w14:paraId="4F707700" w14:textId="77777777" w:rsidR="00DB4160" w:rsidRDefault="00DB4160" w:rsidP="00DB4160">
            <w:pPr>
              <w:jc w:val="center"/>
              <w:rPr>
                <w:rFonts w:ascii="Calibri" w:eastAsia="Times New Roman" w:hAnsi="Calibri" w:cs="Calibri"/>
                <w:color w:val="000000"/>
                <w:sz w:val="18"/>
                <w:szCs w:val="18"/>
                <w:lang w:eastAsia="da-DK"/>
              </w:rPr>
            </w:pPr>
          </w:p>
          <w:p w14:paraId="28922B05" w14:textId="77777777" w:rsidR="00DB4160" w:rsidRDefault="00DB4160" w:rsidP="00DB4160">
            <w:pPr>
              <w:jc w:val="center"/>
              <w:rPr>
                <w:rFonts w:ascii="Calibri" w:eastAsia="Times New Roman" w:hAnsi="Calibri" w:cs="Calibri"/>
                <w:color w:val="000000"/>
                <w:sz w:val="18"/>
                <w:szCs w:val="18"/>
                <w:lang w:eastAsia="da-DK"/>
              </w:rPr>
            </w:pPr>
          </w:p>
          <w:p w14:paraId="0A892780"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w:t>
            </w:r>
          </w:p>
        </w:tc>
        <w:tc>
          <w:tcPr>
            <w:tcW w:w="1134" w:type="dxa"/>
            <w:noWrap/>
            <w:hideMark/>
          </w:tcPr>
          <w:p w14:paraId="4ABD1452" w14:textId="77777777" w:rsidR="00DB4160" w:rsidRDefault="00DB4160" w:rsidP="00DB4160">
            <w:pPr>
              <w:jc w:val="center"/>
              <w:rPr>
                <w:rFonts w:ascii="Calibri" w:eastAsia="Times New Roman" w:hAnsi="Calibri" w:cs="Calibri"/>
                <w:color w:val="000000"/>
                <w:sz w:val="18"/>
                <w:szCs w:val="18"/>
                <w:lang w:eastAsia="da-DK"/>
              </w:rPr>
            </w:pPr>
          </w:p>
          <w:p w14:paraId="52C157D1" w14:textId="77777777" w:rsidR="00DB4160" w:rsidRDefault="00DB4160" w:rsidP="00DB4160">
            <w:pPr>
              <w:jc w:val="center"/>
              <w:rPr>
                <w:rFonts w:ascii="Calibri" w:eastAsia="Times New Roman" w:hAnsi="Calibri" w:cs="Calibri"/>
                <w:color w:val="000000"/>
                <w:sz w:val="18"/>
                <w:szCs w:val="18"/>
                <w:lang w:eastAsia="da-DK"/>
              </w:rPr>
            </w:pPr>
          </w:p>
          <w:p w14:paraId="5E52D872"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2B46805B" w14:textId="66040483" w:rsidR="00DB4160" w:rsidRDefault="00DB4160" w:rsidP="00DB4160">
            <w:pPr>
              <w:jc w:val="center"/>
              <w:rPr>
                <w:rFonts w:ascii="Calibri" w:eastAsia="Times New Roman" w:hAnsi="Calibri" w:cs="Calibri"/>
                <w:color w:val="000000"/>
                <w:sz w:val="18"/>
                <w:szCs w:val="18"/>
                <w:lang w:eastAsia="da-DK"/>
              </w:rPr>
            </w:pPr>
          </w:p>
          <w:p w14:paraId="4AB6EEF6" w14:textId="77777777" w:rsidR="00DB4160" w:rsidRDefault="00DB4160" w:rsidP="00DB4160">
            <w:pPr>
              <w:jc w:val="center"/>
              <w:rPr>
                <w:rFonts w:ascii="Calibri" w:eastAsia="Times New Roman" w:hAnsi="Calibri" w:cs="Calibri"/>
                <w:color w:val="000000"/>
                <w:sz w:val="18"/>
                <w:szCs w:val="18"/>
                <w:lang w:eastAsia="da-DK"/>
              </w:rPr>
            </w:pPr>
          </w:p>
          <w:p w14:paraId="66FA2D47" w14:textId="432E0B9B"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100</w:t>
            </w:r>
          </w:p>
        </w:tc>
        <w:tc>
          <w:tcPr>
            <w:tcW w:w="1276" w:type="dxa"/>
            <w:hideMark/>
          </w:tcPr>
          <w:p w14:paraId="26A7FBCC" w14:textId="77777777" w:rsidR="00DB4160" w:rsidRPr="009E4800" w:rsidRDefault="00DB4160" w:rsidP="00DB4160">
            <w:pPr>
              <w:jc w:val="center"/>
              <w:rPr>
                <w:rFonts w:ascii="Calibri" w:eastAsia="Times New Roman" w:hAnsi="Calibri" w:cs="Calibri"/>
                <w:color w:val="000000"/>
                <w:sz w:val="18"/>
                <w:szCs w:val="18"/>
                <w:lang w:eastAsia="da-DK"/>
              </w:rPr>
            </w:pPr>
          </w:p>
        </w:tc>
        <w:tc>
          <w:tcPr>
            <w:tcW w:w="1134" w:type="dxa"/>
            <w:noWrap/>
            <w:vAlign w:val="bottom"/>
            <w:hideMark/>
          </w:tcPr>
          <w:p w14:paraId="0E5CD5D7" w14:textId="34B3281A"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3.785</w:t>
            </w:r>
          </w:p>
        </w:tc>
        <w:tc>
          <w:tcPr>
            <w:tcW w:w="929" w:type="dxa"/>
            <w:noWrap/>
            <w:vAlign w:val="bottom"/>
            <w:hideMark/>
          </w:tcPr>
          <w:p w14:paraId="329A4294" w14:textId="6194313E"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0,11%</w:t>
            </w:r>
          </w:p>
        </w:tc>
        <w:tc>
          <w:tcPr>
            <w:tcW w:w="2213" w:type="dxa"/>
            <w:hideMark/>
          </w:tcPr>
          <w:p w14:paraId="62F8EAAD"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2CC2B361" w14:textId="77777777" w:rsidTr="00DB4160">
        <w:trPr>
          <w:trHeight w:val="300"/>
        </w:trPr>
        <w:tc>
          <w:tcPr>
            <w:tcW w:w="2154" w:type="dxa"/>
            <w:hideMark/>
          </w:tcPr>
          <w:p w14:paraId="4B00AC08" w14:textId="77777777" w:rsidR="00DB4160" w:rsidRDefault="00DB4160" w:rsidP="00DB4160">
            <w:pPr>
              <w:rPr>
                <w:rFonts w:ascii="Calibri" w:eastAsia="Times New Roman" w:hAnsi="Calibri" w:cs="Calibri"/>
                <w:color w:val="000000"/>
                <w:sz w:val="18"/>
                <w:szCs w:val="18"/>
                <w:lang w:eastAsia="da-DK"/>
              </w:rPr>
            </w:pPr>
          </w:p>
          <w:p w14:paraId="73D47D95" w14:textId="77777777" w:rsidR="00DB4160" w:rsidRDefault="00DB4160" w:rsidP="00DB4160">
            <w:pPr>
              <w:rPr>
                <w:rFonts w:ascii="Calibri" w:eastAsia="Times New Roman" w:hAnsi="Calibri" w:cs="Calibri"/>
                <w:color w:val="000000"/>
                <w:sz w:val="18"/>
                <w:szCs w:val="18"/>
                <w:lang w:eastAsia="da-DK"/>
              </w:rPr>
            </w:pPr>
          </w:p>
          <w:p w14:paraId="39E2A355"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Boformen Nordstjernen</w:t>
            </w:r>
          </w:p>
        </w:tc>
        <w:tc>
          <w:tcPr>
            <w:tcW w:w="2075" w:type="dxa"/>
            <w:hideMark/>
          </w:tcPr>
          <w:p w14:paraId="46A0C46D" w14:textId="77777777" w:rsidR="00DB4160" w:rsidRDefault="00DB4160" w:rsidP="00DB4160">
            <w:pPr>
              <w:rPr>
                <w:rFonts w:ascii="Calibri" w:eastAsia="Times New Roman" w:hAnsi="Calibri" w:cs="Calibri"/>
                <w:color w:val="000000"/>
                <w:sz w:val="18"/>
                <w:szCs w:val="18"/>
                <w:lang w:eastAsia="da-DK"/>
              </w:rPr>
            </w:pPr>
          </w:p>
          <w:p w14:paraId="209C6D8E" w14:textId="77777777" w:rsidR="00DB4160" w:rsidRDefault="00DB4160" w:rsidP="00DB4160">
            <w:pPr>
              <w:rPr>
                <w:rFonts w:ascii="Calibri" w:eastAsia="Times New Roman" w:hAnsi="Calibri" w:cs="Calibri"/>
                <w:color w:val="000000"/>
                <w:sz w:val="18"/>
                <w:szCs w:val="18"/>
                <w:lang w:eastAsia="da-DK"/>
              </w:rPr>
            </w:pPr>
          </w:p>
          <w:p w14:paraId="2C239FE7"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6</w:t>
            </w:r>
          </w:p>
        </w:tc>
        <w:tc>
          <w:tcPr>
            <w:tcW w:w="1276" w:type="dxa"/>
            <w:hideMark/>
          </w:tcPr>
          <w:p w14:paraId="6DBA270C" w14:textId="77777777" w:rsidR="00DB4160" w:rsidRDefault="00DB4160" w:rsidP="00DB4160">
            <w:pPr>
              <w:rPr>
                <w:rFonts w:ascii="Calibri" w:eastAsia="Times New Roman" w:hAnsi="Calibri" w:cs="Calibri"/>
                <w:color w:val="000000"/>
                <w:sz w:val="18"/>
                <w:szCs w:val="18"/>
                <w:lang w:eastAsia="da-DK"/>
              </w:rPr>
            </w:pPr>
          </w:p>
          <w:p w14:paraId="1978F82A" w14:textId="77777777" w:rsidR="00DB4160" w:rsidRDefault="00DB4160" w:rsidP="00DB4160">
            <w:pPr>
              <w:rPr>
                <w:rFonts w:ascii="Calibri" w:eastAsia="Times New Roman" w:hAnsi="Calibri" w:cs="Calibri"/>
                <w:color w:val="000000"/>
                <w:sz w:val="18"/>
                <w:szCs w:val="18"/>
                <w:lang w:eastAsia="da-DK"/>
              </w:rPr>
            </w:pPr>
          </w:p>
          <w:p w14:paraId="50D52006"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hideMark/>
          </w:tcPr>
          <w:p w14:paraId="1B3A6BEF" w14:textId="77777777" w:rsidR="00DB4160" w:rsidRDefault="00DB4160" w:rsidP="00DB4160">
            <w:pPr>
              <w:jc w:val="center"/>
              <w:rPr>
                <w:rFonts w:ascii="Calibri" w:eastAsia="Times New Roman" w:hAnsi="Calibri" w:cs="Calibri"/>
                <w:color w:val="000000"/>
                <w:sz w:val="18"/>
                <w:szCs w:val="18"/>
                <w:lang w:eastAsia="da-DK"/>
              </w:rPr>
            </w:pPr>
          </w:p>
          <w:p w14:paraId="2B4B7CED" w14:textId="77777777" w:rsidR="00DB4160" w:rsidRDefault="00DB4160" w:rsidP="00DB4160">
            <w:pPr>
              <w:jc w:val="center"/>
              <w:rPr>
                <w:rFonts w:ascii="Calibri" w:eastAsia="Times New Roman" w:hAnsi="Calibri" w:cs="Calibri"/>
                <w:color w:val="000000"/>
                <w:sz w:val="18"/>
                <w:szCs w:val="18"/>
                <w:lang w:eastAsia="da-DK"/>
              </w:rPr>
            </w:pPr>
          </w:p>
          <w:p w14:paraId="0A04666B"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w:t>
            </w:r>
          </w:p>
        </w:tc>
        <w:tc>
          <w:tcPr>
            <w:tcW w:w="1134" w:type="dxa"/>
            <w:noWrap/>
            <w:hideMark/>
          </w:tcPr>
          <w:p w14:paraId="65D9D3F0" w14:textId="77777777" w:rsidR="00DB4160" w:rsidRDefault="00DB4160" w:rsidP="00DB4160">
            <w:pPr>
              <w:jc w:val="center"/>
              <w:rPr>
                <w:rFonts w:ascii="Calibri" w:eastAsia="Times New Roman" w:hAnsi="Calibri" w:cs="Calibri"/>
                <w:color w:val="000000"/>
                <w:sz w:val="18"/>
                <w:szCs w:val="18"/>
                <w:lang w:eastAsia="da-DK"/>
              </w:rPr>
            </w:pPr>
          </w:p>
          <w:p w14:paraId="70A47973" w14:textId="77777777" w:rsidR="00DB4160" w:rsidRDefault="00DB4160" w:rsidP="00DB4160">
            <w:pPr>
              <w:jc w:val="center"/>
              <w:rPr>
                <w:rFonts w:ascii="Calibri" w:eastAsia="Times New Roman" w:hAnsi="Calibri" w:cs="Calibri"/>
                <w:color w:val="000000"/>
                <w:sz w:val="18"/>
                <w:szCs w:val="18"/>
                <w:lang w:eastAsia="da-DK"/>
              </w:rPr>
            </w:pPr>
          </w:p>
          <w:p w14:paraId="70D413C1"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1306D15F" w14:textId="58800702" w:rsidR="00DB4160" w:rsidRDefault="00DB4160" w:rsidP="00DB4160">
            <w:pPr>
              <w:jc w:val="center"/>
              <w:rPr>
                <w:rFonts w:ascii="Calibri" w:eastAsia="Times New Roman" w:hAnsi="Calibri" w:cs="Calibri"/>
                <w:color w:val="000000"/>
                <w:sz w:val="18"/>
                <w:szCs w:val="18"/>
                <w:lang w:eastAsia="da-DK"/>
              </w:rPr>
            </w:pPr>
          </w:p>
          <w:p w14:paraId="079ADF8A" w14:textId="77777777" w:rsidR="00DB4160" w:rsidRDefault="00DB4160" w:rsidP="00DB4160">
            <w:pPr>
              <w:jc w:val="center"/>
              <w:rPr>
                <w:rFonts w:ascii="Calibri" w:eastAsia="Times New Roman" w:hAnsi="Calibri" w:cs="Calibri"/>
                <w:color w:val="000000"/>
                <w:sz w:val="18"/>
                <w:szCs w:val="18"/>
                <w:lang w:eastAsia="da-DK"/>
              </w:rPr>
            </w:pPr>
          </w:p>
          <w:p w14:paraId="5B7E632F" w14:textId="4299BF6D"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100</w:t>
            </w:r>
          </w:p>
        </w:tc>
        <w:tc>
          <w:tcPr>
            <w:tcW w:w="1276" w:type="dxa"/>
            <w:hideMark/>
          </w:tcPr>
          <w:p w14:paraId="1AAFE8CE" w14:textId="77777777" w:rsidR="00DB4160" w:rsidRPr="009E4800" w:rsidRDefault="00DB4160" w:rsidP="00DB4160">
            <w:pPr>
              <w:jc w:val="center"/>
              <w:rPr>
                <w:rFonts w:ascii="Calibri" w:eastAsia="Times New Roman" w:hAnsi="Calibri" w:cs="Calibri"/>
                <w:color w:val="000000"/>
                <w:sz w:val="18"/>
                <w:szCs w:val="18"/>
                <w:lang w:eastAsia="da-DK"/>
              </w:rPr>
            </w:pPr>
          </w:p>
        </w:tc>
        <w:tc>
          <w:tcPr>
            <w:tcW w:w="1134" w:type="dxa"/>
            <w:noWrap/>
            <w:vAlign w:val="bottom"/>
            <w:hideMark/>
          </w:tcPr>
          <w:p w14:paraId="5C291ECB" w14:textId="6658541E"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4.400</w:t>
            </w:r>
          </w:p>
        </w:tc>
        <w:tc>
          <w:tcPr>
            <w:tcW w:w="929" w:type="dxa"/>
            <w:noWrap/>
            <w:vAlign w:val="bottom"/>
            <w:hideMark/>
          </w:tcPr>
          <w:p w14:paraId="3F6B588C" w14:textId="6C4377D3"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0,11%</w:t>
            </w:r>
          </w:p>
        </w:tc>
        <w:tc>
          <w:tcPr>
            <w:tcW w:w="2213" w:type="dxa"/>
            <w:hideMark/>
          </w:tcPr>
          <w:p w14:paraId="1430BCAB"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6E63FBB5" w14:textId="77777777" w:rsidTr="00DB4160">
        <w:trPr>
          <w:trHeight w:val="300"/>
        </w:trPr>
        <w:tc>
          <w:tcPr>
            <w:tcW w:w="2154" w:type="dxa"/>
            <w:hideMark/>
          </w:tcPr>
          <w:p w14:paraId="4468601D" w14:textId="77777777" w:rsidR="00DB4160" w:rsidRDefault="00DB4160" w:rsidP="00DB4160">
            <w:pPr>
              <w:rPr>
                <w:rFonts w:ascii="Calibri" w:eastAsia="Times New Roman" w:hAnsi="Calibri" w:cs="Calibri"/>
                <w:color w:val="000000"/>
                <w:sz w:val="18"/>
                <w:szCs w:val="18"/>
                <w:lang w:eastAsia="da-DK"/>
              </w:rPr>
            </w:pPr>
          </w:p>
          <w:p w14:paraId="733C0423" w14:textId="77777777" w:rsidR="00DB4160" w:rsidRDefault="00DB4160" w:rsidP="00DB4160">
            <w:pPr>
              <w:rPr>
                <w:rFonts w:ascii="Calibri" w:eastAsia="Times New Roman" w:hAnsi="Calibri" w:cs="Calibri"/>
                <w:color w:val="000000"/>
                <w:sz w:val="18"/>
                <w:szCs w:val="18"/>
                <w:lang w:eastAsia="da-DK"/>
              </w:rPr>
            </w:pPr>
          </w:p>
          <w:p w14:paraId="6077971E"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Boformen Nordstjernen</w:t>
            </w:r>
          </w:p>
        </w:tc>
        <w:tc>
          <w:tcPr>
            <w:tcW w:w="2075" w:type="dxa"/>
            <w:hideMark/>
          </w:tcPr>
          <w:p w14:paraId="66ED4305" w14:textId="77777777" w:rsidR="00DB4160" w:rsidRDefault="00DB4160" w:rsidP="00DB4160">
            <w:pPr>
              <w:rPr>
                <w:rFonts w:ascii="Calibri" w:eastAsia="Times New Roman" w:hAnsi="Calibri" w:cs="Calibri"/>
                <w:color w:val="000000"/>
                <w:sz w:val="18"/>
                <w:szCs w:val="18"/>
                <w:lang w:eastAsia="da-DK"/>
              </w:rPr>
            </w:pPr>
          </w:p>
          <w:p w14:paraId="373110F3" w14:textId="77777777" w:rsidR="00DB4160" w:rsidRDefault="00DB4160" w:rsidP="00DB4160">
            <w:pPr>
              <w:rPr>
                <w:rFonts w:ascii="Calibri" w:eastAsia="Times New Roman" w:hAnsi="Calibri" w:cs="Calibri"/>
                <w:color w:val="000000"/>
                <w:sz w:val="18"/>
                <w:szCs w:val="18"/>
                <w:lang w:eastAsia="da-DK"/>
              </w:rPr>
            </w:pPr>
          </w:p>
          <w:p w14:paraId="706416F6"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7</w:t>
            </w:r>
          </w:p>
        </w:tc>
        <w:tc>
          <w:tcPr>
            <w:tcW w:w="1276" w:type="dxa"/>
            <w:hideMark/>
          </w:tcPr>
          <w:p w14:paraId="4AD1CFA8" w14:textId="77777777" w:rsidR="00DB4160" w:rsidRDefault="00DB4160" w:rsidP="00DB4160">
            <w:pPr>
              <w:rPr>
                <w:rFonts w:ascii="Calibri" w:eastAsia="Times New Roman" w:hAnsi="Calibri" w:cs="Calibri"/>
                <w:color w:val="000000"/>
                <w:sz w:val="18"/>
                <w:szCs w:val="18"/>
                <w:lang w:eastAsia="da-DK"/>
              </w:rPr>
            </w:pPr>
          </w:p>
          <w:p w14:paraId="6E183645" w14:textId="77777777" w:rsidR="00DB4160" w:rsidRDefault="00DB4160" w:rsidP="00DB4160">
            <w:pPr>
              <w:rPr>
                <w:rFonts w:ascii="Calibri" w:eastAsia="Times New Roman" w:hAnsi="Calibri" w:cs="Calibri"/>
                <w:color w:val="000000"/>
                <w:sz w:val="18"/>
                <w:szCs w:val="18"/>
                <w:lang w:eastAsia="da-DK"/>
              </w:rPr>
            </w:pPr>
          </w:p>
          <w:p w14:paraId="31E6F7E4"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hideMark/>
          </w:tcPr>
          <w:p w14:paraId="04C0C55E" w14:textId="77777777" w:rsidR="00DB4160" w:rsidRDefault="00DB4160" w:rsidP="00DB4160">
            <w:pPr>
              <w:jc w:val="center"/>
              <w:rPr>
                <w:rFonts w:ascii="Calibri" w:eastAsia="Times New Roman" w:hAnsi="Calibri" w:cs="Calibri"/>
                <w:color w:val="000000"/>
                <w:sz w:val="18"/>
                <w:szCs w:val="18"/>
                <w:lang w:eastAsia="da-DK"/>
              </w:rPr>
            </w:pPr>
          </w:p>
          <w:p w14:paraId="72604AF6" w14:textId="77777777" w:rsidR="00DB4160" w:rsidRDefault="00DB4160" w:rsidP="00DB4160">
            <w:pPr>
              <w:jc w:val="center"/>
              <w:rPr>
                <w:rFonts w:ascii="Calibri" w:eastAsia="Times New Roman" w:hAnsi="Calibri" w:cs="Calibri"/>
                <w:color w:val="000000"/>
                <w:sz w:val="18"/>
                <w:szCs w:val="18"/>
                <w:lang w:eastAsia="da-DK"/>
              </w:rPr>
            </w:pPr>
          </w:p>
          <w:p w14:paraId="7328B8D3" w14:textId="6EB9C531" w:rsidR="00DB4160" w:rsidRPr="009E4800" w:rsidRDefault="00DB4160" w:rsidP="00DB4160">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w:t>
            </w:r>
          </w:p>
        </w:tc>
        <w:tc>
          <w:tcPr>
            <w:tcW w:w="1134" w:type="dxa"/>
            <w:noWrap/>
            <w:hideMark/>
          </w:tcPr>
          <w:p w14:paraId="7C47616C" w14:textId="77777777" w:rsidR="00DB4160" w:rsidRDefault="00DB4160" w:rsidP="00DB4160">
            <w:pPr>
              <w:jc w:val="center"/>
              <w:rPr>
                <w:rFonts w:ascii="Calibri" w:eastAsia="Times New Roman" w:hAnsi="Calibri" w:cs="Calibri"/>
                <w:color w:val="000000"/>
                <w:sz w:val="18"/>
                <w:szCs w:val="18"/>
                <w:lang w:eastAsia="da-DK"/>
              </w:rPr>
            </w:pPr>
          </w:p>
          <w:p w14:paraId="5971664B" w14:textId="77777777" w:rsidR="00DB4160" w:rsidRDefault="00DB4160" w:rsidP="00DB4160">
            <w:pPr>
              <w:jc w:val="center"/>
              <w:rPr>
                <w:rFonts w:ascii="Calibri" w:eastAsia="Times New Roman" w:hAnsi="Calibri" w:cs="Calibri"/>
                <w:color w:val="000000"/>
                <w:sz w:val="18"/>
                <w:szCs w:val="18"/>
                <w:lang w:eastAsia="da-DK"/>
              </w:rPr>
            </w:pPr>
          </w:p>
          <w:p w14:paraId="6E6E2109"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11F655A7" w14:textId="1F51A16D" w:rsidR="00DB4160" w:rsidRDefault="00DB4160" w:rsidP="00DB4160">
            <w:pPr>
              <w:jc w:val="center"/>
              <w:rPr>
                <w:rFonts w:ascii="Calibri" w:eastAsia="Times New Roman" w:hAnsi="Calibri" w:cs="Calibri"/>
                <w:color w:val="000000"/>
                <w:sz w:val="18"/>
                <w:szCs w:val="18"/>
                <w:lang w:eastAsia="da-DK"/>
              </w:rPr>
            </w:pPr>
          </w:p>
          <w:p w14:paraId="3240930D" w14:textId="77777777" w:rsidR="00DB4160" w:rsidRDefault="00DB4160" w:rsidP="00DB4160">
            <w:pPr>
              <w:jc w:val="center"/>
              <w:rPr>
                <w:rFonts w:ascii="Calibri" w:eastAsia="Times New Roman" w:hAnsi="Calibri" w:cs="Calibri"/>
                <w:color w:val="000000"/>
                <w:sz w:val="18"/>
                <w:szCs w:val="18"/>
                <w:lang w:eastAsia="da-DK"/>
              </w:rPr>
            </w:pPr>
          </w:p>
          <w:p w14:paraId="72563A14" w14:textId="19AA8A7F"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100</w:t>
            </w:r>
          </w:p>
        </w:tc>
        <w:tc>
          <w:tcPr>
            <w:tcW w:w="1276" w:type="dxa"/>
            <w:hideMark/>
          </w:tcPr>
          <w:p w14:paraId="70FF01BB" w14:textId="77777777" w:rsidR="00DB4160" w:rsidRPr="009E4800" w:rsidRDefault="00DB4160" w:rsidP="00DB4160">
            <w:pPr>
              <w:jc w:val="center"/>
              <w:rPr>
                <w:rFonts w:ascii="Calibri" w:eastAsia="Times New Roman" w:hAnsi="Calibri" w:cs="Calibri"/>
                <w:color w:val="000000"/>
                <w:sz w:val="18"/>
                <w:szCs w:val="18"/>
                <w:lang w:eastAsia="da-DK"/>
              </w:rPr>
            </w:pPr>
          </w:p>
        </w:tc>
        <w:tc>
          <w:tcPr>
            <w:tcW w:w="1134" w:type="dxa"/>
            <w:noWrap/>
            <w:vAlign w:val="bottom"/>
            <w:hideMark/>
          </w:tcPr>
          <w:p w14:paraId="48C6DF00" w14:textId="42BE5AFE"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4.875</w:t>
            </w:r>
          </w:p>
        </w:tc>
        <w:tc>
          <w:tcPr>
            <w:tcW w:w="929" w:type="dxa"/>
            <w:noWrap/>
            <w:vAlign w:val="bottom"/>
            <w:hideMark/>
          </w:tcPr>
          <w:p w14:paraId="4B5FFE9D" w14:textId="31EB7352"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0,11%</w:t>
            </w:r>
          </w:p>
        </w:tc>
        <w:tc>
          <w:tcPr>
            <w:tcW w:w="2213" w:type="dxa"/>
            <w:hideMark/>
          </w:tcPr>
          <w:p w14:paraId="3CB7B33D"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6790F06D" w14:textId="77777777" w:rsidTr="00DB4160">
        <w:trPr>
          <w:trHeight w:val="300"/>
        </w:trPr>
        <w:tc>
          <w:tcPr>
            <w:tcW w:w="2154" w:type="dxa"/>
            <w:hideMark/>
          </w:tcPr>
          <w:p w14:paraId="0CBC32B6" w14:textId="77777777" w:rsidR="00DB4160" w:rsidRDefault="00DB4160" w:rsidP="00DB4160">
            <w:pPr>
              <w:rPr>
                <w:rFonts w:ascii="Calibri" w:eastAsia="Times New Roman" w:hAnsi="Calibri" w:cs="Calibri"/>
                <w:color w:val="000000"/>
                <w:sz w:val="18"/>
                <w:szCs w:val="18"/>
                <w:lang w:eastAsia="da-DK"/>
              </w:rPr>
            </w:pPr>
          </w:p>
          <w:p w14:paraId="2AF22F95" w14:textId="77777777" w:rsidR="00DB4160" w:rsidRDefault="00DB4160" w:rsidP="00DB4160">
            <w:pPr>
              <w:rPr>
                <w:rFonts w:ascii="Calibri" w:eastAsia="Times New Roman" w:hAnsi="Calibri" w:cs="Calibri"/>
                <w:color w:val="000000"/>
                <w:sz w:val="18"/>
                <w:szCs w:val="18"/>
                <w:lang w:eastAsia="da-DK"/>
              </w:rPr>
            </w:pPr>
          </w:p>
          <w:p w14:paraId="28183B33" w14:textId="77777777" w:rsidR="00DB4160" w:rsidRPr="009E4800" w:rsidRDefault="00DB4160" w:rsidP="00DB416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Hedebo</w:t>
            </w:r>
            <w:proofErr w:type="spellEnd"/>
          </w:p>
        </w:tc>
        <w:tc>
          <w:tcPr>
            <w:tcW w:w="2075" w:type="dxa"/>
            <w:hideMark/>
          </w:tcPr>
          <w:p w14:paraId="44A3E5B9" w14:textId="77777777" w:rsidR="00DB4160" w:rsidRDefault="00DB4160" w:rsidP="00DB4160">
            <w:pPr>
              <w:rPr>
                <w:rFonts w:ascii="Calibri" w:eastAsia="Times New Roman" w:hAnsi="Calibri" w:cs="Calibri"/>
                <w:color w:val="000000"/>
                <w:sz w:val="18"/>
                <w:szCs w:val="18"/>
                <w:lang w:eastAsia="da-DK"/>
              </w:rPr>
            </w:pPr>
          </w:p>
          <w:p w14:paraId="5EB0CE03" w14:textId="77777777" w:rsidR="00DB4160" w:rsidRDefault="00DB4160" w:rsidP="00DB4160">
            <w:pPr>
              <w:rPr>
                <w:rFonts w:ascii="Calibri" w:eastAsia="Times New Roman" w:hAnsi="Calibri" w:cs="Calibri"/>
                <w:color w:val="000000"/>
                <w:sz w:val="18"/>
                <w:szCs w:val="18"/>
                <w:lang w:eastAsia="da-DK"/>
              </w:rPr>
            </w:pPr>
          </w:p>
          <w:p w14:paraId="3FDC20D5"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Døgnophold takst 1</w:t>
            </w:r>
          </w:p>
        </w:tc>
        <w:tc>
          <w:tcPr>
            <w:tcW w:w="1276" w:type="dxa"/>
            <w:hideMark/>
          </w:tcPr>
          <w:p w14:paraId="7AE459C0" w14:textId="77777777" w:rsidR="00DB4160" w:rsidRDefault="00DB4160" w:rsidP="00DB4160">
            <w:pPr>
              <w:rPr>
                <w:rFonts w:ascii="Calibri" w:eastAsia="Times New Roman" w:hAnsi="Calibri" w:cs="Calibri"/>
                <w:color w:val="000000"/>
                <w:sz w:val="18"/>
                <w:szCs w:val="18"/>
                <w:lang w:eastAsia="da-DK"/>
              </w:rPr>
            </w:pPr>
          </w:p>
          <w:p w14:paraId="25541ACE" w14:textId="77777777" w:rsidR="00DB4160" w:rsidRDefault="00DB4160" w:rsidP="00DB4160">
            <w:pPr>
              <w:rPr>
                <w:rFonts w:ascii="Calibri" w:eastAsia="Times New Roman" w:hAnsi="Calibri" w:cs="Calibri"/>
                <w:color w:val="000000"/>
                <w:sz w:val="18"/>
                <w:szCs w:val="18"/>
                <w:lang w:eastAsia="da-DK"/>
              </w:rPr>
            </w:pPr>
          </w:p>
          <w:p w14:paraId="269514A6"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SEL § 107</w:t>
            </w:r>
          </w:p>
        </w:tc>
        <w:tc>
          <w:tcPr>
            <w:tcW w:w="1134" w:type="dxa"/>
            <w:hideMark/>
          </w:tcPr>
          <w:p w14:paraId="4045E68B" w14:textId="77777777" w:rsidR="00DB4160" w:rsidRDefault="00DB4160" w:rsidP="00DB4160">
            <w:pPr>
              <w:jc w:val="center"/>
              <w:rPr>
                <w:rFonts w:ascii="Calibri" w:eastAsia="Times New Roman" w:hAnsi="Calibri" w:cs="Calibri"/>
                <w:color w:val="000000"/>
                <w:sz w:val="18"/>
                <w:szCs w:val="18"/>
                <w:lang w:eastAsia="da-DK"/>
              </w:rPr>
            </w:pPr>
          </w:p>
          <w:p w14:paraId="54AA2BDA" w14:textId="77777777" w:rsidR="00DB4160" w:rsidRDefault="00DB4160" w:rsidP="00DB4160">
            <w:pPr>
              <w:jc w:val="center"/>
              <w:rPr>
                <w:rFonts w:ascii="Calibri" w:eastAsia="Times New Roman" w:hAnsi="Calibri" w:cs="Calibri"/>
                <w:color w:val="000000"/>
                <w:sz w:val="18"/>
                <w:szCs w:val="18"/>
                <w:lang w:eastAsia="da-DK"/>
              </w:rPr>
            </w:pPr>
          </w:p>
          <w:p w14:paraId="1F611D5E"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9</w:t>
            </w:r>
          </w:p>
        </w:tc>
        <w:tc>
          <w:tcPr>
            <w:tcW w:w="1134" w:type="dxa"/>
            <w:noWrap/>
            <w:hideMark/>
          </w:tcPr>
          <w:p w14:paraId="6BB06A73" w14:textId="77777777" w:rsidR="00DB4160" w:rsidRDefault="00DB4160" w:rsidP="00DB4160">
            <w:pPr>
              <w:jc w:val="center"/>
              <w:rPr>
                <w:rFonts w:ascii="Calibri" w:eastAsia="Times New Roman" w:hAnsi="Calibri" w:cs="Calibri"/>
                <w:color w:val="000000"/>
                <w:sz w:val="18"/>
                <w:szCs w:val="18"/>
                <w:lang w:eastAsia="da-DK"/>
              </w:rPr>
            </w:pPr>
          </w:p>
          <w:p w14:paraId="69F0ACAB" w14:textId="77777777" w:rsidR="00DB4160" w:rsidRDefault="00DB4160" w:rsidP="00DB4160">
            <w:pPr>
              <w:jc w:val="center"/>
              <w:rPr>
                <w:rFonts w:ascii="Calibri" w:eastAsia="Times New Roman" w:hAnsi="Calibri" w:cs="Calibri"/>
                <w:color w:val="000000"/>
                <w:sz w:val="18"/>
                <w:szCs w:val="18"/>
                <w:lang w:eastAsia="da-DK"/>
              </w:rPr>
            </w:pPr>
          </w:p>
          <w:p w14:paraId="511D15BB"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63D77934" w14:textId="3E8FF0F2" w:rsidR="00DB4160" w:rsidRDefault="00DB4160" w:rsidP="00DB4160">
            <w:pPr>
              <w:jc w:val="center"/>
              <w:rPr>
                <w:rFonts w:ascii="Calibri" w:eastAsia="Times New Roman" w:hAnsi="Calibri" w:cs="Calibri"/>
                <w:color w:val="000000"/>
                <w:sz w:val="18"/>
                <w:szCs w:val="18"/>
                <w:lang w:eastAsia="da-DK"/>
              </w:rPr>
            </w:pPr>
          </w:p>
          <w:p w14:paraId="5C51AAA9" w14:textId="77777777" w:rsidR="00DB4160" w:rsidRDefault="00DB4160" w:rsidP="00DB4160">
            <w:pPr>
              <w:jc w:val="center"/>
              <w:rPr>
                <w:rFonts w:ascii="Calibri" w:eastAsia="Times New Roman" w:hAnsi="Calibri" w:cs="Calibri"/>
                <w:color w:val="000000"/>
                <w:sz w:val="18"/>
                <w:szCs w:val="18"/>
                <w:lang w:eastAsia="da-DK"/>
              </w:rPr>
            </w:pPr>
          </w:p>
          <w:p w14:paraId="440D0F61" w14:textId="37802DEF"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95</w:t>
            </w:r>
          </w:p>
        </w:tc>
        <w:tc>
          <w:tcPr>
            <w:tcW w:w="1276" w:type="dxa"/>
            <w:vAlign w:val="bottom"/>
            <w:hideMark/>
          </w:tcPr>
          <w:p w14:paraId="4413CAFD" w14:textId="43B83A46" w:rsidR="00DB4160" w:rsidRPr="009E4800" w:rsidRDefault="00DB4160" w:rsidP="00DB4160">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6.581.651</w:t>
            </w:r>
          </w:p>
        </w:tc>
        <w:tc>
          <w:tcPr>
            <w:tcW w:w="1134" w:type="dxa"/>
            <w:noWrap/>
            <w:vAlign w:val="bottom"/>
            <w:hideMark/>
          </w:tcPr>
          <w:p w14:paraId="4AAB2EC2" w14:textId="595DBBC3"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2.109</w:t>
            </w:r>
          </w:p>
        </w:tc>
        <w:tc>
          <w:tcPr>
            <w:tcW w:w="929" w:type="dxa"/>
            <w:noWrap/>
            <w:vAlign w:val="bottom"/>
            <w:hideMark/>
          </w:tcPr>
          <w:p w14:paraId="2F69275E" w14:textId="77127F1A"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1,30%</w:t>
            </w:r>
          </w:p>
        </w:tc>
        <w:tc>
          <w:tcPr>
            <w:tcW w:w="2213" w:type="dxa"/>
            <w:hideMark/>
          </w:tcPr>
          <w:p w14:paraId="70181956"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50C06B68" w14:textId="77777777" w:rsidTr="00DB4160">
        <w:trPr>
          <w:trHeight w:val="300"/>
        </w:trPr>
        <w:tc>
          <w:tcPr>
            <w:tcW w:w="2154" w:type="dxa"/>
            <w:hideMark/>
          </w:tcPr>
          <w:p w14:paraId="3E646CED" w14:textId="77777777" w:rsidR="00DB4160" w:rsidRDefault="00DB4160" w:rsidP="00DB4160">
            <w:pPr>
              <w:rPr>
                <w:rFonts w:ascii="Calibri" w:eastAsia="Times New Roman" w:hAnsi="Calibri" w:cs="Calibri"/>
                <w:color w:val="000000"/>
                <w:sz w:val="18"/>
                <w:szCs w:val="18"/>
                <w:lang w:eastAsia="da-DK"/>
              </w:rPr>
            </w:pPr>
          </w:p>
          <w:p w14:paraId="2DB38615" w14:textId="77777777" w:rsidR="00DB4160" w:rsidRDefault="00DB4160" w:rsidP="00DB4160">
            <w:pPr>
              <w:rPr>
                <w:rFonts w:ascii="Calibri" w:eastAsia="Times New Roman" w:hAnsi="Calibri" w:cs="Calibri"/>
                <w:color w:val="000000"/>
                <w:sz w:val="18"/>
                <w:szCs w:val="18"/>
                <w:lang w:eastAsia="da-DK"/>
              </w:rPr>
            </w:pPr>
          </w:p>
          <w:p w14:paraId="5B2BA021" w14:textId="77777777" w:rsidR="00DB4160" w:rsidRPr="009E4800" w:rsidRDefault="00DB4160" w:rsidP="00DB416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Hedebo</w:t>
            </w:r>
            <w:proofErr w:type="spellEnd"/>
          </w:p>
        </w:tc>
        <w:tc>
          <w:tcPr>
            <w:tcW w:w="2075" w:type="dxa"/>
            <w:hideMark/>
          </w:tcPr>
          <w:p w14:paraId="33AAFD49" w14:textId="77777777" w:rsidR="00DB4160" w:rsidRDefault="00DB4160" w:rsidP="00DB4160">
            <w:pPr>
              <w:rPr>
                <w:rFonts w:ascii="Calibri" w:eastAsia="Times New Roman" w:hAnsi="Calibri" w:cs="Calibri"/>
                <w:color w:val="000000"/>
                <w:sz w:val="18"/>
                <w:szCs w:val="18"/>
                <w:lang w:eastAsia="da-DK"/>
              </w:rPr>
            </w:pPr>
          </w:p>
          <w:p w14:paraId="41C3B78E" w14:textId="77777777" w:rsidR="00DB4160" w:rsidRDefault="00DB4160" w:rsidP="00DB4160">
            <w:pPr>
              <w:rPr>
                <w:rFonts w:ascii="Calibri" w:eastAsia="Times New Roman" w:hAnsi="Calibri" w:cs="Calibri"/>
                <w:color w:val="000000"/>
                <w:sz w:val="18"/>
                <w:szCs w:val="18"/>
                <w:lang w:eastAsia="da-DK"/>
              </w:rPr>
            </w:pPr>
          </w:p>
          <w:p w14:paraId="0C659ADB"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Døgnophold takst 2</w:t>
            </w:r>
          </w:p>
        </w:tc>
        <w:tc>
          <w:tcPr>
            <w:tcW w:w="1276" w:type="dxa"/>
            <w:hideMark/>
          </w:tcPr>
          <w:p w14:paraId="30F275FD" w14:textId="77777777" w:rsidR="00DB4160" w:rsidRDefault="00DB4160" w:rsidP="00DB4160">
            <w:pPr>
              <w:rPr>
                <w:rFonts w:ascii="Calibri" w:eastAsia="Times New Roman" w:hAnsi="Calibri" w:cs="Calibri"/>
                <w:color w:val="000000"/>
                <w:sz w:val="18"/>
                <w:szCs w:val="18"/>
                <w:lang w:eastAsia="da-DK"/>
              </w:rPr>
            </w:pPr>
          </w:p>
          <w:p w14:paraId="60A527C0" w14:textId="77777777" w:rsidR="00DB4160" w:rsidRDefault="00DB4160" w:rsidP="00DB4160">
            <w:pPr>
              <w:rPr>
                <w:rFonts w:ascii="Calibri" w:eastAsia="Times New Roman" w:hAnsi="Calibri" w:cs="Calibri"/>
                <w:color w:val="000000"/>
                <w:sz w:val="18"/>
                <w:szCs w:val="18"/>
                <w:lang w:eastAsia="da-DK"/>
              </w:rPr>
            </w:pPr>
          </w:p>
          <w:p w14:paraId="3AF2DD79"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SEL § 108</w:t>
            </w:r>
          </w:p>
        </w:tc>
        <w:tc>
          <w:tcPr>
            <w:tcW w:w="1134" w:type="dxa"/>
            <w:hideMark/>
          </w:tcPr>
          <w:p w14:paraId="122733F1" w14:textId="77777777" w:rsidR="00DB4160" w:rsidRDefault="00DB4160" w:rsidP="00DB4160">
            <w:pPr>
              <w:jc w:val="center"/>
              <w:rPr>
                <w:rFonts w:ascii="Calibri" w:eastAsia="Times New Roman" w:hAnsi="Calibri" w:cs="Calibri"/>
                <w:color w:val="000000"/>
                <w:sz w:val="18"/>
                <w:szCs w:val="18"/>
                <w:lang w:eastAsia="da-DK"/>
              </w:rPr>
            </w:pPr>
          </w:p>
          <w:p w14:paraId="050054E2" w14:textId="77777777" w:rsidR="00DB4160" w:rsidRDefault="00DB4160" w:rsidP="00DB4160">
            <w:pPr>
              <w:jc w:val="center"/>
              <w:rPr>
                <w:rFonts w:ascii="Calibri" w:eastAsia="Times New Roman" w:hAnsi="Calibri" w:cs="Calibri"/>
                <w:color w:val="000000"/>
                <w:sz w:val="18"/>
                <w:szCs w:val="18"/>
                <w:lang w:eastAsia="da-DK"/>
              </w:rPr>
            </w:pPr>
          </w:p>
          <w:p w14:paraId="78C51BA5"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9</w:t>
            </w:r>
          </w:p>
        </w:tc>
        <w:tc>
          <w:tcPr>
            <w:tcW w:w="1134" w:type="dxa"/>
            <w:noWrap/>
            <w:hideMark/>
          </w:tcPr>
          <w:p w14:paraId="3CC275F6" w14:textId="77777777" w:rsidR="00DB4160" w:rsidRDefault="00DB4160" w:rsidP="00DB4160">
            <w:pPr>
              <w:jc w:val="center"/>
              <w:rPr>
                <w:rFonts w:ascii="Calibri" w:eastAsia="Times New Roman" w:hAnsi="Calibri" w:cs="Calibri"/>
                <w:color w:val="000000"/>
                <w:sz w:val="18"/>
                <w:szCs w:val="18"/>
                <w:lang w:eastAsia="da-DK"/>
              </w:rPr>
            </w:pPr>
          </w:p>
          <w:p w14:paraId="0B34434D" w14:textId="77777777" w:rsidR="00DB4160" w:rsidRDefault="00DB4160" w:rsidP="00DB4160">
            <w:pPr>
              <w:jc w:val="center"/>
              <w:rPr>
                <w:rFonts w:ascii="Calibri" w:eastAsia="Times New Roman" w:hAnsi="Calibri" w:cs="Calibri"/>
                <w:color w:val="000000"/>
                <w:sz w:val="18"/>
                <w:szCs w:val="18"/>
                <w:lang w:eastAsia="da-DK"/>
              </w:rPr>
            </w:pPr>
          </w:p>
          <w:p w14:paraId="6F0687C8"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6894074E" w14:textId="4B6F0BFB" w:rsidR="00DB4160" w:rsidRDefault="00DB4160" w:rsidP="00DB4160">
            <w:pPr>
              <w:jc w:val="center"/>
              <w:rPr>
                <w:rFonts w:ascii="Calibri" w:eastAsia="Times New Roman" w:hAnsi="Calibri" w:cs="Calibri"/>
                <w:color w:val="000000"/>
                <w:sz w:val="18"/>
                <w:szCs w:val="18"/>
                <w:lang w:eastAsia="da-DK"/>
              </w:rPr>
            </w:pPr>
          </w:p>
          <w:p w14:paraId="11E91AB9" w14:textId="77777777" w:rsidR="00DB4160" w:rsidRDefault="00DB4160" w:rsidP="00DB4160">
            <w:pPr>
              <w:jc w:val="center"/>
              <w:rPr>
                <w:rFonts w:ascii="Calibri" w:eastAsia="Times New Roman" w:hAnsi="Calibri" w:cs="Calibri"/>
                <w:color w:val="000000"/>
                <w:sz w:val="18"/>
                <w:szCs w:val="18"/>
                <w:lang w:eastAsia="da-DK"/>
              </w:rPr>
            </w:pPr>
          </w:p>
          <w:p w14:paraId="36B2E773" w14:textId="6410D936"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95</w:t>
            </w:r>
          </w:p>
        </w:tc>
        <w:tc>
          <w:tcPr>
            <w:tcW w:w="1276" w:type="dxa"/>
            <w:hideMark/>
          </w:tcPr>
          <w:p w14:paraId="0866021E" w14:textId="77777777" w:rsidR="00DB4160" w:rsidRDefault="00DB4160" w:rsidP="00DB4160">
            <w:pPr>
              <w:jc w:val="center"/>
              <w:rPr>
                <w:rFonts w:ascii="Calibri" w:eastAsia="Times New Roman" w:hAnsi="Calibri" w:cs="Calibri"/>
                <w:color w:val="000000"/>
                <w:sz w:val="18"/>
                <w:szCs w:val="18"/>
                <w:lang w:eastAsia="da-DK"/>
              </w:rPr>
            </w:pPr>
          </w:p>
          <w:p w14:paraId="4C6BFC7C" w14:textId="77777777" w:rsidR="00DB4160" w:rsidRDefault="00DB4160" w:rsidP="00DB4160">
            <w:pPr>
              <w:jc w:val="center"/>
              <w:rPr>
                <w:rFonts w:ascii="Calibri" w:eastAsia="Times New Roman" w:hAnsi="Calibri" w:cs="Calibri"/>
                <w:color w:val="000000"/>
                <w:sz w:val="18"/>
                <w:szCs w:val="18"/>
                <w:lang w:eastAsia="da-DK"/>
              </w:rPr>
            </w:pPr>
          </w:p>
          <w:p w14:paraId="65C1F4BD" w14:textId="5706ED82" w:rsidR="00DB4160" w:rsidRPr="009E4800" w:rsidRDefault="00DB4160" w:rsidP="00DB4160">
            <w:pPr>
              <w:jc w:val="center"/>
              <w:rPr>
                <w:rFonts w:ascii="Calibri" w:eastAsia="Times New Roman" w:hAnsi="Calibri" w:cs="Calibri"/>
                <w:color w:val="000000"/>
                <w:sz w:val="18"/>
                <w:szCs w:val="18"/>
                <w:lang w:eastAsia="da-DK"/>
              </w:rPr>
            </w:pPr>
          </w:p>
        </w:tc>
        <w:tc>
          <w:tcPr>
            <w:tcW w:w="1134" w:type="dxa"/>
            <w:noWrap/>
            <w:vAlign w:val="bottom"/>
            <w:hideMark/>
          </w:tcPr>
          <w:p w14:paraId="3D2B3512" w14:textId="19E20BF9"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2.640</w:t>
            </w:r>
          </w:p>
        </w:tc>
        <w:tc>
          <w:tcPr>
            <w:tcW w:w="929" w:type="dxa"/>
            <w:noWrap/>
            <w:vAlign w:val="bottom"/>
            <w:hideMark/>
          </w:tcPr>
          <w:p w14:paraId="7EB87ED3" w14:textId="1BA31011"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0,52%</w:t>
            </w:r>
          </w:p>
        </w:tc>
        <w:tc>
          <w:tcPr>
            <w:tcW w:w="2213" w:type="dxa"/>
            <w:hideMark/>
          </w:tcPr>
          <w:p w14:paraId="06E66BC0"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50923F8F" w14:textId="77777777" w:rsidTr="00DB4160">
        <w:trPr>
          <w:trHeight w:val="300"/>
        </w:trPr>
        <w:tc>
          <w:tcPr>
            <w:tcW w:w="2154" w:type="dxa"/>
            <w:hideMark/>
          </w:tcPr>
          <w:p w14:paraId="00E559A4" w14:textId="77777777" w:rsidR="00DB4160" w:rsidRDefault="00DB4160" w:rsidP="00DB4160">
            <w:pPr>
              <w:rPr>
                <w:rFonts w:ascii="Calibri" w:eastAsia="Times New Roman" w:hAnsi="Calibri" w:cs="Calibri"/>
                <w:color w:val="000000"/>
                <w:sz w:val="18"/>
                <w:szCs w:val="18"/>
                <w:lang w:eastAsia="da-DK"/>
              </w:rPr>
            </w:pPr>
          </w:p>
          <w:p w14:paraId="79AC886B" w14:textId="77777777" w:rsidR="00DB4160" w:rsidRDefault="00DB4160" w:rsidP="00DB4160">
            <w:pPr>
              <w:rPr>
                <w:rFonts w:ascii="Calibri" w:eastAsia="Times New Roman" w:hAnsi="Calibri" w:cs="Calibri"/>
                <w:color w:val="000000"/>
                <w:sz w:val="18"/>
                <w:szCs w:val="18"/>
                <w:lang w:eastAsia="da-DK"/>
              </w:rPr>
            </w:pPr>
          </w:p>
          <w:p w14:paraId="6AFA78A4" w14:textId="77777777" w:rsidR="00DB4160" w:rsidRPr="009E4800" w:rsidRDefault="00DB4160" w:rsidP="00DB416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Hedebo</w:t>
            </w:r>
            <w:proofErr w:type="spellEnd"/>
          </w:p>
        </w:tc>
        <w:tc>
          <w:tcPr>
            <w:tcW w:w="2075" w:type="dxa"/>
            <w:hideMark/>
          </w:tcPr>
          <w:p w14:paraId="25F3160E" w14:textId="77777777" w:rsidR="00DB4160" w:rsidRDefault="00DB4160" w:rsidP="00DB4160">
            <w:pPr>
              <w:rPr>
                <w:rFonts w:ascii="Calibri" w:eastAsia="Times New Roman" w:hAnsi="Calibri" w:cs="Calibri"/>
                <w:color w:val="000000"/>
                <w:sz w:val="18"/>
                <w:szCs w:val="18"/>
                <w:lang w:eastAsia="da-DK"/>
              </w:rPr>
            </w:pPr>
          </w:p>
          <w:p w14:paraId="79A1CEE8" w14:textId="77777777" w:rsidR="00DB4160" w:rsidRDefault="00DB4160" w:rsidP="00DB4160">
            <w:pPr>
              <w:rPr>
                <w:rFonts w:ascii="Calibri" w:eastAsia="Times New Roman" w:hAnsi="Calibri" w:cs="Calibri"/>
                <w:color w:val="000000"/>
                <w:sz w:val="18"/>
                <w:szCs w:val="18"/>
                <w:lang w:eastAsia="da-DK"/>
              </w:rPr>
            </w:pPr>
          </w:p>
          <w:p w14:paraId="4F8B807C"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Døgnophold takst 7</w:t>
            </w:r>
          </w:p>
        </w:tc>
        <w:tc>
          <w:tcPr>
            <w:tcW w:w="1276" w:type="dxa"/>
            <w:hideMark/>
          </w:tcPr>
          <w:p w14:paraId="35CCE599" w14:textId="77777777" w:rsidR="00DB4160" w:rsidRDefault="00DB4160" w:rsidP="00DB4160">
            <w:pPr>
              <w:rPr>
                <w:rFonts w:ascii="Calibri" w:eastAsia="Times New Roman" w:hAnsi="Calibri" w:cs="Calibri"/>
                <w:color w:val="000000"/>
                <w:sz w:val="18"/>
                <w:szCs w:val="18"/>
                <w:lang w:eastAsia="da-DK"/>
              </w:rPr>
            </w:pPr>
          </w:p>
          <w:p w14:paraId="1090DC2D" w14:textId="77777777" w:rsidR="00DB4160" w:rsidRDefault="00DB4160" w:rsidP="00DB4160">
            <w:pPr>
              <w:rPr>
                <w:rFonts w:ascii="Calibri" w:eastAsia="Times New Roman" w:hAnsi="Calibri" w:cs="Calibri"/>
                <w:color w:val="000000"/>
                <w:sz w:val="18"/>
                <w:szCs w:val="18"/>
                <w:lang w:eastAsia="da-DK"/>
              </w:rPr>
            </w:pPr>
          </w:p>
          <w:p w14:paraId="205B69AA"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SEL § 107</w:t>
            </w:r>
          </w:p>
        </w:tc>
        <w:tc>
          <w:tcPr>
            <w:tcW w:w="1134" w:type="dxa"/>
            <w:hideMark/>
          </w:tcPr>
          <w:p w14:paraId="6DF164E3" w14:textId="77777777" w:rsidR="00DB4160" w:rsidRDefault="00DB4160" w:rsidP="00DB4160">
            <w:pPr>
              <w:jc w:val="center"/>
              <w:rPr>
                <w:rFonts w:ascii="Calibri" w:eastAsia="Times New Roman" w:hAnsi="Calibri" w:cs="Calibri"/>
                <w:color w:val="000000"/>
                <w:sz w:val="18"/>
                <w:szCs w:val="18"/>
                <w:lang w:eastAsia="da-DK"/>
              </w:rPr>
            </w:pPr>
          </w:p>
          <w:p w14:paraId="60B85944" w14:textId="77777777" w:rsidR="00DB4160" w:rsidRDefault="00DB4160" w:rsidP="00DB4160">
            <w:pPr>
              <w:jc w:val="center"/>
              <w:rPr>
                <w:rFonts w:ascii="Calibri" w:eastAsia="Times New Roman" w:hAnsi="Calibri" w:cs="Calibri"/>
                <w:color w:val="000000"/>
                <w:sz w:val="18"/>
                <w:szCs w:val="18"/>
                <w:lang w:eastAsia="da-DK"/>
              </w:rPr>
            </w:pPr>
          </w:p>
          <w:p w14:paraId="1B4568D6"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2</w:t>
            </w:r>
          </w:p>
        </w:tc>
        <w:tc>
          <w:tcPr>
            <w:tcW w:w="1134" w:type="dxa"/>
            <w:noWrap/>
            <w:hideMark/>
          </w:tcPr>
          <w:p w14:paraId="50D39921" w14:textId="77777777" w:rsidR="00DB4160" w:rsidRDefault="00DB4160" w:rsidP="00DB4160">
            <w:pPr>
              <w:jc w:val="center"/>
              <w:rPr>
                <w:rFonts w:ascii="Calibri" w:eastAsia="Times New Roman" w:hAnsi="Calibri" w:cs="Calibri"/>
                <w:color w:val="000000"/>
                <w:sz w:val="18"/>
                <w:szCs w:val="18"/>
                <w:lang w:eastAsia="da-DK"/>
              </w:rPr>
            </w:pPr>
          </w:p>
          <w:p w14:paraId="60A67A73" w14:textId="77777777" w:rsidR="00DB4160" w:rsidRDefault="00DB4160" w:rsidP="00DB4160">
            <w:pPr>
              <w:jc w:val="center"/>
              <w:rPr>
                <w:rFonts w:ascii="Calibri" w:eastAsia="Times New Roman" w:hAnsi="Calibri" w:cs="Calibri"/>
                <w:color w:val="000000"/>
                <w:sz w:val="18"/>
                <w:szCs w:val="18"/>
                <w:lang w:eastAsia="da-DK"/>
              </w:rPr>
            </w:pPr>
          </w:p>
          <w:p w14:paraId="6DB48A75"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42308DEF" w14:textId="7569E46D" w:rsidR="00DB4160" w:rsidRDefault="00DB4160" w:rsidP="00DB4160">
            <w:pPr>
              <w:jc w:val="center"/>
              <w:rPr>
                <w:rFonts w:ascii="Calibri" w:eastAsia="Times New Roman" w:hAnsi="Calibri" w:cs="Calibri"/>
                <w:color w:val="000000"/>
                <w:sz w:val="18"/>
                <w:szCs w:val="18"/>
                <w:lang w:eastAsia="da-DK"/>
              </w:rPr>
            </w:pPr>
          </w:p>
          <w:p w14:paraId="5BC1E529" w14:textId="77777777" w:rsidR="00DB4160" w:rsidRDefault="00DB4160" w:rsidP="00DB4160">
            <w:pPr>
              <w:jc w:val="center"/>
              <w:rPr>
                <w:rFonts w:ascii="Calibri" w:eastAsia="Times New Roman" w:hAnsi="Calibri" w:cs="Calibri"/>
                <w:color w:val="000000"/>
                <w:sz w:val="18"/>
                <w:szCs w:val="18"/>
                <w:lang w:eastAsia="da-DK"/>
              </w:rPr>
            </w:pPr>
          </w:p>
          <w:p w14:paraId="38813FD8" w14:textId="7A6D1471" w:rsidR="00DB4160" w:rsidRPr="009E4800" w:rsidRDefault="00DB4160" w:rsidP="00DB4160">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95</w:t>
            </w:r>
          </w:p>
        </w:tc>
        <w:tc>
          <w:tcPr>
            <w:tcW w:w="1276" w:type="dxa"/>
            <w:hideMark/>
          </w:tcPr>
          <w:p w14:paraId="517B152A"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c>
          <w:tcPr>
            <w:tcW w:w="1134" w:type="dxa"/>
            <w:noWrap/>
            <w:vAlign w:val="bottom"/>
            <w:hideMark/>
          </w:tcPr>
          <w:p w14:paraId="4B0965DE" w14:textId="5483C42F"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3.059</w:t>
            </w:r>
          </w:p>
        </w:tc>
        <w:tc>
          <w:tcPr>
            <w:tcW w:w="929" w:type="dxa"/>
            <w:noWrap/>
            <w:vAlign w:val="bottom"/>
            <w:hideMark/>
          </w:tcPr>
          <w:p w14:paraId="10993CB5" w14:textId="59AC2D52"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0,09%</w:t>
            </w:r>
          </w:p>
        </w:tc>
        <w:tc>
          <w:tcPr>
            <w:tcW w:w="2213" w:type="dxa"/>
            <w:hideMark/>
          </w:tcPr>
          <w:p w14:paraId="61BAA67F"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5D119ED2" w14:textId="77777777" w:rsidTr="00DB4160">
        <w:trPr>
          <w:trHeight w:val="300"/>
        </w:trPr>
        <w:tc>
          <w:tcPr>
            <w:tcW w:w="2154" w:type="dxa"/>
            <w:hideMark/>
          </w:tcPr>
          <w:p w14:paraId="159D4098" w14:textId="77777777" w:rsidR="00DB4160" w:rsidRDefault="00DB4160" w:rsidP="00DB4160">
            <w:pPr>
              <w:rPr>
                <w:rFonts w:ascii="Calibri" w:eastAsia="Times New Roman" w:hAnsi="Calibri" w:cs="Calibri"/>
                <w:color w:val="000000"/>
                <w:sz w:val="18"/>
                <w:szCs w:val="18"/>
                <w:lang w:eastAsia="da-DK"/>
              </w:rPr>
            </w:pPr>
          </w:p>
          <w:p w14:paraId="4CC3D36C" w14:textId="77777777" w:rsidR="00DB4160" w:rsidRDefault="00DB4160" w:rsidP="00DB4160">
            <w:pPr>
              <w:rPr>
                <w:rFonts w:ascii="Calibri" w:eastAsia="Times New Roman" w:hAnsi="Calibri" w:cs="Calibri"/>
                <w:color w:val="000000"/>
                <w:sz w:val="18"/>
                <w:szCs w:val="18"/>
                <w:lang w:eastAsia="da-DK"/>
              </w:rPr>
            </w:pPr>
          </w:p>
          <w:p w14:paraId="0F92A5A9" w14:textId="77777777" w:rsidR="00DB4160" w:rsidRPr="009E4800" w:rsidRDefault="00DB4160" w:rsidP="00DB416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Hedebo</w:t>
            </w:r>
            <w:proofErr w:type="spellEnd"/>
          </w:p>
        </w:tc>
        <w:tc>
          <w:tcPr>
            <w:tcW w:w="2075" w:type="dxa"/>
            <w:hideMark/>
          </w:tcPr>
          <w:p w14:paraId="07EA0C8E" w14:textId="77777777" w:rsidR="00DB4160" w:rsidRDefault="00DB4160" w:rsidP="00DB4160">
            <w:pPr>
              <w:rPr>
                <w:rFonts w:ascii="Calibri" w:eastAsia="Times New Roman" w:hAnsi="Calibri" w:cs="Calibri"/>
                <w:color w:val="000000"/>
                <w:sz w:val="18"/>
                <w:szCs w:val="18"/>
                <w:lang w:eastAsia="da-DK"/>
              </w:rPr>
            </w:pPr>
          </w:p>
          <w:p w14:paraId="38F053FE" w14:textId="77777777" w:rsidR="00DB4160" w:rsidRDefault="00DB4160" w:rsidP="00DB4160">
            <w:pPr>
              <w:rPr>
                <w:rFonts w:ascii="Calibri" w:eastAsia="Times New Roman" w:hAnsi="Calibri" w:cs="Calibri"/>
                <w:color w:val="000000"/>
                <w:sz w:val="18"/>
                <w:szCs w:val="18"/>
                <w:lang w:eastAsia="da-DK"/>
              </w:rPr>
            </w:pPr>
          </w:p>
          <w:p w14:paraId="76D2F7C9"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Døgnophold takst 8</w:t>
            </w:r>
          </w:p>
        </w:tc>
        <w:tc>
          <w:tcPr>
            <w:tcW w:w="1276" w:type="dxa"/>
            <w:hideMark/>
          </w:tcPr>
          <w:p w14:paraId="1678C2EC" w14:textId="77777777" w:rsidR="00DB4160" w:rsidRDefault="00DB4160" w:rsidP="00DB4160">
            <w:pPr>
              <w:rPr>
                <w:rFonts w:ascii="Calibri" w:eastAsia="Times New Roman" w:hAnsi="Calibri" w:cs="Calibri"/>
                <w:color w:val="000000"/>
                <w:sz w:val="18"/>
                <w:szCs w:val="18"/>
                <w:lang w:eastAsia="da-DK"/>
              </w:rPr>
            </w:pPr>
          </w:p>
          <w:p w14:paraId="31DA969A" w14:textId="77777777" w:rsidR="00DB4160" w:rsidRDefault="00DB4160" w:rsidP="00DB4160">
            <w:pPr>
              <w:rPr>
                <w:rFonts w:ascii="Calibri" w:eastAsia="Times New Roman" w:hAnsi="Calibri" w:cs="Calibri"/>
                <w:color w:val="000000"/>
                <w:sz w:val="18"/>
                <w:szCs w:val="18"/>
                <w:lang w:eastAsia="da-DK"/>
              </w:rPr>
            </w:pPr>
          </w:p>
          <w:p w14:paraId="29D054A2"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SEL § 107</w:t>
            </w:r>
          </w:p>
        </w:tc>
        <w:tc>
          <w:tcPr>
            <w:tcW w:w="1134" w:type="dxa"/>
            <w:hideMark/>
          </w:tcPr>
          <w:p w14:paraId="384B97A7" w14:textId="77777777" w:rsidR="00DB4160" w:rsidRDefault="00DB4160" w:rsidP="00DB4160">
            <w:pPr>
              <w:jc w:val="center"/>
              <w:rPr>
                <w:rFonts w:ascii="Calibri" w:eastAsia="Times New Roman" w:hAnsi="Calibri" w:cs="Calibri"/>
                <w:color w:val="000000"/>
                <w:sz w:val="18"/>
                <w:szCs w:val="18"/>
                <w:lang w:eastAsia="da-DK"/>
              </w:rPr>
            </w:pPr>
          </w:p>
          <w:p w14:paraId="4705C27A" w14:textId="77777777" w:rsidR="00DB4160" w:rsidRDefault="00DB4160" w:rsidP="00DB4160">
            <w:pPr>
              <w:jc w:val="center"/>
              <w:rPr>
                <w:rFonts w:ascii="Calibri" w:eastAsia="Times New Roman" w:hAnsi="Calibri" w:cs="Calibri"/>
                <w:color w:val="000000"/>
                <w:sz w:val="18"/>
                <w:szCs w:val="18"/>
                <w:lang w:eastAsia="da-DK"/>
              </w:rPr>
            </w:pPr>
          </w:p>
          <w:p w14:paraId="43028FDF"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2</w:t>
            </w:r>
          </w:p>
        </w:tc>
        <w:tc>
          <w:tcPr>
            <w:tcW w:w="1134" w:type="dxa"/>
            <w:noWrap/>
            <w:hideMark/>
          </w:tcPr>
          <w:p w14:paraId="545637C6" w14:textId="77777777" w:rsidR="00DB4160" w:rsidRDefault="00DB4160" w:rsidP="00DB4160">
            <w:pPr>
              <w:jc w:val="center"/>
              <w:rPr>
                <w:rFonts w:ascii="Calibri" w:eastAsia="Times New Roman" w:hAnsi="Calibri" w:cs="Calibri"/>
                <w:color w:val="000000"/>
                <w:sz w:val="18"/>
                <w:szCs w:val="18"/>
                <w:lang w:eastAsia="da-DK"/>
              </w:rPr>
            </w:pPr>
          </w:p>
          <w:p w14:paraId="0AA69800" w14:textId="77777777" w:rsidR="00DB4160" w:rsidRDefault="00DB4160" w:rsidP="00DB4160">
            <w:pPr>
              <w:jc w:val="center"/>
              <w:rPr>
                <w:rFonts w:ascii="Calibri" w:eastAsia="Times New Roman" w:hAnsi="Calibri" w:cs="Calibri"/>
                <w:color w:val="000000"/>
                <w:sz w:val="18"/>
                <w:szCs w:val="18"/>
                <w:lang w:eastAsia="da-DK"/>
              </w:rPr>
            </w:pPr>
          </w:p>
          <w:p w14:paraId="3421EF26"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14E052A8" w14:textId="45B63427" w:rsidR="00DB4160" w:rsidRDefault="00DB4160" w:rsidP="00DB4160">
            <w:pPr>
              <w:jc w:val="center"/>
              <w:rPr>
                <w:rFonts w:ascii="Calibri" w:eastAsia="Times New Roman" w:hAnsi="Calibri" w:cs="Calibri"/>
                <w:color w:val="000000"/>
                <w:sz w:val="18"/>
                <w:szCs w:val="18"/>
                <w:lang w:eastAsia="da-DK"/>
              </w:rPr>
            </w:pPr>
          </w:p>
          <w:p w14:paraId="7CCFC64D" w14:textId="77777777" w:rsidR="00DB4160" w:rsidRDefault="00DB4160" w:rsidP="00DB4160">
            <w:pPr>
              <w:jc w:val="center"/>
              <w:rPr>
                <w:rFonts w:ascii="Calibri" w:eastAsia="Times New Roman" w:hAnsi="Calibri" w:cs="Calibri"/>
                <w:color w:val="000000"/>
                <w:sz w:val="18"/>
                <w:szCs w:val="18"/>
                <w:lang w:eastAsia="da-DK"/>
              </w:rPr>
            </w:pPr>
          </w:p>
          <w:p w14:paraId="49F77EEB" w14:textId="2DA8B2FD" w:rsidR="00DB4160" w:rsidRPr="009E4800" w:rsidRDefault="00DB4160" w:rsidP="00DB4160">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95</w:t>
            </w:r>
          </w:p>
        </w:tc>
        <w:tc>
          <w:tcPr>
            <w:tcW w:w="1276" w:type="dxa"/>
            <w:hideMark/>
          </w:tcPr>
          <w:p w14:paraId="36CCDC75"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c>
          <w:tcPr>
            <w:tcW w:w="1134" w:type="dxa"/>
            <w:noWrap/>
            <w:vAlign w:val="bottom"/>
            <w:hideMark/>
          </w:tcPr>
          <w:p w14:paraId="5E17589E" w14:textId="4339E863"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3.383</w:t>
            </w:r>
          </w:p>
        </w:tc>
        <w:tc>
          <w:tcPr>
            <w:tcW w:w="929" w:type="dxa"/>
            <w:noWrap/>
            <w:vAlign w:val="bottom"/>
            <w:hideMark/>
          </w:tcPr>
          <w:p w14:paraId="3DFB8F57" w14:textId="3D539821"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0,08%</w:t>
            </w:r>
          </w:p>
        </w:tc>
        <w:tc>
          <w:tcPr>
            <w:tcW w:w="2213" w:type="dxa"/>
            <w:hideMark/>
          </w:tcPr>
          <w:p w14:paraId="76B6C788"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23343199" w14:textId="77777777" w:rsidTr="00DB4160">
        <w:trPr>
          <w:trHeight w:val="300"/>
        </w:trPr>
        <w:tc>
          <w:tcPr>
            <w:tcW w:w="2154" w:type="dxa"/>
            <w:hideMark/>
          </w:tcPr>
          <w:p w14:paraId="0806C638" w14:textId="77777777" w:rsidR="00DB4160" w:rsidRDefault="00DB4160" w:rsidP="00DB4160">
            <w:pPr>
              <w:rPr>
                <w:rFonts w:ascii="Calibri" w:eastAsia="Times New Roman" w:hAnsi="Calibri" w:cs="Calibri"/>
                <w:color w:val="000000"/>
                <w:sz w:val="18"/>
                <w:szCs w:val="18"/>
                <w:lang w:eastAsia="da-DK"/>
              </w:rPr>
            </w:pPr>
          </w:p>
          <w:p w14:paraId="06EF035A" w14:textId="77777777" w:rsidR="00DB4160" w:rsidRDefault="00DB4160" w:rsidP="00DB4160">
            <w:pPr>
              <w:rPr>
                <w:rFonts w:ascii="Calibri" w:eastAsia="Times New Roman" w:hAnsi="Calibri" w:cs="Calibri"/>
                <w:color w:val="000000"/>
                <w:sz w:val="18"/>
                <w:szCs w:val="18"/>
                <w:lang w:eastAsia="da-DK"/>
              </w:rPr>
            </w:pPr>
          </w:p>
          <w:p w14:paraId="1A603F3B" w14:textId="77777777" w:rsidR="00DB4160" w:rsidRPr="009E4800" w:rsidRDefault="00DB4160" w:rsidP="00DB416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Hedebo</w:t>
            </w:r>
            <w:proofErr w:type="spellEnd"/>
          </w:p>
        </w:tc>
        <w:tc>
          <w:tcPr>
            <w:tcW w:w="2075" w:type="dxa"/>
            <w:hideMark/>
          </w:tcPr>
          <w:p w14:paraId="7966825D" w14:textId="77777777" w:rsidR="00DB4160" w:rsidRDefault="00DB4160" w:rsidP="00DB4160">
            <w:pPr>
              <w:rPr>
                <w:rFonts w:ascii="Calibri" w:eastAsia="Times New Roman" w:hAnsi="Calibri" w:cs="Calibri"/>
                <w:color w:val="000000"/>
                <w:sz w:val="18"/>
                <w:szCs w:val="18"/>
                <w:lang w:eastAsia="da-DK"/>
              </w:rPr>
            </w:pPr>
          </w:p>
          <w:p w14:paraId="6CA41202" w14:textId="77777777" w:rsidR="00DB4160" w:rsidRDefault="00DB4160" w:rsidP="00DB4160">
            <w:pPr>
              <w:rPr>
                <w:rFonts w:ascii="Calibri" w:eastAsia="Times New Roman" w:hAnsi="Calibri" w:cs="Calibri"/>
                <w:color w:val="000000"/>
                <w:sz w:val="18"/>
                <w:szCs w:val="18"/>
                <w:lang w:eastAsia="da-DK"/>
              </w:rPr>
            </w:pPr>
          </w:p>
          <w:p w14:paraId="6D53CA0A"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Døgnophold takst 9</w:t>
            </w:r>
          </w:p>
        </w:tc>
        <w:tc>
          <w:tcPr>
            <w:tcW w:w="1276" w:type="dxa"/>
            <w:hideMark/>
          </w:tcPr>
          <w:p w14:paraId="427AD074" w14:textId="77777777" w:rsidR="00DB4160" w:rsidRDefault="00DB4160" w:rsidP="00DB4160">
            <w:pPr>
              <w:rPr>
                <w:rFonts w:ascii="Calibri" w:eastAsia="Times New Roman" w:hAnsi="Calibri" w:cs="Calibri"/>
                <w:color w:val="000000"/>
                <w:sz w:val="18"/>
                <w:szCs w:val="18"/>
                <w:lang w:eastAsia="da-DK"/>
              </w:rPr>
            </w:pPr>
          </w:p>
          <w:p w14:paraId="7C9BBE7D" w14:textId="77777777" w:rsidR="00DB4160" w:rsidRDefault="00DB4160" w:rsidP="00DB4160">
            <w:pPr>
              <w:rPr>
                <w:rFonts w:ascii="Calibri" w:eastAsia="Times New Roman" w:hAnsi="Calibri" w:cs="Calibri"/>
                <w:color w:val="000000"/>
                <w:sz w:val="18"/>
                <w:szCs w:val="18"/>
                <w:lang w:eastAsia="da-DK"/>
              </w:rPr>
            </w:pPr>
          </w:p>
          <w:p w14:paraId="7DE7C521"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SEL § 107</w:t>
            </w:r>
          </w:p>
        </w:tc>
        <w:tc>
          <w:tcPr>
            <w:tcW w:w="1134" w:type="dxa"/>
            <w:hideMark/>
          </w:tcPr>
          <w:p w14:paraId="3F828FC7" w14:textId="77777777" w:rsidR="00DB4160" w:rsidRDefault="00DB4160" w:rsidP="00DB4160">
            <w:pPr>
              <w:jc w:val="center"/>
              <w:rPr>
                <w:rFonts w:ascii="Calibri" w:eastAsia="Times New Roman" w:hAnsi="Calibri" w:cs="Calibri"/>
                <w:color w:val="000000"/>
                <w:sz w:val="18"/>
                <w:szCs w:val="18"/>
                <w:lang w:eastAsia="da-DK"/>
              </w:rPr>
            </w:pPr>
          </w:p>
          <w:p w14:paraId="0ED2AAD3" w14:textId="77777777" w:rsidR="00DB4160" w:rsidRDefault="00DB4160" w:rsidP="00DB4160">
            <w:pPr>
              <w:jc w:val="center"/>
              <w:rPr>
                <w:rFonts w:ascii="Calibri" w:eastAsia="Times New Roman" w:hAnsi="Calibri" w:cs="Calibri"/>
                <w:color w:val="000000"/>
                <w:sz w:val="18"/>
                <w:szCs w:val="18"/>
                <w:lang w:eastAsia="da-DK"/>
              </w:rPr>
            </w:pPr>
          </w:p>
          <w:p w14:paraId="42F018D9" w14:textId="77777777" w:rsidR="00DB416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2</w:t>
            </w:r>
          </w:p>
          <w:p w14:paraId="0FF61F84" w14:textId="77777777" w:rsidR="00DB4160" w:rsidRPr="009E4800" w:rsidRDefault="00DB4160" w:rsidP="00DB4160">
            <w:pPr>
              <w:jc w:val="center"/>
              <w:rPr>
                <w:rFonts w:ascii="Calibri" w:eastAsia="Times New Roman" w:hAnsi="Calibri" w:cs="Calibri"/>
                <w:color w:val="000000"/>
                <w:sz w:val="18"/>
                <w:szCs w:val="18"/>
                <w:lang w:eastAsia="da-DK"/>
              </w:rPr>
            </w:pPr>
          </w:p>
        </w:tc>
        <w:tc>
          <w:tcPr>
            <w:tcW w:w="1134" w:type="dxa"/>
            <w:noWrap/>
            <w:hideMark/>
          </w:tcPr>
          <w:p w14:paraId="7023C6E5" w14:textId="77777777" w:rsidR="00DB4160" w:rsidRDefault="00DB4160" w:rsidP="00DB4160">
            <w:pPr>
              <w:jc w:val="center"/>
              <w:rPr>
                <w:rFonts w:ascii="Calibri" w:eastAsia="Times New Roman" w:hAnsi="Calibri" w:cs="Calibri"/>
                <w:color w:val="000000"/>
                <w:sz w:val="18"/>
                <w:szCs w:val="18"/>
                <w:lang w:eastAsia="da-DK"/>
              </w:rPr>
            </w:pPr>
          </w:p>
          <w:p w14:paraId="27922505" w14:textId="77777777" w:rsidR="00DB4160" w:rsidRDefault="00DB4160" w:rsidP="00DB4160">
            <w:pPr>
              <w:jc w:val="center"/>
              <w:rPr>
                <w:rFonts w:ascii="Calibri" w:eastAsia="Times New Roman" w:hAnsi="Calibri" w:cs="Calibri"/>
                <w:color w:val="000000"/>
                <w:sz w:val="18"/>
                <w:szCs w:val="18"/>
                <w:lang w:eastAsia="da-DK"/>
              </w:rPr>
            </w:pPr>
          </w:p>
          <w:p w14:paraId="2CA304F6"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05022A89" w14:textId="79FB94CE" w:rsidR="00DB4160" w:rsidRDefault="00DB4160" w:rsidP="00DB4160">
            <w:pPr>
              <w:jc w:val="center"/>
              <w:rPr>
                <w:rFonts w:ascii="Calibri" w:eastAsia="Times New Roman" w:hAnsi="Calibri" w:cs="Calibri"/>
                <w:color w:val="000000"/>
                <w:sz w:val="18"/>
                <w:szCs w:val="18"/>
                <w:lang w:eastAsia="da-DK"/>
              </w:rPr>
            </w:pPr>
          </w:p>
          <w:p w14:paraId="3F268317" w14:textId="77777777" w:rsidR="00DB4160" w:rsidRDefault="00DB4160" w:rsidP="00DB4160">
            <w:pPr>
              <w:jc w:val="center"/>
              <w:rPr>
                <w:rFonts w:ascii="Calibri" w:eastAsia="Times New Roman" w:hAnsi="Calibri" w:cs="Calibri"/>
                <w:color w:val="000000"/>
                <w:sz w:val="18"/>
                <w:szCs w:val="18"/>
                <w:lang w:eastAsia="da-DK"/>
              </w:rPr>
            </w:pPr>
          </w:p>
          <w:p w14:paraId="437FE179" w14:textId="340EE29A" w:rsidR="00DB4160" w:rsidRPr="009E4800" w:rsidRDefault="00DB4160" w:rsidP="00DB4160">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95</w:t>
            </w:r>
          </w:p>
        </w:tc>
        <w:tc>
          <w:tcPr>
            <w:tcW w:w="1276" w:type="dxa"/>
            <w:hideMark/>
          </w:tcPr>
          <w:p w14:paraId="1BF9A9D0"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lastRenderedPageBreak/>
              <w:t> </w:t>
            </w:r>
          </w:p>
        </w:tc>
        <w:tc>
          <w:tcPr>
            <w:tcW w:w="1134" w:type="dxa"/>
            <w:noWrap/>
            <w:vAlign w:val="bottom"/>
            <w:hideMark/>
          </w:tcPr>
          <w:p w14:paraId="5F8686E9" w14:textId="331B52AE"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3.708</w:t>
            </w:r>
          </w:p>
        </w:tc>
        <w:tc>
          <w:tcPr>
            <w:tcW w:w="929" w:type="dxa"/>
            <w:noWrap/>
            <w:vAlign w:val="bottom"/>
            <w:hideMark/>
          </w:tcPr>
          <w:p w14:paraId="7E059493" w14:textId="4AFFEEB2"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0,11%</w:t>
            </w:r>
          </w:p>
        </w:tc>
        <w:tc>
          <w:tcPr>
            <w:tcW w:w="2213" w:type="dxa"/>
            <w:hideMark/>
          </w:tcPr>
          <w:p w14:paraId="3721B547"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143487CD" w14:textId="77777777" w:rsidTr="00DB4160">
        <w:trPr>
          <w:trHeight w:val="300"/>
        </w:trPr>
        <w:tc>
          <w:tcPr>
            <w:tcW w:w="2154" w:type="dxa"/>
            <w:hideMark/>
          </w:tcPr>
          <w:p w14:paraId="245F7507" w14:textId="77777777" w:rsidR="00DB4160" w:rsidRDefault="00DB4160" w:rsidP="00DB4160">
            <w:pPr>
              <w:rPr>
                <w:rFonts w:ascii="Calibri" w:eastAsia="Times New Roman" w:hAnsi="Calibri" w:cs="Calibri"/>
                <w:color w:val="000000"/>
                <w:sz w:val="18"/>
                <w:szCs w:val="18"/>
                <w:lang w:eastAsia="da-DK"/>
              </w:rPr>
            </w:pPr>
          </w:p>
          <w:p w14:paraId="7D195B17" w14:textId="77777777" w:rsidR="00DB4160" w:rsidRDefault="00DB4160" w:rsidP="00DB4160">
            <w:pPr>
              <w:rPr>
                <w:rFonts w:ascii="Calibri" w:eastAsia="Times New Roman" w:hAnsi="Calibri" w:cs="Calibri"/>
                <w:color w:val="000000"/>
                <w:sz w:val="18"/>
                <w:szCs w:val="18"/>
                <w:lang w:eastAsia="da-DK"/>
              </w:rPr>
            </w:pPr>
          </w:p>
          <w:p w14:paraId="50C8817B" w14:textId="77777777" w:rsidR="00DB4160" w:rsidRPr="009E4800" w:rsidRDefault="00DB4160" w:rsidP="00DB416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Hedebo</w:t>
            </w:r>
            <w:proofErr w:type="spellEnd"/>
          </w:p>
        </w:tc>
        <w:tc>
          <w:tcPr>
            <w:tcW w:w="2075" w:type="dxa"/>
            <w:hideMark/>
          </w:tcPr>
          <w:p w14:paraId="371C3CE7" w14:textId="77777777" w:rsidR="00DB4160" w:rsidRDefault="00DB4160" w:rsidP="00DB4160">
            <w:pPr>
              <w:rPr>
                <w:rFonts w:ascii="Calibri" w:eastAsia="Times New Roman" w:hAnsi="Calibri" w:cs="Calibri"/>
                <w:color w:val="000000"/>
                <w:sz w:val="18"/>
                <w:szCs w:val="18"/>
                <w:lang w:eastAsia="da-DK"/>
              </w:rPr>
            </w:pPr>
          </w:p>
          <w:p w14:paraId="51592F00" w14:textId="77777777" w:rsidR="00DB4160" w:rsidRDefault="00DB4160" w:rsidP="00DB4160">
            <w:pPr>
              <w:rPr>
                <w:rFonts w:ascii="Calibri" w:eastAsia="Times New Roman" w:hAnsi="Calibri" w:cs="Calibri"/>
                <w:color w:val="000000"/>
                <w:sz w:val="18"/>
                <w:szCs w:val="18"/>
                <w:lang w:eastAsia="da-DK"/>
              </w:rPr>
            </w:pPr>
          </w:p>
          <w:p w14:paraId="656CFEF8"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Døgnophold takst 10</w:t>
            </w:r>
          </w:p>
        </w:tc>
        <w:tc>
          <w:tcPr>
            <w:tcW w:w="1276" w:type="dxa"/>
            <w:hideMark/>
          </w:tcPr>
          <w:p w14:paraId="217E667C" w14:textId="77777777" w:rsidR="00DB4160" w:rsidRDefault="00DB4160" w:rsidP="00DB4160">
            <w:pPr>
              <w:rPr>
                <w:rFonts w:ascii="Calibri" w:eastAsia="Times New Roman" w:hAnsi="Calibri" w:cs="Calibri"/>
                <w:color w:val="000000"/>
                <w:sz w:val="18"/>
                <w:szCs w:val="18"/>
                <w:lang w:eastAsia="da-DK"/>
              </w:rPr>
            </w:pPr>
          </w:p>
          <w:p w14:paraId="092E563A" w14:textId="77777777" w:rsidR="00DB4160" w:rsidRDefault="00DB4160" w:rsidP="00DB4160">
            <w:pPr>
              <w:rPr>
                <w:rFonts w:ascii="Calibri" w:eastAsia="Times New Roman" w:hAnsi="Calibri" w:cs="Calibri"/>
                <w:color w:val="000000"/>
                <w:sz w:val="18"/>
                <w:szCs w:val="18"/>
                <w:lang w:eastAsia="da-DK"/>
              </w:rPr>
            </w:pPr>
          </w:p>
          <w:p w14:paraId="51AEA4DE"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SEL § 107</w:t>
            </w:r>
          </w:p>
        </w:tc>
        <w:tc>
          <w:tcPr>
            <w:tcW w:w="1134" w:type="dxa"/>
            <w:hideMark/>
          </w:tcPr>
          <w:p w14:paraId="33F7C286" w14:textId="77777777" w:rsidR="00DB4160" w:rsidRDefault="00DB4160" w:rsidP="00DB4160">
            <w:pPr>
              <w:jc w:val="center"/>
              <w:rPr>
                <w:rFonts w:ascii="Calibri" w:eastAsia="Times New Roman" w:hAnsi="Calibri" w:cs="Calibri"/>
                <w:color w:val="000000"/>
                <w:sz w:val="18"/>
                <w:szCs w:val="18"/>
                <w:lang w:eastAsia="da-DK"/>
              </w:rPr>
            </w:pPr>
          </w:p>
          <w:p w14:paraId="42EE5B68" w14:textId="77777777" w:rsidR="00DB4160" w:rsidRDefault="00DB4160" w:rsidP="00DB4160">
            <w:pPr>
              <w:jc w:val="center"/>
              <w:rPr>
                <w:rFonts w:ascii="Calibri" w:eastAsia="Times New Roman" w:hAnsi="Calibri" w:cs="Calibri"/>
                <w:color w:val="000000"/>
                <w:sz w:val="18"/>
                <w:szCs w:val="18"/>
                <w:lang w:eastAsia="da-DK"/>
              </w:rPr>
            </w:pPr>
          </w:p>
          <w:p w14:paraId="4D357E9F"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2</w:t>
            </w:r>
          </w:p>
        </w:tc>
        <w:tc>
          <w:tcPr>
            <w:tcW w:w="1134" w:type="dxa"/>
            <w:noWrap/>
            <w:hideMark/>
          </w:tcPr>
          <w:p w14:paraId="18476B70" w14:textId="77777777" w:rsidR="00DB4160" w:rsidRDefault="00DB4160" w:rsidP="00DB4160">
            <w:pPr>
              <w:jc w:val="center"/>
              <w:rPr>
                <w:rFonts w:ascii="Calibri" w:eastAsia="Times New Roman" w:hAnsi="Calibri" w:cs="Calibri"/>
                <w:color w:val="000000"/>
                <w:sz w:val="18"/>
                <w:szCs w:val="18"/>
                <w:lang w:eastAsia="da-DK"/>
              </w:rPr>
            </w:pPr>
          </w:p>
          <w:p w14:paraId="06F15AB8" w14:textId="77777777" w:rsidR="00DB4160" w:rsidRDefault="00DB4160" w:rsidP="00DB4160">
            <w:pPr>
              <w:jc w:val="center"/>
              <w:rPr>
                <w:rFonts w:ascii="Calibri" w:eastAsia="Times New Roman" w:hAnsi="Calibri" w:cs="Calibri"/>
                <w:color w:val="000000"/>
                <w:sz w:val="18"/>
                <w:szCs w:val="18"/>
                <w:lang w:eastAsia="da-DK"/>
              </w:rPr>
            </w:pPr>
          </w:p>
          <w:p w14:paraId="7431ECB4"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3A52A782" w14:textId="43889E78" w:rsidR="00DB4160" w:rsidRDefault="00DB4160" w:rsidP="00DB4160">
            <w:pPr>
              <w:jc w:val="center"/>
              <w:rPr>
                <w:rFonts w:ascii="Calibri" w:eastAsia="Times New Roman" w:hAnsi="Calibri" w:cs="Calibri"/>
                <w:color w:val="000000"/>
                <w:sz w:val="18"/>
                <w:szCs w:val="18"/>
                <w:lang w:eastAsia="da-DK"/>
              </w:rPr>
            </w:pPr>
          </w:p>
          <w:p w14:paraId="0FF0F248" w14:textId="77777777" w:rsidR="00DB4160" w:rsidRDefault="00DB4160" w:rsidP="00DB4160">
            <w:pPr>
              <w:jc w:val="center"/>
              <w:rPr>
                <w:rFonts w:ascii="Calibri" w:eastAsia="Times New Roman" w:hAnsi="Calibri" w:cs="Calibri"/>
                <w:color w:val="000000"/>
                <w:sz w:val="18"/>
                <w:szCs w:val="18"/>
                <w:lang w:eastAsia="da-DK"/>
              </w:rPr>
            </w:pPr>
          </w:p>
          <w:p w14:paraId="298B75A5" w14:textId="4506D1AD" w:rsidR="00DB4160" w:rsidRPr="009E4800" w:rsidRDefault="00DB4160" w:rsidP="00DB4160">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95</w:t>
            </w:r>
          </w:p>
        </w:tc>
        <w:tc>
          <w:tcPr>
            <w:tcW w:w="1276" w:type="dxa"/>
            <w:hideMark/>
          </w:tcPr>
          <w:p w14:paraId="662D0B56"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c>
          <w:tcPr>
            <w:tcW w:w="1134" w:type="dxa"/>
            <w:noWrap/>
            <w:vAlign w:val="bottom"/>
            <w:hideMark/>
          </w:tcPr>
          <w:p w14:paraId="7A2167AE" w14:textId="35B5298E"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4.032</w:t>
            </w:r>
          </w:p>
        </w:tc>
        <w:tc>
          <w:tcPr>
            <w:tcW w:w="929" w:type="dxa"/>
            <w:noWrap/>
            <w:vAlign w:val="bottom"/>
            <w:hideMark/>
          </w:tcPr>
          <w:p w14:paraId="55FBE3C4" w14:textId="57751228"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0,11%</w:t>
            </w:r>
          </w:p>
        </w:tc>
        <w:tc>
          <w:tcPr>
            <w:tcW w:w="2213" w:type="dxa"/>
            <w:hideMark/>
          </w:tcPr>
          <w:p w14:paraId="3B5DAFF8"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DB4160" w:rsidRPr="009E4800" w14:paraId="0D67102C" w14:textId="77777777" w:rsidTr="00DB4160">
        <w:trPr>
          <w:trHeight w:val="300"/>
        </w:trPr>
        <w:tc>
          <w:tcPr>
            <w:tcW w:w="2154" w:type="dxa"/>
            <w:hideMark/>
          </w:tcPr>
          <w:p w14:paraId="3E4A7A9F" w14:textId="77777777" w:rsidR="00DB4160" w:rsidRDefault="00DB4160" w:rsidP="00DB4160">
            <w:pPr>
              <w:rPr>
                <w:rFonts w:ascii="Calibri" w:eastAsia="Times New Roman" w:hAnsi="Calibri" w:cs="Calibri"/>
                <w:color w:val="000000"/>
                <w:sz w:val="18"/>
                <w:szCs w:val="18"/>
                <w:lang w:eastAsia="da-DK"/>
              </w:rPr>
            </w:pPr>
          </w:p>
          <w:p w14:paraId="4A4EF39D" w14:textId="77777777" w:rsidR="00DB4160" w:rsidRDefault="00DB4160" w:rsidP="00DB4160">
            <w:pPr>
              <w:rPr>
                <w:rFonts w:ascii="Calibri" w:eastAsia="Times New Roman" w:hAnsi="Calibri" w:cs="Calibri"/>
                <w:color w:val="000000"/>
                <w:sz w:val="18"/>
                <w:szCs w:val="18"/>
                <w:lang w:eastAsia="da-DK"/>
              </w:rPr>
            </w:pPr>
          </w:p>
          <w:p w14:paraId="51E49D4F" w14:textId="77777777" w:rsidR="00DB4160" w:rsidRPr="009E4800" w:rsidRDefault="00DB4160" w:rsidP="00DB416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Hedebo</w:t>
            </w:r>
            <w:proofErr w:type="spellEnd"/>
          </w:p>
        </w:tc>
        <w:tc>
          <w:tcPr>
            <w:tcW w:w="2075" w:type="dxa"/>
            <w:hideMark/>
          </w:tcPr>
          <w:p w14:paraId="4A73C048" w14:textId="77777777" w:rsidR="00DB4160" w:rsidRDefault="00DB4160" w:rsidP="00DB4160">
            <w:pPr>
              <w:rPr>
                <w:rFonts w:ascii="Calibri" w:eastAsia="Times New Roman" w:hAnsi="Calibri" w:cs="Calibri"/>
                <w:color w:val="000000"/>
                <w:sz w:val="18"/>
                <w:szCs w:val="18"/>
                <w:lang w:eastAsia="da-DK"/>
              </w:rPr>
            </w:pPr>
          </w:p>
          <w:p w14:paraId="55A4692A" w14:textId="77777777" w:rsidR="00DB4160" w:rsidRDefault="00DB4160" w:rsidP="00DB4160">
            <w:pPr>
              <w:rPr>
                <w:rFonts w:ascii="Calibri" w:eastAsia="Times New Roman" w:hAnsi="Calibri" w:cs="Calibri"/>
                <w:color w:val="000000"/>
                <w:sz w:val="18"/>
                <w:szCs w:val="18"/>
                <w:lang w:eastAsia="da-DK"/>
              </w:rPr>
            </w:pPr>
          </w:p>
          <w:p w14:paraId="1F635663"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Døgnophold takst 11</w:t>
            </w:r>
          </w:p>
        </w:tc>
        <w:tc>
          <w:tcPr>
            <w:tcW w:w="1276" w:type="dxa"/>
            <w:hideMark/>
          </w:tcPr>
          <w:p w14:paraId="40F5DD8B" w14:textId="77777777" w:rsidR="00DB4160" w:rsidRDefault="00DB4160" w:rsidP="00DB4160">
            <w:pPr>
              <w:rPr>
                <w:rFonts w:ascii="Calibri" w:eastAsia="Times New Roman" w:hAnsi="Calibri" w:cs="Calibri"/>
                <w:color w:val="000000"/>
                <w:sz w:val="18"/>
                <w:szCs w:val="18"/>
                <w:lang w:eastAsia="da-DK"/>
              </w:rPr>
            </w:pPr>
          </w:p>
          <w:p w14:paraId="33410593" w14:textId="77777777" w:rsidR="00DB4160" w:rsidRDefault="00DB4160" w:rsidP="00DB4160">
            <w:pPr>
              <w:rPr>
                <w:rFonts w:ascii="Calibri" w:eastAsia="Times New Roman" w:hAnsi="Calibri" w:cs="Calibri"/>
                <w:color w:val="000000"/>
                <w:sz w:val="18"/>
                <w:szCs w:val="18"/>
                <w:lang w:eastAsia="da-DK"/>
              </w:rPr>
            </w:pPr>
          </w:p>
          <w:p w14:paraId="607F9757"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SEL § 107</w:t>
            </w:r>
          </w:p>
        </w:tc>
        <w:tc>
          <w:tcPr>
            <w:tcW w:w="1134" w:type="dxa"/>
            <w:hideMark/>
          </w:tcPr>
          <w:p w14:paraId="19DDD4A0" w14:textId="77777777" w:rsidR="00DB4160" w:rsidRDefault="00DB4160" w:rsidP="00DB4160">
            <w:pPr>
              <w:jc w:val="center"/>
              <w:rPr>
                <w:rFonts w:ascii="Calibri" w:eastAsia="Times New Roman" w:hAnsi="Calibri" w:cs="Calibri"/>
                <w:color w:val="000000"/>
                <w:sz w:val="18"/>
                <w:szCs w:val="18"/>
                <w:lang w:eastAsia="da-DK"/>
              </w:rPr>
            </w:pPr>
          </w:p>
          <w:p w14:paraId="6E32C6CE" w14:textId="77777777" w:rsidR="00DB4160" w:rsidRDefault="00DB4160" w:rsidP="00DB4160">
            <w:pPr>
              <w:jc w:val="center"/>
              <w:rPr>
                <w:rFonts w:ascii="Calibri" w:eastAsia="Times New Roman" w:hAnsi="Calibri" w:cs="Calibri"/>
                <w:color w:val="000000"/>
                <w:sz w:val="18"/>
                <w:szCs w:val="18"/>
                <w:lang w:eastAsia="da-DK"/>
              </w:rPr>
            </w:pPr>
          </w:p>
          <w:p w14:paraId="2D01AE05"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w:t>
            </w:r>
          </w:p>
        </w:tc>
        <w:tc>
          <w:tcPr>
            <w:tcW w:w="1134" w:type="dxa"/>
            <w:noWrap/>
            <w:hideMark/>
          </w:tcPr>
          <w:p w14:paraId="347DBFEC" w14:textId="77777777" w:rsidR="00DB4160" w:rsidRDefault="00DB4160" w:rsidP="00DB4160">
            <w:pPr>
              <w:jc w:val="center"/>
              <w:rPr>
                <w:rFonts w:ascii="Calibri" w:eastAsia="Times New Roman" w:hAnsi="Calibri" w:cs="Calibri"/>
                <w:color w:val="000000"/>
                <w:sz w:val="18"/>
                <w:szCs w:val="18"/>
                <w:lang w:eastAsia="da-DK"/>
              </w:rPr>
            </w:pPr>
          </w:p>
          <w:p w14:paraId="57388CDC" w14:textId="77777777" w:rsidR="00DB4160" w:rsidRDefault="00DB4160" w:rsidP="00DB4160">
            <w:pPr>
              <w:jc w:val="center"/>
              <w:rPr>
                <w:rFonts w:ascii="Calibri" w:eastAsia="Times New Roman" w:hAnsi="Calibri" w:cs="Calibri"/>
                <w:color w:val="000000"/>
                <w:sz w:val="18"/>
                <w:szCs w:val="18"/>
                <w:lang w:eastAsia="da-DK"/>
              </w:rPr>
            </w:pPr>
          </w:p>
          <w:p w14:paraId="2F80C2BE" w14:textId="77777777" w:rsidR="00DB4160" w:rsidRPr="009E4800" w:rsidRDefault="00DB4160" w:rsidP="00DB4160">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vAlign w:val="bottom"/>
            <w:hideMark/>
          </w:tcPr>
          <w:p w14:paraId="79BBBF4C" w14:textId="6B343057" w:rsidR="00DB4160" w:rsidRDefault="00DB4160" w:rsidP="00DB4160">
            <w:pPr>
              <w:jc w:val="center"/>
              <w:rPr>
                <w:rFonts w:ascii="Calibri" w:eastAsia="Times New Roman" w:hAnsi="Calibri" w:cs="Calibri"/>
                <w:color w:val="000000"/>
                <w:sz w:val="18"/>
                <w:szCs w:val="18"/>
                <w:lang w:eastAsia="da-DK"/>
              </w:rPr>
            </w:pPr>
          </w:p>
          <w:p w14:paraId="32A6C35E" w14:textId="77777777" w:rsidR="00DB4160" w:rsidRDefault="00DB4160" w:rsidP="00DB4160">
            <w:pPr>
              <w:jc w:val="center"/>
              <w:rPr>
                <w:rFonts w:ascii="Calibri" w:eastAsia="Times New Roman" w:hAnsi="Calibri" w:cs="Calibri"/>
                <w:color w:val="000000"/>
                <w:sz w:val="18"/>
                <w:szCs w:val="18"/>
                <w:lang w:eastAsia="da-DK"/>
              </w:rPr>
            </w:pPr>
          </w:p>
          <w:p w14:paraId="42A1B142" w14:textId="64B8280E" w:rsidR="00DB4160" w:rsidRPr="009E4800" w:rsidRDefault="00DB4160" w:rsidP="00DB4160">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95</w:t>
            </w:r>
          </w:p>
        </w:tc>
        <w:tc>
          <w:tcPr>
            <w:tcW w:w="1276" w:type="dxa"/>
            <w:hideMark/>
          </w:tcPr>
          <w:p w14:paraId="501A0F16"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c>
          <w:tcPr>
            <w:tcW w:w="1134" w:type="dxa"/>
            <w:noWrap/>
            <w:vAlign w:val="bottom"/>
            <w:hideMark/>
          </w:tcPr>
          <w:p w14:paraId="28DFEBBE" w14:textId="08F6D4C2"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4.259</w:t>
            </w:r>
          </w:p>
        </w:tc>
        <w:tc>
          <w:tcPr>
            <w:tcW w:w="929" w:type="dxa"/>
            <w:noWrap/>
            <w:vAlign w:val="bottom"/>
            <w:hideMark/>
          </w:tcPr>
          <w:p w14:paraId="2F3C5A29" w14:textId="41466D29" w:rsidR="00DB4160" w:rsidRPr="00DB4160" w:rsidRDefault="00DB4160" w:rsidP="00DB4160">
            <w:pPr>
              <w:jc w:val="center"/>
              <w:rPr>
                <w:rFonts w:ascii="Calibri" w:eastAsia="Times New Roman" w:hAnsi="Calibri" w:cs="Calibri"/>
                <w:color w:val="000000"/>
                <w:sz w:val="18"/>
                <w:szCs w:val="18"/>
                <w:lang w:eastAsia="da-DK"/>
              </w:rPr>
            </w:pPr>
            <w:r w:rsidRPr="00DB4160">
              <w:rPr>
                <w:rFonts w:ascii="Calibri" w:hAnsi="Calibri" w:cs="Calibri"/>
                <w:color w:val="000000"/>
                <w:sz w:val="18"/>
                <w:szCs w:val="18"/>
              </w:rPr>
              <w:t>0,10%</w:t>
            </w:r>
          </w:p>
        </w:tc>
        <w:tc>
          <w:tcPr>
            <w:tcW w:w="2213" w:type="dxa"/>
            <w:hideMark/>
          </w:tcPr>
          <w:p w14:paraId="395BAF76" w14:textId="77777777" w:rsidR="00DB4160" w:rsidRPr="009E4800" w:rsidRDefault="00DB4160" w:rsidP="00DB416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bl>
    <w:p w14:paraId="3E97EA0A" w14:textId="747301C2" w:rsidR="009E4800" w:rsidRDefault="009E4800"/>
    <w:p w14:paraId="6C92C06E" w14:textId="6A9A5ABD" w:rsidR="00C80BD1" w:rsidRDefault="00C80BD1"/>
    <w:p w14:paraId="1F0DA5C7" w14:textId="1C5DFAEC" w:rsidR="009113FE" w:rsidRDefault="009113FE">
      <w:r>
        <w:br w:type="page"/>
      </w:r>
    </w:p>
    <w:p w14:paraId="5C6FFCFC" w14:textId="77777777" w:rsidR="00114090" w:rsidRDefault="00114090"/>
    <w:tbl>
      <w:tblPr>
        <w:tblStyle w:val="Tabel-Gitter"/>
        <w:tblW w:w="14742" w:type="dxa"/>
        <w:tblInd w:w="-572" w:type="dxa"/>
        <w:tblLook w:val="04A0" w:firstRow="1" w:lastRow="0" w:firstColumn="1" w:lastColumn="0" w:noHBand="0" w:noVBand="1"/>
      </w:tblPr>
      <w:tblGrid>
        <w:gridCol w:w="2216"/>
        <w:gridCol w:w="2063"/>
        <w:gridCol w:w="1276"/>
        <w:gridCol w:w="1134"/>
        <w:gridCol w:w="1134"/>
        <w:gridCol w:w="1417"/>
        <w:gridCol w:w="1276"/>
        <w:gridCol w:w="1134"/>
        <w:gridCol w:w="929"/>
        <w:gridCol w:w="2163"/>
      </w:tblGrid>
      <w:tr w:rsidR="009E4800" w:rsidRPr="00ED0F40" w14:paraId="3830F298" w14:textId="77777777" w:rsidTr="009E4800">
        <w:trPr>
          <w:trHeight w:val="910"/>
        </w:trPr>
        <w:tc>
          <w:tcPr>
            <w:tcW w:w="2216" w:type="dxa"/>
            <w:shd w:val="clear" w:color="auto" w:fill="B4C6E7" w:themeFill="accent1" w:themeFillTint="66"/>
            <w:vAlign w:val="center"/>
            <w:hideMark/>
          </w:tcPr>
          <w:p w14:paraId="04CB7E00" w14:textId="77777777" w:rsidR="009E4800" w:rsidRDefault="009E4800" w:rsidP="00110F0E">
            <w:pPr>
              <w:jc w:val="center"/>
              <w:rPr>
                <w:b/>
                <w:sz w:val="18"/>
                <w:szCs w:val="18"/>
              </w:rPr>
            </w:pPr>
          </w:p>
          <w:p w14:paraId="0DAD8804" w14:textId="77777777" w:rsidR="009E4800" w:rsidRPr="00ED0F40" w:rsidRDefault="009E4800" w:rsidP="00110F0E">
            <w:pPr>
              <w:jc w:val="center"/>
              <w:rPr>
                <w:b/>
                <w:sz w:val="18"/>
                <w:szCs w:val="18"/>
              </w:rPr>
            </w:pPr>
            <w:r w:rsidRPr="00ED0F40">
              <w:rPr>
                <w:b/>
                <w:sz w:val="18"/>
                <w:szCs w:val="18"/>
              </w:rPr>
              <w:t>Tilbud</w:t>
            </w:r>
          </w:p>
        </w:tc>
        <w:tc>
          <w:tcPr>
            <w:tcW w:w="2063" w:type="dxa"/>
            <w:shd w:val="clear" w:color="auto" w:fill="B4C6E7" w:themeFill="accent1" w:themeFillTint="66"/>
            <w:vAlign w:val="center"/>
            <w:hideMark/>
          </w:tcPr>
          <w:p w14:paraId="5547B5E7" w14:textId="77777777" w:rsidR="009E4800" w:rsidRPr="00ED0F40" w:rsidRDefault="009E4800" w:rsidP="00110F0E">
            <w:pPr>
              <w:jc w:val="center"/>
              <w:rPr>
                <w:b/>
                <w:sz w:val="18"/>
                <w:szCs w:val="18"/>
              </w:rPr>
            </w:pPr>
            <w:r w:rsidRPr="00ED0F40">
              <w:rPr>
                <w:b/>
                <w:sz w:val="18"/>
                <w:szCs w:val="18"/>
              </w:rPr>
              <w:t>Ydelse</w:t>
            </w:r>
          </w:p>
        </w:tc>
        <w:tc>
          <w:tcPr>
            <w:tcW w:w="1276" w:type="dxa"/>
            <w:shd w:val="clear" w:color="auto" w:fill="B4C6E7" w:themeFill="accent1" w:themeFillTint="66"/>
            <w:vAlign w:val="center"/>
            <w:hideMark/>
          </w:tcPr>
          <w:p w14:paraId="3B1A3E74" w14:textId="77777777" w:rsidR="009E4800" w:rsidRPr="00ED0F40" w:rsidRDefault="009E4800" w:rsidP="00110F0E">
            <w:pPr>
              <w:jc w:val="center"/>
              <w:rPr>
                <w:b/>
                <w:sz w:val="18"/>
                <w:szCs w:val="18"/>
              </w:rPr>
            </w:pPr>
            <w:r w:rsidRPr="00ED0F40">
              <w:rPr>
                <w:b/>
                <w:sz w:val="18"/>
                <w:szCs w:val="18"/>
              </w:rPr>
              <w:t>Lovgrundlag</w:t>
            </w:r>
          </w:p>
        </w:tc>
        <w:tc>
          <w:tcPr>
            <w:tcW w:w="1134" w:type="dxa"/>
            <w:shd w:val="clear" w:color="auto" w:fill="B4C6E7" w:themeFill="accent1" w:themeFillTint="66"/>
            <w:vAlign w:val="center"/>
            <w:hideMark/>
          </w:tcPr>
          <w:p w14:paraId="78DAB251" w14:textId="77777777" w:rsidR="009E4800" w:rsidRPr="00ED0F40" w:rsidRDefault="009E4800" w:rsidP="00110F0E">
            <w:pPr>
              <w:jc w:val="center"/>
              <w:rPr>
                <w:b/>
                <w:sz w:val="18"/>
                <w:szCs w:val="18"/>
              </w:rPr>
            </w:pPr>
            <w:r w:rsidRPr="00ED0F40">
              <w:rPr>
                <w:b/>
                <w:sz w:val="18"/>
                <w:szCs w:val="18"/>
              </w:rPr>
              <w:t>Antal pladser</w:t>
            </w:r>
          </w:p>
        </w:tc>
        <w:tc>
          <w:tcPr>
            <w:tcW w:w="1134" w:type="dxa"/>
            <w:shd w:val="clear" w:color="auto" w:fill="B4C6E7" w:themeFill="accent1" w:themeFillTint="66"/>
            <w:vAlign w:val="center"/>
            <w:hideMark/>
          </w:tcPr>
          <w:p w14:paraId="78F7C6E2" w14:textId="77777777" w:rsidR="009E4800" w:rsidRPr="00ED0F40" w:rsidRDefault="009E4800" w:rsidP="00110F0E">
            <w:pPr>
              <w:jc w:val="center"/>
              <w:rPr>
                <w:b/>
                <w:sz w:val="18"/>
                <w:szCs w:val="18"/>
              </w:rPr>
            </w:pPr>
            <w:r w:rsidRPr="00ED0F40">
              <w:rPr>
                <w:b/>
                <w:sz w:val="18"/>
                <w:szCs w:val="18"/>
              </w:rPr>
              <w:t>Takstenhed</w:t>
            </w:r>
          </w:p>
        </w:tc>
        <w:tc>
          <w:tcPr>
            <w:tcW w:w="1417" w:type="dxa"/>
            <w:shd w:val="clear" w:color="auto" w:fill="B4C6E7" w:themeFill="accent1" w:themeFillTint="66"/>
            <w:vAlign w:val="center"/>
            <w:hideMark/>
          </w:tcPr>
          <w:p w14:paraId="5495B6E0" w14:textId="77777777" w:rsidR="009E4800" w:rsidRPr="00ED0F40" w:rsidRDefault="009E4800" w:rsidP="00110F0E">
            <w:pPr>
              <w:jc w:val="center"/>
              <w:rPr>
                <w:b/>
                <w:sz w:val="18"/>
                <w:szCs w:val="18"/>
              </w:rPr>
            </w:pPr>
            <w:proofErr w:type="spellStart"/>
            <w:r w:rsidRPr="00ED0F40">
              <w:rPr>
                <w:b/>
                <w:sz w:val="18"/>
                <w:szCs w:val="18"/>
              </w:rPr>
              <w:t>Budg</w:t>
            </w:r>
            <w:proofErr w:type="spellEnd"/>
            <w:r w:rsidRPr="00ED0F40">
              <w:rPr>
                <w:b/>
                <w:sz w:val="18"/>
                <w:szCs w:val="18"/>
              </w:rPr>
              <w:t>. Bel. Pct.</w:t>
            </w:r>
          </w:p>
        </w:tc>
        <w:tc>
          <w:tcPr>
            <w:tcW w:w="1276" w:type="dxa"/>
            <w:shd w:val="clear" w:color="auto" w:fill="B4C6E7" w:themeFill="accent1" w:themeFillTint="66"/>
            <w:vAlign w:val="center"/>
            <w:hideMark/>
          </w:tcPr>
          <w:p w14:paraId="0E958313" w14:textId="1CFEAA79" w:rsidR="009E4800" w:rsidRPr="00ED0F40" w:rsidRDefault="009E4800" w:rsidP="00110F0E">
            <w:pPr>
              <w:jc w:val="center"/>
              <w:rPr>
                <w:b/>
                <w:sz w:val="18"/>
                <w:szCs w:val="18"/>
              </w:rPr>
            </w:pPr>
            <w:r w:rsidRPr="00ED0F40">
              <w:rPr>
                <w:b/>
                <w:sz w:val="18"/>
                <w:szCs w:val="18"/>
              </w:rPr>
              <w:t xml:space="preserve">Budget </w:t>
            </w:r>
            <w:r>
              <w:rPr>
                <w:b/>
                <w:sz w:val="18"/>
                <w:szCs w:val="18"/>
              </w:rPr>
              <w:t>202</w:t>
            </w:r>
            <w:r w:rsidR="002B4ECA">
              <w:rPr>
                <w:b/>
                <w:sz w:val="18"/>
                <w:szCs w:val="18"/>
              </w:rPr>
              <w:t>4</w:t>
            </w:r>
          </w:p>
        </w:tc>
        <w:tc>
          <w:tcPr>
            <w:tcW w:w="1134" w:type="dxa"/>
            <w:shd w:val="clear" w:color="auto" w:fill="B4C6E7" w:themeFill="accent1" w:themeFillTint="66"/>
            <w:vAlign w:val="center"/>
            <w:hideMark/>
          </w:tcPr>
          <w:p w14:paraId="18D21F42" w14:textId="29CB47D0" w:rsidR="009E4800" w:rsidRPr="00ED0F40" w:rsidRDefault="009E4800" w:rsidP="00110F0E">
            <w:pPr>
              <w:jc w:val="center"/>
              <w:rPr>
                <w:b/>
                <w:sz w:val="18"/>
                <w:szCs w:val="18"/>
              </w:rPr>
            </w:pPr>
            <w:r w:rsidRPr="00ED0F40">
              <w:rPr>
                <w:b/>
                <w:sz w:val="18"/>
                <w:szCs w:val="18"/>
              </w:rPr>
              <w:t xml:space="preserve">Takst </w:t>
            </w:r>
            <w:r>
              <w:rPr>
                <w:b/>
                <w:sz w:val="18"/>
                <w:szCs w:val="18"/>
              </w:rPr>
              <w:t>202</w:t>
            </w:r>
            <w:r w:rsidR="002B4ECA">
              <w:rPr>
                <w:b/>
                <w:sz w:val="18"/>
                <w:szCs w:val="18"/>
              </w:rPr>
              <w:t>4</w:t>
            </w:r>
          </w:p>
        </w:tc>
        <w:tc>
          <w:tcPr>
            <w:tcW w:w="929" w:type="dxa"/>
            <w:shd w:val="clear" w:color="auto" w:fill="B4C6E7" w:themeFill="accent1" w:themeFillTint="66"/>
          </w:tcPr>
          <w:p w14:paraId="5005F906" w14:textId="77777777" w:rsidR="009E4800" w:rsidRDefault="009E4800" w:rsidP="00110F0E">
            <w:pPr>
              <w:jc w:val="center"/>
              <w:rPr>
                <w:b/>
                <w:sz w:val="18"/>
                <w:szCs w:val="18"/>
              </w:rPr>
            </w:pPr>
          </w:p>
          <w:p w14:paraId="102F310D" w14:textId="50C827B6" w:rsidR="009E4800" w:rsidRDefault="009E4800" w:rsidP="00110F0E">
            <w:pPr>
              <w:rPr>
                <w:b/>
                <w:sz w:val="18"/>
                <w:szCs w:val="18"/>
              </w:rPr>
            </w:pPr>
            <w:r>
              <w:rPr>
                <w:b/>
                <w:sz w:val="18"/>
                <w:szCs w:val="18"/>
              </w:rPr>
              <w:t xml:space="preserve">Ændring i pct. ift. </w:t>
            </w:r>
            <w:r w:rsidR="00C23C02">
              <w:rPr>
                <w:b/>
                <w:sz w:val="18"/>
                <w:szCs w:val="18"/>
              </w:rPr>
              <w:t>202</w:t>
            </w:r>
            <w:r w:rsidR="00943E6E">
              <w:rPr>
                <w:b/>
                <w:sz w:val="18"/>
                <w:szCs w:val="18"/>
              </w:rPr>
              <w:t>3</w:t>
            </w:r>
          </w:p>
        </w:tc>
        <w:tc>
          <w:tcPr>
            <w:tcW w:w="2163" w:type="dxa"/>
            <w:shd w:val="clear" w:color="auto" w:fill="B4C6E7" w:themeFill="accent1" w:themeFillTint="66"/>
            <w:vAlign w:val="center"/>
          </w:tcPr>
          <w:p w14:paraId="7D797957" w14:textId="77777777" w:rsidR="009E4800" w:rsidRPr="00ED0F40" w:rsidRDefault="009E4800" w:rsidP="00110F0E">
            <w:pPr>
              <w:jc w:val="center"/>
              <w:rPr>
                <w:b/>
                <w:sz w:val="18"/>
                <w:szCs w:val="18"/>
              </w:rPr>
            </w:pPr>
            <w:r>
              <w:rPr>
                <w:b/>
                <w:sz w:val="18"/>
                <w:szCs w:val="18"/>
              </w:rPr>
              <w:t>Forklaringer på ændring i pladser eller takst</w:t>
            </w:r>
          </w:p>
        </w:tc>
      </w:tr>
      <w:tr w:rsidR="009E4800" w:rsidRPr="00D47FB3" w14:paraId="1107043A" w14:textId="77777777" w:rsidTr="009E4800">
        <w:trPr>
          <w:trHeight w:val="360"/>
        </w:trPr>
        <w:tc>
          <w:tcPr>
            <w:tcW w:w="14742" w:type="dxa"/>
            <w:gridSpan w:val="10"/>
          </w:tcPr>
          <w:p w14:paraId="48D791F3" w14:textId="22CB492F" w:rsidR="009E4800" w:rsidRPr="00D47FB3" w:rsidRDefault="009E4800" w:rsidP="00110F0E">
            <w:pPr>
              <w:rPr>
                <w:b/>
                <w:bCs/>
                <w:sz w:val="24"/>
                <w:szCs w:val="24"/>
                <w:highlight w:val="yellow"/>
              </w:rPr>
            </w:pPr>
            <w:r>
              <w:rPr>
                <w:b/>
                <w:bCs/>
                <w:sz w:val="24"/>
                <w:szCs w:val="24"/>
              </w:rPr>
              <w:t>Frederikshavn</w:t>
            </w:r>
            <w:r w:rsidRPr="0048460C">
              <w:rPr>
                <w:b/>
                <w:bCs/>
                <w:sz w:val="24"/>
                <w:szCs w:val="24"/>
              </w:rPr>
              <w:t xml:space="preserve"> Kommune</w:t>
            </w:r>
          </w:p>
        </w:tc>
      </w:tr>
      <w:tr w:rsidR="00440545" w:rsidRPr="009E4800" w14:paraId="37AAFE9D" w14:textId="77777777" w:rsidTr="00440545">
        <w:trPr>
          <w:trHeight w:val="300"/>
        </w:trPr>
        <w:tc>
          <w:tcPr>
            <w:tcW w:w="2216" w:type="dxa"/>
            <w:hideMark/>
          </w:tcPr>
          <w:p w14:paraId="46551AA9" w14:textId="77777777" w:rsidR="00440545" w:rsidRDefault="00440545" w:rsidP="00440545">
            <w:pPr>
              <w:rPr>
                <w:rFonts w:ascii="Calibri" w:eastAsia="Times New Roman" w:hAnsi="Calibri" w:cs="Calibri"/>
                <w:color w:val="000000"/>
                <w:sz w:val="18"/>
                <w:szCs w:val="18"/>
                <w:lang w:eastAsia="da-DK"/>
              </w:rPr>
            </w:pPr>
          </w:p>
          <w:p w14:paraId="15F8EEB9" w14:textId="77777777" w:rsidR="00440545" w:rsidRDefault="00440545" w:rsidP="00440545">
            <w:pPr>
              <w:rPr>
                <w:rFonts w:ascii="Calibri" w:eastAsia="Times New Roman" w:hAnsi="Calibri" w:cs="Calibri"/>
                <w:color w:val="000000"/>
                <w:sz w:val="18"/>
                <w:szCs w:val="18"/>
                <w:lang w:eastAsia="da-DK"/>
              </w:rPr>
            </w:pPr>
          </w:p>
          <w:p w14:paraId="124C4DA8" w14:textId="77777777" w:rsidR="00440545" w:rsidRDefault="00440545" w:rsidP="00440545">
            <w:pPr>
              <w:rPr>
                <w:rFonts w:ascii="Calibri" w:eastAsia="Times New Roman" w:hAnsi="Calibri" w:cs="Calibri"/>
                <w:color w:val="000000"/>
                <w:sz w:val="18"/>
                <w:szCs w:val="18"/>
                <w:lang w:eastAsia="da-DK"/>
              </w:rPr>
            </w:pPr>
          </w:p>
          <w:p w14:paraId="3DEEEFCB" w14:textId="09EADDD1" w:rsidR="00440545" w:rsidRPr="009E4800" w:rsidRDefault="00440545" w:rsidP="00440545">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Frederikshavn krisecenter</w:t>
            </w:r>
          </w:p>
        </w:tc>
        <w:tc>
          <w:tcPr>
            <w:tcW w:w="2063" w:type="dxa"/>
            <w:hideMark/>
          </w:tcPr>
          <w:p w14:paraId="27E38CBA" w14:textId="77777777" w:rsidR="00440545" w:rsidRDefault="00440545" w:rsidP="00440545">
            <w:pPr>
              <w:rPr>
                <w:rFonts w:ascii="Calibri" w:eastAsia="Times New Roman" w:hAnsi="Calibri" w:cs="Calibri"/>
                <w:color w:val="000000"/>
                <w:sz w:val="18"/>
                <w:szCs w:val="18"/>
                <w:lang w:eastAsia="da-DK"/>
              </w:rPr>
            </w:pPr>
          </w:p>
          <w:p w14:paraId="454C3262" w14:textId="77777777" w:rsidR="00440545" w:rsidRDefault="00440545" w:rsidP="00440545">
            <w:pPr>
              <w:rPr>
                <w:rFonts w:ascii="Calibri" w:eastAsia="Times New Roman" w:hAnsi="Calibri" w:cs="Calibri"/>
                <w:color w:val="000000"/>
                <w:sz w:val="18"/>
                <w:szCs w:val="18"/>
                <w:lang w:eastAsia="da-DK"/>
              </w:rPr>
            </w:pPr>
          </w:p>
          <w:p w14:paraId="127219A3" w14:textId="5F9A80CD" w:rsidR="00440545" w:rsidRPr="009E4800" w:rsidRDefault="00440545" w:rsidP="00440545">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Kvindekrisecentre (SEL §109)</w:t>
            </w:r>
          </w:p>
        </w:tc>
        <w:tc>
          <w:tcPr>
            <w:tcW w:w="1276" w:type="dxa"/>
            <w:noWrap/>
            <w:hideMark/>
          </w:tcPr>
          <w:p w14:paraId="399A4435" w14:textId="77777777" w:rsidR="00440545" w:rsidRDefault="00440545" w:rsidP="00440545">
            <w:pPr>
              <w:rPr>
                <w:rFonts w:ascii="Calibri" w:eastAsia="Times New Roman" w:hAnsi="Calibri" w:cs="Calibri"/>
                <w:color w:val="000000"/>
                <w:sz w:val="18"/>
                <w:szCs w:val="18"/>
                <w:lang w:eastAsia="da-DK"/>
              </w:rPr>
            </w:pPr>
          </w:p>
          <w:p w14:paraId="5E593853" w14:textId="77777777" w:rsidR="00440545" w:rsidRDefault="00440545" w:rsidP="00440545">
            <w:pPr>
              <w:rPr>
                <w:rFonts w:ascii="Calibri" w:eastAsia="Times New Roman" w:hAnsi="Calibri" w:cs="Calibri"/>
                <w:color w:val="000000"/>
                <w:sz w:val="18"/>
                <w:szCs w:val="18"/>
                <w:lang w:eastAsia="da-DK"/>
              </w:rPr>
            </w:pPr>
          </w:p>
          <w:p w14:paraId="7263337D" w14:textId="77777777" w:rsidR="00440545" w:rsidRDefault="00440545" w:rsidP="00440545">
            <w:pPr>
              <w:rPr>
                <w:rFonts w:ascii="Calibri" w:eastAsia="Times New Roman" w:hAnsi="Calibri" w:cs="Calibri"/>
                <w:color w:val="000000"/>
                <w:sz w:val="18"/>
                <w:szCs w:val="18"/>
                <w:lang w:eastAsia="da-DK"/>
              </w:rPr>
            </w:pPr>
          </w:p>
          <w:p w14:paraId="3E4E425B" w14:textId="1FD2BB2B" w:rsidR="00440545" w:rsidRPr="009E4800" w:rsidRDefault="00440545" w:rsidP="00440545">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SEL § 109</w:t>
            </w:r>
          </w:p>
        </w:tc>
        <w:tc>
          <w:tcPr>
            <w:tcW w:w="1134" w:type="dxa"/>
            <w:noWrap/>
            <w:hideMark/>
          </w:tcPr>
          <w:p w14:paraId="6EC7B0B7" w14:textId="77777777" w:rsidR="00440545" w:rsidRDefault="00440545" w:rsidP="00440545">
            <w:pPr>
              <w:jc w:val="center"/>
              <w:rPr>
                <w:rFonts w:ascii="Calibri" w:eastAsia="Times New Roman" w:hAnsi="Calibri" w:cs="Calibri"/>
                <w:color w:val="000000"/>
                <w:sz w:val="18"/>
                <w:szCs w:val="18"/>
                <w:lang w:eastAsia="da-DK"/>
              </w:rPr>
            </w:pPr>
          </w:p>
          <w:p w14:paraId="7DD35064" w14:textId="77777777" w:rsidR="00440545" w:rsidRDefault="00440545" w:rsidP="00440545">
            <w:pPr>
              <w:jc w:val="center"/>
              <w:rPr>
                <w:rFonts w:ascii="Calibri" w:eastAsia="Times New Roman" w:hAnsi="Calibri" w:cs="Calibri"/>
                <w:color w:val="000000"/>
                <w:sz w:val="18"/>
                <w:szCs w:val="18"/>
                <w:lang w:eastAsia="da-DK"/>
              </w:rPr>
            </w:pPr>
          </w:p>
          <w:p w14:paraId="2EC00C88" w14:textId="77777777" w:rsidR="00440545" w:rsidRDefault="00440545" w:rsidP="00440545">
            <w:pPr>
              <w:jc w:val="center"/>
              <w:rPr>
                <w:rFonts w:ascii="Calibri" w:eastAsia="Times New Roman" w:hAnsi="Calibri" w:cs="Calibri"/>
                <w:color w:val="000000"/>
                <w:sz w:val="18"/>
                <w:szCs w:val="18"/>
                <w:lang w:eastAsia="da-DK"/>
              </w:rPr>
            </w:pPr>
          </w:p>
          <w:p w14:paraId="5B54631D" w14:textId="18AD8F28" w:rsidR="00440545" w:rsidRPr="009E4800" w:rsidRDefault="00440545" w:rsidP="0044054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4</w:t>
            </w:r>
          </w:p>
        </w:tc>
        <w:tc>
          <w:tcPr>
            <w:tcW w:w="1134" w:type="dxa"/>
            <w:noWrap/>
            <w:hideMark/>
          </w:tcPr>
          <w:p w14:paraId="5559AB86" w14:textId="77777777" w:rsidR="00440545" w:rsidRDefault="00440545" w:rsidP="00440545">
            <w:pPr>
              <w:jc w:val="center"/>
              <w:rPr>
                <w:rFonts w:ascii="Calibri" w:eastAsia="Times New Roman" w:hAnsi="Calibri" w:cs="Calibri"/>
                <w:color w:val="000000"/>
                <w:sz w:val="18"/>
                <w:szCs w:val="18"/>
                <w:lang w:eastAsia="da-DK"/>
              </w:rPr>
            </w:pPr>
          </w:p>
          <w:p w14:paraId="6C162425" w14:textId="77777777" w:rsidR="00440545" w:rsidRDefault="00440545" w:rsidP="00440545">
            <w:pPr>
              <w:jc w:val="center"/>
              <w:rPr>
                <w:rFonts w:ascii="Calibri" w:eastAsia="Times New Roman" w:hAnsi="Calibri" w:cs="Calibri"/>
                <w:color w:val="000000"/>
                <w:sz w:val="18"/>
                <w:szCs w:val="18"/>
                <w:lang w:eastAsia="da-DK"/>
              </w:rPr>
            </w:pPr>
          </w:p>
          <w:p w14:paraId="287591EF" w14:textId="77777777" w:rsidR="00440545" w:rsidRDefault="00440545" w:rsidP="00440545">
            <w:pPr>
              <w:jc w:val="center"/>
              <w:rPr>
                <w:rFonts w:ascii="Calibri" w:eastAsia="Times New Roman" w:hAnsi="Calibri" w:cs="Calibri"/>
                <w:color w:val="000000"/>
                <w:sz w:val="18"/>
                <w:szCs w:val="18"/>
                <w:lang w:eastAsia="da-DK"/>
              </w:rPr>
            </w:pPr>
          </w:p>
          <w:p w14:paraId="4F6B495E" w14:textId="416C4648" w:rsidR="00440545" w:rsidRPr="009E4800" w:rsidRDefault="00440545" w:rsidP="0044054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Døgn</w:t>
            </w:r>
          </w:p>
        </w:tc>
        <w:tc>
          <w:tcPr>
            <w:tcW w:w="1417" w:type="dxa"/>
            <w:noWrap/>
            <w:vAlign w:val="bottom"/>
            <w:hideMark/>
          </w:tcPr>
          <w:p w14:paraId="71D1046E" w14:textId="77777777" w:rsidR="00440545" w:rsidRDefault="00440545" w:rsidP="00440545">
            <w:pPr>
              <w:jc w:val="center"/>
              <w:rPr>
                <w:rFonts w:ascii="Calibri" w:eastAsia="Times New Roman" w:hAnsi="Calibri" w:cs="Calibri"/>
                <w:color w:val="000000"/>
                <w:sz w:val="18"/>
                <w:szCs w:val="18"/>
                <w:lang w:eastAsia="da-DK"/>
              </w:rPr>
            </w:pPr>
          </w:p>
          <w:p w14:paraId="7AA3ECB7" w14:textId="77777777" w:rsidR="00440545" w:rsidRDefault="00440545" w:rsidP="00440545">
            <w:pPr>
              <w:jc w:val="center"/>
              <w:rPr>
                <w:rFonts w:ascii="Calibri" w:eastAsia="Times New Roman" w:hAnsi="Calibri" w:cs="Calibri"/>
                <w:color w:val="000000"/>
                <w:sz w:val="18"/>
                <w:szCs w:val="18"/>
                <w:lang w:eastAsia="da-DK"/>
              </w:rPr>
            </w:pPr>
          </w:p>
          <w:p w14:paraId="7DBD12F3" w14:textId="77777777" w:rsidR="00440545" w:rsidRDefault="00440545" w:rsidP="00440545">
            <w:pPr>
              <w:jc w:val="center"/>
              <w:rPr>
                <w:rFonts w:ascii="Calibri" w:eastAsia="Times New Roman" w:hAnsi="Calibri" w:cs="Calibri"/>
                <w:color w:val="000000"/>
                <w:sz w:val="18"/>
                <w:szCs w:val="18"/>
                <w:lang w:eastAsia="da-DK"/>
              </w:rPr>
            </w:pPr>
          </w:p>
          <w:p w14:paraId="61EA8253" w14:textId="598CF8D3" w:rsidR="00440545" w:rsidRPr="009E4800" w:rsidRDefault="00440545" w:rsidP="0044054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75</w:t>
            </w:r>
          </w:p>
        </w:tc>
        <w:tc>
          <w:tcPr>
            <w:tcW w:w="1276" w:type="dxa"/>
            <w:noWrap/>
            <w:hideMark/>
          </w:tcPr>
          <w:p w14:paraId="10329CEF" w14:textId="77777777" w:rsidR="00440545" w:rsidRDefault="00440545" w:rsidP="00440545">
            <w:pPr>
              <w:rPr>
                <w:rFonts w:ascii="Calibri" w:eastAsia="Times New Roman" w:hAnsi="Calibri" w:cs="Calibri"/>
                <w:color w:val="000000"/>
                <w:sz w:val="18"/>
                <w:szCs w:val="18"/>
                <w:lang w:eastAsia="da-DK"/>
              </w:rPr>
            </w:pPr>
          </w:p>
          <w:p w14:paraId="00BB2DFB" w14:textId="77777777" w:rsidR="00440545" w:rsidRDefault="00440545" w:rsidP="00440545">
            <w:pPr>
              <w:rPr>
                <w:rFonts w:ascii="Calibri" w:eastAsia="Times New Roman" w:hAnsi="Calibri" w:cs="Calibri"/>
                <w:color w:val="000000"/>
                <w:sz w:val="18"/>
                <w:szCs w:val="18"/>
                <w:lang w:eastAsia="da-DK"/>
              </w:rPr>
            </w:pPr>
          </w:p>
          <w:p w14:paraId="27DFAFA8" w14:textId="77777777" w:rsidR="00440545" w:rsidRDefault="00440545" w:rsidP="00440545">
            <w:pPr>
              <w:rPr>
                <w:rFonts w:ascii="Calibri" w:eastAsia="Times New Roman" w:hAnsi="Calibri" w:cs="Calibri"/>
                <w:color w:val="000000"/>
                <w:sz w:val="18"/>
                <w:szCs w:val="18"/>
                <w:lang w:eastAsia="da-DK"/>
              </w:rPr>
            </w:pPr>
          </w:p>
          <w:p w14:paraId="7C96888F" w14:textId="4B627FB9" w:rsidR="00440545" w:rsidRPr="009E4800" w:rsidRDefault="00440545" w:rsidP="0044054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3.586.211</w:t>
            </w:r>
          </w:p>
        </w:tc>
        <w:tc>
          <w:tcPr>
            <w:tcW w:w="1134" w:type="dxa"/>
            <w:shd w:val="clear" w:color="auto" w:fill="auto"/>
            <w:noWrap/>
            <w:vAlign w:val="bottom"/>
            <w:hideMark/>
          </w:tcPr>
          <w:p w14:paraId="1CCAAA52" w14:textId="77777777" w:rsidR="00440545" w:rsidRDefault="00440545" w:rsidP="00440545">
            <w:pPr>
              <w:jc w:val="center"/>
              <w:rPr>
                <w:rFonts w:ascii="Calibri" w:eastAsia="Times New Roman" w:hAnsi="Calibri" w:cs="Calibri"/>
                <w:color w:val="000000"/>
                <w:sz w:val="18"/>
                <w:szCs w:val="18"/>
                <w:lang w:eastAsia="da-DK"/>
              </w:rPr>
            </w:pPr>
          </w:p>
          <w:p w14:paraId="25F4E04F" w14:textId="77777777" w:rsidR="00440545" w:rsidRDefault="00440545" w:rsidP="00440545">
            <w:pPr>
              <w:jc w:val="center"/>
              <w:rPr>
                <w:rFonts w:ascii="Calibri" w:eastAsia="Times New Roman" w:hAnsi="Calibri" w:cs="Calibri"/>
                <w:color w:val="000000"/>
                <w:sz w:val="18"/>
                <w:szCs w:val="18"/>
                <w:lang w:eastAsia="da-DK"/>
              </w:rPr>
            </w:pPr>
          </w:p>
          <w:p w14:paraId="3E4E0C58" w14:textId="77777777" w:rsidR="00440545" w:rsidRDefault="00440545" w:rsidP="00440545">
            <w:pPr>
              <w:jc w:val="center"/>
              <w:rPr>
                <w:rFonts w:ascii="Calibri" w:eastAsia="Times New Roman" w:hAnsi="Calibri" w:cs="Calibri"/>
                <w:color w:val="000000"/>
                <w:sz w:val="18"/>
                <w:szCs w:val="18"/>
                <w:lang w:eastAsia="da-DK"/>
              </w:rPr>
            </w:pPr>
          </w:p>
          <w:p w14:paraId="3601D10F" w14:textId="533C570C" w:rsidR="00440545" w:rsidRPr="009E4800" w:rsidRDefault="00440545" w:rsidP="0044054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3.722</w:t>
            </w:r>
          </w:p>
        </w:tc>
        <w:tc>
          <w:tcPr>
            <w:tcW w:w="929" w:type="dxa"/>
            <w:shd w:val="clear" w:color="auto" w:fill="auto"/>
            <w:noWrap/>
            <w:vAlign w:val="bottom"/>
            <w:hideMark/>
          </w:tcPr>
          <w:p w14:paraId="4CE44159" w14:textId="77777777" w:rsidR="00440545" w:rsidRPr="00A81FE6" w:rsidRDefault="00440545" w:rsidP="00440545">
            <w:pPr>
              <w:jc w:val="center"/>
              <w:rPr>
                <w:rFonts w:ascii="Calibri" w:eastAsia="Times New Roman" w:hAnsi="Calibri" w:cs="Calibri"/>
                <w:sz w:val="18"/>
                <w:szCs w:val="18"/>
                <w:lang w:eastAsia="da-DK"/>
              </w:rPr>
            </w:pPr>
          </w:p>
          <w:p w14:paraId="6BABD2F0" w14:textId="77777777" w:rsidR="00440545" w:rsidRPr="00A81FE6" w:rsidRDefault="00440545" w:rsidP="00440545">
            <w:pPr>
              <w:jc w:val="center"/>
              <w:rPr>
                <w:rFonts w:ascii="Calibri" w:eastAsia="Times New Roman" w:hAnsi="Calibri" w:cs="Calibri"/>
                <w:sz w:val="18"/>
                <w:szCs w:val="18"/>
                <w:lang w:eastAsia="da-DK"/>
              </w:rPr>
            </w:pPr>
          </w:p>
          <w:p w14:paraId="39C838B3" w14:textId="77777777" w:rsidR="00440545" w:rsidRPr="00A81FE6" w:rsidRDefault="00440545" w:rsidP="00440545">
            <w:pPr>
              <w:jc w:val="center"/>
              <w:rPr>
                <w:rFonts w:ascii="Calibri" w:eastAsia="Times New Roman" w:hAnsi="Calibri" w:cs="Calibri"/>
                <w:sz w:val="18"/>
                <w:szCs w:val="18"/>
                <w:lang w:eastAsia="da-DK"/>
              </w:rPr>
            </w:pPr>
          </w:p>
          <w:p w14:paraId="7EBDF0B5" w14:textId="5133FA13" w:rsidR="00440545" w:rsidRPr="00A81FE6" w:rsidRDefault="00440545" w:rsidP="00440545">
            <w:pPr>
              <w:jc w:val="center"/>
              <w:rPr>
                <w:rFonts w:ascii="Calibri" w:eastAsia="Times New Roman" w:hAnsi="Calibri" w:cs="Calibri"/>
                <w:sz w:val="18"/>
                <w:szCs w:val="18"/>
                <w:lang w:eastAsia="da-DK"/>
              </w:rPr>
            </w:pPr>
            <w:r>
              <w:rPr>
                <w:rFonts w:ascii="Calibri" w:eastAsia="Times New Roman" w:hAnsi="Calibri" w:cs="Calibri"/>
                <w:sz w:val="18"/>
                <w:szCs w:val="18"/>
                <w:lang w:eastAsia="da-DK"/>
              </w:rPr>
              <w:t>-8,77%</w:t>
            </w:r>
          </w:p>
        </w:tc>
        <w:tc>
          <w:tcPr>
            <w:tcW w:w="2163" w:type="dxa"/>
            <w:shd w:val="clear" w:color="auto" w:fill="auto"/>
            <w:hideMark/>
          </w:tcPr>
          <w:p w14:paraId="6F4AB4EC" w14:textId="77777777" w:rsidR="00440545" w:rsidRPr="00A81FE6" w:rsidRDefault="00440545" w:rsidP="00440545">
            <w:pPr>
              <w:rPr>
                <w:rFonts w:ascii="Calibri" w:eastAsia="Times New Roman" w:hAnsi="Calibri" w:cs="Calibri"/>
                <w:sz w:val="18"/>
                <w:szCs w:val="18"/>
                <w:lang w:eastAsia="da-DK"/>
              </w:rPr>
            </w:pPr>
          </w:p>
          <w:p w14:paraId="200BA6BD" w14:textId="77777777" w:rsidR="00440545" w:rsidRPr="00A81FE6" w:rsidRDefault="00440545" w:rsidP="00440545">
            <w:pPr>
              <w:rPr>
                <w:rFonts w:ascii="Calibri" w:eastAsia="Times New Roman" w:hAnsi="Calibri" w:cs="Calibri"/>
                <w:sz w:val="18"/>
                <w:szCs w:val="18"/>
                <w:lang w:eastAsia="da-DK"/>
              </w:rPr>
            </w:pPr>
          </w:p>
          <w:p w14:paraId="7A0874CD" w14:textId="77777777" w:rsidR="00440545" w:rsidRPr="00A81FE6" w:rsidRDefault="00440545" w:rsidP="00440545">
            <w:pPr>
              <w:rPr>
                <w:rFonts w:ascii="Calibri" w:eastAsia="Times New Roman" w:hAnsi="Calibri" w:cs="Calibri"/>
                <w:sz w:val="18"/>
                <w:szCs w:val="18"/>
                <w:lang w:eastAsia="da-DK"/>
              </w:rPr>
            </w:pPr>
          </w:p>
          <w:p w14:paraId="57C83BCD" w14:textId="520D9CF1" w:rsidR="00440545" w:rsidRPr="00A81FE6" w:rsidRDefault="00440545" w:rsidP="00440545">
            <w:pPr>
              <w:rPr>
                <w:rFonts w:ascii="Calibri" w:eastAsia="Times New Roman" w:hAnsi="Calibri" w:cs="Calibri"/>
                <w:sz w:val="18"/>
                <w:szCs w:val="18"/>
                <w:lang w:eastAsia="da-DK"/>
              </w:rPr>
            </w:pPr>
          </w:p>
        </w:tc>
      </w:tr>
      <w:tr w:rsidR="009E4800" w:rsidRPr="009E4800" w14:paraId="00F10B8E" w14:textId="77777777" w:rsidTr="00607611">
        <w:trPr>
          <w:trHeight w:val="300"/>
        </w:trPr>
        <w:tc>
          <w:tcPr>
            <w:tcW w:w="2216" w:type="dxa"/>
            <w:hideMark/>
          </w:tcPr>
          <w:p w14:paraId="3CB903D7" w14:textId="77777777" w:rsidR="009113FE" w:rsidRDefault="009113FE" w:rsidP="009E4800">
            <w:pPr>
              <w:rPr>
                <w:rFonts w:ascii="Calibri" w:eastAsia="Times New Roman" w:hAnsi="Calibri" w:cs="Calibri"/>
                <w:color w:val="000000"/>
                <w:sz w:val="18"/>
                <w:szCs w:val="18"/>
                <w:lang w:eastAsia="da-DK"/>
              </w:rPr>
            </w:pPr>
          </w:p>
          <w:p w14:paraId="2A435819" w14:textId="77777777" w:rsidR="009113FE" w:rsidRDefault="009113FE" w:rsidP="009E4800">
            <w:pPr>
              <w:rPr>
                <w:rFonts w:ascii="Calibri" w:eastAsia="Times New Roman" w:hAnsi="Calibri" w:cs="Calibri"/>
                <w:color w:val="000000"/>
                <w:sz w:val="18"/>
                <w:szCs w:val="18"/>
                <w:lang w:eastAsia="da-DK"/>
              </w:rPr>
            </w:pPr>
          </w:p>
          <w:p w14:paraId="35F6B064" w14:textId="20D51996" w:rsidR="009E4800" w:rsidRPr="009E4800" w:rsidRDefault="009E4800" w:rsidP="009E480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Koktvedparken</w:t>
            </w:r>
            <w:proofErr w:type="spellEnd"/>
          </w:p>
        </w:tc>
        <w:tc>
          <w:tcPr>
            <w:tcW w:w="2063" w:type="dxa"/>
            <w:hideMark/>
          </w:tcPr>
          <w:p w14:paraId="7F7D06E3" w14:textId="77777777" w:rsidR="009113FE" w:rsidRDefault="009113FE" w:rsidP="009E4800">
            <w:pPr>
              <w:rPr>
                <w:rFonts w:ascii="Calibri" w:eastAsia="Times New Roman" w:hAnsi="Calibri" w:cs="Calibri"/>
                <w:color w:val="000000"/>
                <w:sz w:val="18"/>
                <w:szCs w:val="18"/>
                <w:lang w:eastAsia="da-DK"/>
              </w:rPr>
            </w:pPr>
          </w:p>
          <w:p w14:paraId="55B583F1" w14:textId="77777777" w:rsidR="009113FE" w:rsidRDefault="009113FE" w:rsidP="009E4800">
            <w:pPr>
              <w:rPr>
                <w:rFonts w:ascii="Calibri" w:eastAsia="Times New Roman" w:hAnsi="Calibri" w:cs="Calibri"/>
                <w:color w:val="000000"/>
                <w:sz w:val="18"/>
                <w:szCs w:val="18"/>
                <w:lang w:eastAsia="da-DK"/>
              </w:rPr>
            </w:pPr>
          </w:p>
          <w:p w14:paraId="53D9C09F" w14:textId="7A7E2DF2"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xml:space="preserve">Hovedydelse </w:t>
            </w:r>
          </w:p>
        </w:tc>
        <w:tc>
          <w:tcPr>
            <w:tcW w:w="1276" w:type="dxa"/>
            <w:noWrap/>
            <w:hideMark/>
          </w:tcPr>
          <w:p w14:paraId="445C19C4" w14:textId="77777777" w:rsidR="009113FE" w:rsidRDefault="009113FE" w:rsidP="009E4800">
            <w:pPr>
              <w:rPr>
                <w:rFonts w:ascii="Calibri" w:eastAsia="Times New Roman" w:hAnsi="Calibri" w:cs="Calibri"/>
                <w:color w:val="000000"/>
                <w:sz w:val="18"/>
                <w:szCs w:val="18"/>
                <w:lang w:eastAsia="da-DK"/>
              </w:rPr>
            </w:pPr>
          </w:p>
          <w:p w14:paraId="0F74AF9C" w14:textId="77777777" w:rsidR="009113FE" w:rsidRDefault="009113FE" w:rsidP="009E4800">
            <w:pPr>
              <w:rPr>
                <w:rFonts w:ascii="Calibri" w:eastAsia="Times New Roman" w:hAnsi="Calibri" w:cs="Calibri"/>
                <w:color w:val="000000"/>
                <w:sz w:val="18"/>
                <w:szCs w:val="18"/>
                <w:lang w:eastAsia="da-DK"/>
              </w:rPr>
            </w:pPr>
          </w:p>
          <w:p w14:paraId="63BF7ADC" w14:textId="1C554CEC"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hideMark/>
          </w:tcPr>
          <w:p w14:paraId="2DCE9AC8" w14:textId="77777777" w:rsidR="009113FE" w:rsidRDefault="009113FE" w:rsidP="00811BEA">
            <w:pPr>
              <w:jc w:val="center"/>
              <w:rPr>
                <w:rFonts w:ascii="Calibri" w:eastAsia="Times New Roman" w:hAnsi="Calibri" w:cs="Calibri"/>
                <w:color w:val="000000"/>
                <w:sz w:val="18"/>
                <w:szCs w:val="18"/>
                <w:lang w:eastAsia="da-DK"/>
              </w:rPr>
            </w:pPr>
          </w:p>
          <w:p w14:paraId="3941B3A1" w14:textId="77777777" w:rsidR="009113FE" w:rsidRDefault="009113FE" w:rsidP="00811BEA">
            <w:pPr>
              <w:jc w:val="center"/>
              <w:rPr>
                <w:rFonts w:ascii="Calibri" w:eastAsia="Times New Roman" w:hAnsi="Calibri" w:cs="Calibri"/>
                <w:color w:val="000000"/>
                <w:sz w:val="18"/>
                <w:szCs w:val="18"/>
                <w:lang w:eastAsia="da-DK"/>
              </w:rPr>
            </w:pPr>
          </w:p>
          <w:p w14:paraId="43D947BA" w14:textId="6A14C11F"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31</w:t>
            </w:r>
          </w:p>
        </w:tc>
        <w:tc>
          <w:tcPr>
            <w:tcW w:w="1134" w:type="dxa"/>
            <w:noWrap/>
            <w:hideMark/>
          </w:tcPr>
          <w:p w14:paraId="6365F95B" w14:textId="77777777" w:rsidR="009113FE" w:rsidRDefault="009113FE" w:rsidP="00811BEA">
            <w:pPr>
              <w:jc w:val="center"/>
              <w:rPr>
                <w:rFonts w:ascii="Calibri" w:eastAsia="Times New Roman" w:hAnsi="Calibri" w:cs="Calibri"/>
                <w:color w:val="000000"/>
                <w:sz w:val="18"/>
                <w:szCs w:val="18"/>
                <w:lang w:eastAsia="da-DK"/>
              </w:rPr>
            </w:pPr>
          </w:p>
          <w:p w14:paraId="7E2FC9CF" w14:textId="77777777" w:rsidR="009113FE" w:rsidRDefault="009113FE" w:rsidP="00811BEA">
            <w:pPr>
              <w:jc w:val="center"/>
              <w:rPr>
                <w:rFonts w:ascii="Calibri" w:eastAsia="Times New Roman" w:hAnsi="Calibri" w:cs="Calibri"/>
                <w:color w:val="000000"/>
                <w:sz w:val="18"/>
                <w:szCs w:val="18"/>
                <w:lang w:eastAsia="da-DK"/>
              </w:rPr>
            </w:pPr>
          </w:p>
          <w:p w14:paraId="01A18370" w14:textId="5A1BF917"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noWrap/>
            <w:hideMark/>
          </w:tcPr>
          <w:p w14:paraId="2C3C2380" w14:textId="7777777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c>
          <w:tcPr>
            <w:tcW w:w="1276" w:type="dxa"/>
            <w:noWrap/>
            <w:hideMark/>
          </w:tcPr>
          <w:p w14:paraId="1A2AA7BE" w14:textId="7777777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c>
          <w:tcPr>
            <w:tcW w:w="1134" w:type="dxa"/>
            <w:noWrap/>
            <w:hideMark/>
          </w:tcPr>
          <w:p w14:paraId="7171D284" w14:textId="7777777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c>
          <w:tcPr>
            <w:tcW w:w="929" w:type="dxa"/>
            <w:noWrap/>
            <w:hideMark/>
          </w:tcPr>
          <w:p w14:paraId="36A5F3C6" w14:textId="7777777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c>
          <w:tcPr>
            <w:tcW w:w="2163" w:type="dxa"/>
            <w:shd w:val="clear" w:color="auto" w:fill="auto"/>
            <w:hideMark/>
          </w:tcPr>
          <w:p w14:paraId="1785BEAF" w14:textId="7777777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9E4800" w:rsidRPr="009E4800" w14:paraId="618796DB" w14:textId="77777777" w:rsidTr="00AC13C1">
        <w:trPr>
          <w:trHeight w:val="300"/>
        </w:trPr>
        <w:tc>
          <w:tcPr>
            <w:tcW w:w="2216" w:type="dxa"/>
            <w:hideMark/>
          </w:tcPr>
          <w:p w14:paraId="75ADDEC2" w14:textId="77777777" w:rsidR="009113FE" w:rsidRDefault="009113FE" w:rsidP="009E4800">
            <w:pPr>
              <w:rPr>
                <w:rFonts w:ascii="Calibri" w:eastAsia="Times New Roman" w:hAnsi="Calibri" w:cs="Calibri"/>
                <w:color w:val="000000"/>
                <w:sz w:val="18"/>
                <w:szCs w:val="18"/>
                <w:lang w:eastAsia="da-DK"/>
              </w:rPr>
            </w:pPr>
          </w:p>
          <w:p w14:paraId="195FE12C" w14:textId="77777777" w:rsidR="009113FE" w:rsidRDefault="009113FE" w:rsidP="009E4800">
            <w:pPr>
              <w:rPr>
                <w:rFonts w:ascii="Calibri" w:eastAsia="Times New Roman" w:hAnsi="Calibri" w:cs="Calibri"/>
                <w:color w:val="000000"/>
                <w:sz w:val="18"/>
                <w:szCs w:val="18"/>
                <w:lang w:eastAsia="da-DK"/>
              </w:rPr>
            </w:pPr>
          </w:p>
          <w:p w14:paraId="3A55011B" w14:textId="2A47A3B3" w:rsidR="009E4800" w:rsidRPr="009E4800" w:rsidRDefault="009E4800" w:rsidP="009E480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Koktvedparken</w:t>
            </w:r>
            <w:proofErr w:type="spellEnd"/>
            <w:r w:rsidRPr="009E4800">
              <w:rPr>
                <w:rFonts w:ascii="Calibri" w:eastAsia="Times New Roman" w:hAnsi="Calibri" w:cs="Calibri"/>
                <w:color w:val="000000"/>
                <w:sz w:val="18"/>
                <w:szCs w:val="18"/>
                <w:lang w:eastAsia="da-DK"/>
              </w:rPr>
              <w:t xml:space="preserve"> </w:t>
            </w:r>
          </w:p>
        </w:tc>
        <w:tc>
          <w:tcPr>
            <w:tcW w:w="2063" w:type="dxa"/>
            <w:hideMark/>
          </w:tcPr>
          <w:p w14:paraId="4965F409" w14:textId="77777777" w:rsidR="009113FE" w:rsidRDefault="009113FE" w:rsidP="009E4800">
            <w:pPr>
              <w:rPr>
                <w:rFonts w:ascii="Calibri" w:eastAsia="Times New Roman" w:hAnsi="Calibri" w:cs="Calibri"/>
                <w:color w:val="000000"/>
                <w:sz w:val="18"/>
                <w:szCs w:val="18"/>
                <w:lang w:eastAsia="da-DK"/>
              </w:rPr>
            </w:pPr>
          </w:p>
          <w:p w14:paraId="7EC24A68" w14:textId="77777777" w:rsidR="009113FE" w:rsidRDefault="009113FE" w:rsidP="009E4800">
            <w:pPr>
              <w:rPr>
                <w:rFonts w:ascii="Calibri" w:eastAsia="Times New Roman" w:hAnsi="Calibri" w:cs="Calibri"/>
                <w:color w:val="000000"/>
                <w:sz w:val="18"/>
                <w:szCs w:val="18"/>
                <w:lang w:eastAsia="da-DK"/>
              </w:rPr>
            </w:pPr>
          </w:p>
          <w:p w14:paraId="6A183D54" w14:textId="674FE2F2"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3</w:t>
            </w:r>
          </w:p>
        </w:tc>
        <w:tc>
          <w:tcPr>
            <w:tcW w:w="1276" w:type="dxa"/>
            <w:noWrap/>
            <w:hideMark/>
          </w:tcPr>
          <w:p w14:paraId="2E68A6C6" w14:textId="77777777" w:rsidR="009113FE" w:rsidRDefault="009113FE" w:rsidP="009E4800">
            <w:pPr>
              <w:rPr>
                <w:rFonts w:ascii="Calibri" w:eastAsia="Times New Roman" w:hAnsi="Calibri" w:cs="Calibri"/>
                <w:color w:val="000000"/>
                <w:sz w:val="18"/>
                <w:szCs w:val="18"/>
                <w:lang w:eastAsia="da-DK"/>
              </w:rPr>
            </w:pPr>
          </w:p>
          <w:p w14:paraId="56215D97" w14:textId="77777777" w:rsidR="009113FE" w:rsidRDefault="009113FE" w:rsidP="009E4800">
            <w:pPr>
              <w:rPr>
                <w:rFonts w:ascii="Calibri" w:eastAsia="Times New Roman" w:hAnsi="Calibri" w:cs="Calibri"/>
                <w:color w:val="000000"/>
                <w:sz w:val="18"/>
                <w:szCs w:val="18"/>
                <w:lang w:eastAsia="da-DK"/>
              </w:rPr>
            </w:pPr>
          </w:p>
          <w:p w14:paraId="3EF5A0A0" w14:textId="7FD2D424"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vAlign w:val="bottom"/>
            <w:hideMark/>
          </w:tcPr>
          <w:p w14:paraId="701FDD2F" w14:textId="72FB5ECC" w:rsidR="009E4800" w:rsidRPr="009E4800" w:rsidRDefault="002B4ECA" w:rsidP="002B4ECA">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6</w:t>
            </w:r>
          </w:p>
        </w:tc>
        <w:tc>
          <w:tcPr>
            <w:tcW w:w="1134" w:type="dxa"/>
            <w:noWrap/>
            <w:hideMark/>
          </w:tcPr>
          <w:p w14:paraId="52E4B8A2" w14:textId="77777777" w:rsidR="009113FE" w:rsidRDefault="009113FE" w:rsidP="00811BEA">
            <w:pPr>
              <w:jc w:val="center"/>
              <w:rPr>
                <w:rFonts w:ascii="Calibri" w:eastAsia="Times New Roman" w:hAnsi="Calibri" w:cs="Calibri"/>
                <w:color w:val="000000"/>
                <w:sz w:val="18"/>
                <w:szCs w:val="18"/>
                <w:lang w:eastAsia="da-DK"/>
              </w:rPr>
            </w:pPr>
          </w:p>
          <w:p w14:paraId="33D34FD8" w14:textId="77777777" w:rsidR="009113FE" w:rsidRDefault="009113FE" w:rsidP="00811BEA">
            <w:pPr>
              <w:jc w:val="center"/>
              <w:rPr>
                <w:rFonts w:ascii="Calibri" w:eastAsia="Times New Roman" w:hAnsi="Calibri" w:cs="Calibri"/>
                <w:color w:val="000000"/>
                <w:sz w:val="18"/>
                <w:szCs w:val="18"/>
                <w:lang w:eastAsia="da-DK"/>
              </w:rPr>
            </w:pPr>
          </w:p>
          <w:p w14:paraId="117543B8" w14:textId="2B8BF8C4"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noWrap/>
            <w:hideMark/>
          </w:tcPr>
          <w:p w14:paraId="64D4F435" w14:textId="77777777" w:rsidR="009113FE" w:rsidRDefault="009113FE" w:rsidP="00C55635">
            <w:pPr>
              <w:jc w:val="center"/>
              <w:rPr>
                <w:rFonts w:ascii="Calibri" w:eastAsia="Times New Roman" w:hAnsi="Calibri" w:cs="Calibri"/>
                <w:color w:val="000000"/>
                <w:sz w:val="18"/>
                <w:szCs w:val="18"/>
                <w:lang w:eastAsia="da-DK"/>
              </w:rPr>
            </w:pPr>
          </w:p>
          <w:p w14:paraId="7BBAE7FA" w14:textId="77777777" w:rsidR="009113FE" w:rsidRDefault="009113FE" w:rsidP="00C55635">
            <w:pPr>
              <w:jc w:val="center"/>
              <w:rPr>
                <w:rFonts w:ascii="Calibri" w:eastAsia="Times New Roman" w:hAnsi="Calibri" w:cs="Calibri"/>
                <w:color w:val="000000"/>
                <w:sz w:val="18"/>
                <w:szCs w:val="18"/>
                <w:lang w:eastAsia="da-DK"/>
              </w:rPr>
            </w:pPr>
          </w:p>
          <w:p w14:paraId="5AB3B632" w14:textId="750FD8A1" w:rsidR="009E4800" w:rsidRPr="009E4800" w:rsidRDefault="009E4800" w:rsidP="00C55635">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9</w:t>
            </w:r>
            <w:r w:rsidR="002B4ECA">
              <w:rPr>
                <w:rFonts w:ascii="Calibri" w:eastAsia="Times New Roman" w:hAnsi="Calibri" w:cs="Calibri"/>
                <w:color w:val="000000"/>
                <w:sz w:val="18"/>
                <w:szCs w:val="18"/>
                <w:lang w:eastAsia="da-DK"/>
              </w:rPr>
              <w:t>7,3</w:t>
            </w:r>
          </w:p>
        </w:tc>
        <w:tc>
          <w:tcPr>
            <w:tcW w:w="1276" w:type="dxa"/>
            <w:noWrap/>
            <w:hideMark/>
          </w:tcPr>
          <w:p w14:paraId="6F40B4C5" w14:textId="77777777" w:rsidR="009113FE" w:rsidRDefault="009113FE" w:rsidP="009113FE">
            <w:pPr>
              <w:jc w:val="center"/>
              <w:rPr>
                <w:rFonts w:ascii="Calibri" w:eastAsia="Times New Roman" w:hAnsi="Calibri" w:cs="Calibri"/>
                <w:color w:val="000000"/>
                <w:sz w:val="18"/>
                <w:szCs w:val="18"/>
                <w:lang w:eastAsia="da-DK"/>
              </w:rPr>
            </w:pPr>
          </w:p>
          <w:p w14:paraId="34CF7385" w14:textId="77777777" w:rsidR="009113FE" w:rsidRDefault="009113FE" w:rsidP="009113FE">
            <w:pPr>
              <w:jc w:val="center"/>
              <w:rPr>
                <w:rFonts w:ascii="Calibri" w:eastAsia="Times New Roman" w:hAnsi="Calibri" w:cs="Calibri"/>
                <w:color w:val="000000"/>
                <w:sz w:val="18"/>
                <w:szCs w:val="18"/>
                <w:lang w:eastAsia="da-DK"/>
              </w:rPr>
            </w:pPr>
          </w:p>
          <w:p w14:paraId="3B617986" w14:textId="164BD207" w:rsidR="009E4800" w:rsidRPr="009E4800" w:rsidRDefault="009E4800" w:rsidP="009113FE">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3.</w:t>
            </w:r>
            <w:r w:rsidR="002B4ECA">
              <w:rPr>
                <w:rFonts w:ascii="Calibri" w:eastAsia="Times New Roman" w:hAnsi="Calibri" w:cs="Calibri"/>
                <w:color w:val="000000"/>
                <w:sz w:val="18"/>
                <w:szCs w:val="18"/>
                <w:lang w:eastAsia="da-DK"/>
              </w:rPr>
              <w:t>299.665</w:t>
            </w:r>
          </w:p>
        </w:tc>
        <w:tc>
          <w:tcPr>
            <w:tcW w:w="1134" w:type="dxa"/>
            <w:noWrap/>
            <w:vAlign w:val="bottom"/>
            <w:hideMark/>
          </w:tcPr>
          <w:p w14:paraId="10E6DE4C" w14:textId="2B8937A9" w:rsidR="009113FE" w:rsidRDefault="009113FE" w:rsidP="00AC13C1">
            <w:pPr>
              <w:jc w:val="center"/>
              <w:rPr>
                <w:rFonts w:ascii="Calibri" w:eastAsia="Times New Roman" w:hAnsi="Calibri" w:cs="Calibri"/>
                <w:color w:val="000000"/>
                <w:sz w:val="18"/>
                <w:szCs w:val="18"/>
                <w:lang w:eastAsia="da-DK"/>
              </w:rPr>
            </w:pPr>
          </w:p>
          <w:p w14:paraId="5DE397FE" w14:textId="77777777" w:rsidR="009113FE" w:rsidRDefault="009113FE" w:rsidP="00AC13C1">
            <w:pPr>
              <w:jc w:val="center"/>
              <w:rPr>
                <w:rFonts w:ascii="Calibri" w:eastAsia="Times New Roman" w:hAnsi="Calibri" w:cs="Calibri"/>
                <w:color w:val="000000"/>
                <w:sz w:val="18"/>
                <w:szCs w:val="18"/>
                <w:lang w:eastAsia="da-DK"/>
              </w:rPr>
            </w:pPr>
          </w:p>
          <w:p w14:paraId="257FEFF5" w14:textId="4A291CB2" w:rsidR="009E4800" w:rsidRPr="009E4800" w:rsidRDefault="009E4800" w:rsidP="00AC13C1">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w:t>
            </w:r>
            <w:r w:rsidR="002B4ECA">
              <w:rPr>
                <w:rFonts w:ascii="Calibri" w:eastAsia="Times New Roman" w:hAnsi="Calibri" w:cs="Calibri"/>
                <w:color w:val="000000"/>
                <w:sz w:val="18"/>
                <w:szCs w:val="18"/>
                <w:lang w:eastAsia="da-DK"/>
              </w:rPr>
              <w:t>.623</w:t>
            </w:r>
          </w:p>
        </w:tc>
        <w:tc>
          <w:tcPr>
            <w:tcW w:w="929" w:type="dxa"/>
            <w:noWrap/>
            <w:vAlign w:val="bottom"/>
            <w:hideMark/>
          </w:tcPr>
          <w:p w14:paraId="690F55D1" w14:textId="77777777" w:rsidR="009113FE" w:rsidRDefault="009113FE" w:rsidP="00AC13C1">
            <w:pPr>
              <w:jc w:val="center"/>
              <w:rPr>
                <w:rFonts w:ascii="Calibri" w:eastAsia="Times New Roman" w:hAnsi="Calibri" w:cs="Calibri"/>
                <w:color w:val="000000"/>
                <w:sz w:val="18"/>
                <w:szCs w:val="18"/>
                <w:lang w:eastAsia="da-DK"/>
              </w:rPr>
            </w:pPr>
          </w:p>
          <w:p w14:paraId="4872C70A" w14:textId="77777777" w:rsidR="009113FE" w:rsidRDefault="009113FE" w:rsidP="00AC13C1">
            <w:pPr>
              <w:jc w:val="center"/>
              <w:rPr>
                <w:rFonts w:ascii="Calibri" w:eastAsia="Times New Roman" w:hAnsi="Calibri" w:cs="Calibri"/>
                <w:color w:val="000000"/>
                <w:sz w:val="18"/>
                <w:szCs w:val="18"/>
                <w:lang w:eastAsia="da-DK"/>
              </w:rPr>
            </w:pPr>
          </w:p>
          <w:p w14:paraId="38256185" w14:textId="7090362C" w:rsidR="009E4800" w:rsidRPr="009E4800" w:rsidRDefault="002B4ECA"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-0,12</w:t>
            </w:r>
            <w:r w:rsidR="009E4800" w:rsidRPr="009E4800">
              <w:rPr>
                <w:rFonts w:ascii="Calibri" w:eastAsia="Times New Roman" w:hAnsi="Calibri" w:cs="Calibri"/>
                <w:color w:val="000000"/>
                <w:sz w:val="18"/>
                <w:szCs w:val="18"/>
                <w:lang w:eastAsia="da-DK"/>
              </w:rPr>
              <w:t>%</w:t>
            </w:r>
          </w:p>
        </w:tc>
        <w:tc>
          <w:tcPr>
            <w:tcW w:w="2163" w:type="dxa"/>
            <w:hideMark/>
          </w:tcPr>
          <w:p w14:paraId="345FAD5A" w14:textId="77777777" w:rsidR="009113FE" w:rsidRDefault="009113FE" w:rsidP="009E4800">
            <w:pPr>
              <w:rPr>
                <w:rFonts w:ascii="Calibri" w:eastAsia="Times New Roman" w:hAnsi="Calibri" w:cs="Calibri"/>
                <w:color w:val="000000"/>
                <w:sz w:val="18"/>
                <w:szCs w:val="18"/>
                <w:lang w:eastAsia="da-DK"/>
              </w:rPr>
            </w:pPr>
          </w:p>
          <w:p w14:paraId="0D1B0B27" w14:textId="461E159F" w:rsidR="009E4800" w:rsidRPr="009E4800" w:rsidRDefault="009E4800" w:rsidP="009E4800">
            <w:pPr>
              <w:rPr>
                <w:rFonts w:ascii="Calibri" w:eastAsia="Times New Roman" w:hAnsi="Calibri" w:cs="Calibri"/>
                <w:color w:val="000000"/>
                <w:sz w:val="18"/>
                <w:szCs w:val="18"/>
                <w:lang w:eastAsia="da-DK"/>
              </w:rPr>
            </w:pPr>
          </w:p>
        </w:tc>
      </w:tr>
      <w:tr w:rsidR="009E4800" w:rsidRPr="009E4800" w14:paraId="747F52E9" w14:textId="77777777" w:rsidTr="00AC13C1">
        <w:trPr>
          <w:trHeight w:val="300"/>
        </w:trPr>
        <w:tc>
          <w:tcPr>
            <w:tcW w:w="2216" w:type="dxa"/>
            <w:hideMark/>
          </w:tcPr>
          <w:p w14:paraId="6414781D" w14:textId="77777777" w:rsidR="009113FE" w:rsidRDefault="009113FE" w:rsidP="009E4800">
            <w:pPr>
              <w:rPr>
                <w:rFonts w:ascii="Calibri" w:eastAsia="Times New Roman" w:hAnsi="Calibri" w:cs="Calibri"/>
                <w:color w:val="000000"/>
                <w:sz w:val="18"/>
                <w:szCs w:val="18"/>
                <w:lang w:eastAsia="da-DK"/>
              </w:rPr>
            </w:pPr>
          </w:p>
          <w:p w14:paraId="386D5FA8" w14:textId="77777777" w:rsidR="009113FE" w:rsidRDefault="009113FE" w:rsidP="009E4800">
            <w:pPr>
              <w:rPr>
                <w:rFonts w:ascii="Calibri" w:eastAsia="Times New Roman" w:hAnsi="Calibri" w:cs="Calibri"/>
                <w:color w:val="000000"/>
                <w:sz w:val="18"/>
                <w:szCs w:val="18"/>
                <w:lang w:eastAsia="da-DK"/>
              </w:rPr>
            </w:pPr>
          </w:p>
          <w:p w14:paraId="29B33889" w14:textId="0050D7A4" w:rsidR="009E4800" w:rsidRPr="009E4800" w:rsidRDefault="009E4800" w:rsidP="009E480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Koktvedparken</w:t>
            </w:r>
            <w:proofErr w:type="spellEnd"/>
            <w:r w:rsidRPr="009E4800">
              <w:rPr>
                <w:rFonts w:ascii="Calibri" w:eastAsia="Times New Roman" w:hAnsi="Calibri" w:cs="Calibri"/>
                <w:color w:val="000000"/>
                <w:sz w:val="18"/>
                <w:szCs w:val="18"/>
                <w:lang w:eastAsia="da-DK"/>
              </w:rPr>
              <w:t xml:space="preserve"> </w:t>
            </w:r>
          </w:p>
        </w:tc>
        <w:tc>
          <w:tcPr>
            <w:tcW w:w="2063" w:type="dxa"/>
            <w:hideMark/>
          </w:tcPr>
          <w:p w14:paraId="5FF7CF42" w14:textId="77777777" w:rsidR="009113FE" w:rsidRDefault="009113FE" w:rsidP="009E4800">
            <w:pPr>
              <w:rPr>
                <w:rFonts w:ascii="Calibri" w:eastAsia="Times New Roman" w:hAnsi="Calibri" w:cs="Calibri"/>
                <w:color w:val="000000"/>
                <w:sz w:val="18"/>
                <w:szCs w:val="18"/>
                <w:lang w:eastAsia="da-DK"/>
              </w:rPr>
            </w:pPr>
          </w:p>
          <w:p w14:paraId="12AD3EE9" w14:textId="77777777" w:rsidR="009113FE" w:rsidRDefault="009113FE" w:rsidP="009E4800">
            <w:pPr>
              <w:rPr>
                <w:rFonts w:ascii="Calibri" w:eastAsia="Times New Roman" w:hAnsi="Calibri" w:cs="Calibri"/>
                <w:color w:val="000000"/>
                <w:sz w:val="18"/>
                <w:szCs w:val="18"/>
                <w:lang w:eastAsia="da-DK"/>
              </w:rPr>
            </w:pPr>
          </w:p>
          <w:p w14:paraId="5B8CA59A" w14:textId="40D6FCCE"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4</w:t>
            </w:r>
          </w:p>
        </w:tc>
        <w:tc>
          <w:tcPr>
            <w:tcW w:w="1276" w:type="dxa"/>
            <w:noWrap/>
            <w:hideMark/>
          </w:tcPr>
          <w:p w14:paraId="629CB755" w14:textId="77777777" w:rsidR="009113FE" w:rsidRDefault="009113FE" w:rsidP="009E4800">
            <w:pPr>
              <w:rPr>
                <w:rFonts w:ascii="Calibri" w:eastAsia="Times New Roman" w:hAnsi="Calibri" w:cs="Calibri"/>
                <w:color w:val="000000"/>
                <w:sz w:val="18"/>
                <w:szCs w:val="18"/>
                <w:lang w:eastAsia="da-DK"/>
              </w:rPr>
            </w:pPr>
          </w:p>
          <w:p w14:paraId="69404D1E" w14:textId="77777777" w:rsidR="009113FE" w:rsidRDefault="009113FE" w:rsidP="009E4800">
            <w:pPr>
              <w:rPr>
                <w:rFonts w:ascii="Calibri" w:eastAsia="Times New Roman" w:hAnsi="Calibri" w:cs="Calibri"/>
                <w:color w:val="000000"/>
                <w:sz w:val="18"/>
                <w:szCs w:val="18"/>
                <w:lang w:eastAsia="da-DK"/>
              </w:rPr>
            </w:pPr>
          </w:p>
          <w:p w14:paraId="3DB9E9E0" w14:textId="31321444"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vAlign w:val="bottom"/>
            <w:hideMark/>
          </w:tcPr>
          <w:p w14:paraId="204E038E" w14:textId="6F64467E" w:rsidR="009E4800" w:rsidRPr="009E4800" w:rsidRDefault="002B4ECA" w:rsidP="002B4ECA">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12</w:t>
            </w:r>
          </w:p>
        </w:tc>
        <w:tc>
          <w:tcPr>
            <w:tcW w:w="1134" w:type="dxa"/>
            <w:noWrap/>
            <w:hideMark/>
          </w:tcPr>
          <w:p w14:paraId="5362AF42" w14:textId="77777777" w:rsidR="009113FE" w:rsidRDefault="009113FE" w:rsidP="00811BEA">
            <w:pPr>
              <w:jc w:val="center"/>
              <w:rPr>
                <w:rFonts w:ascii="Calibri" w:eastAsia="Times New Roman" w:hAnsi="Calibri" w:cs="Calibri"/>
                <w:color w:val="000000"/>
                <w:sz w:val="18"/>
                <w:szCs w:val="18"/>
                <w:lang w:eastAsia="da-DK"/>
              </w:rPr>
            </w:pPr>
          </w:p>
          <w:p w14:paraId="3A476FC6" w14:textId="77777777" w:rsidR="009113FE" w:rsidRDefault="009113FE" w:rsidP="00811BEA">
            <w:pPr>
              <w:jc w:val="center"/>
              <w:rPr>
                <w:rFonts w:ascii="Calibri" w:eastAsia="Times New Roman" w:hAnsi="Calibri" w:cs="Calibri"/>
                <w:color w:val="000000"/>
                <w:sz w:val="18"/>
                <w:szCs w:val="18"/>
                <w:lang w:eastAsia="da-DK"/>
              </w:rPr>
            </w:pPr>
          </w:p>
          <w:p w14:paraId="6BEB1582" w14:textId="0BEA6593"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noWrap/>
            <w:hideMark/>
          </w:tcPr>
          <w:p w14:paraId="732C8AF5" w14:textId="77777777" w:rsidR="009113FE" w:rsidRDefault="009113FE" w:rsidP="00C55635">
            <w:pPr>
              <w:jc w:val="center"/>
              <w:rPr>
                <w:rFonts w:ascii="Calibri" w:eastAsia="Times New Roman" w:hAnsi="Calibri" w:cs="Calibri"/>
                <w:color w:val="000000"/>
                <w:sz w:val="18"/>
                <w:szCs w:val="18"/>
                <w:lang w:eastAsia="da-DK"/>
              </w:rPr>
            </w:pPr>
          </w:p>
          <w:p w14:paraId="23A43284" w14:textId="77777777" w:rsidR="009113FE" w:rsidRDefault="009113FE" w:rsidP="00C55635">
            <w:pPr>
              <w:jc w:val="center"/>
              <w:rPr>
                <w:rFonts w:ascii="Calibri" w:eastAsia="Times New Roman" w:hAnsi="Calibri" w:cs="Calibri"/>
                <w:color w:val="000000"/>
                <w:sz w:val="18"/>
                <w:szCs w:val="18"/>
                <w:lang w:eastAsia="da-DK"/>
              </w:rPr>
            </w:pPr>
          </w:p>
          <w:p w14:paraId="34A4FB89" w14:textId="27DB717E" w:rsidR="009E4800" w:rsidRPr="009E4800" w:rsidRDefault="009E4800" w:rsidP="00C55635">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9</w:t>
            </w:r>
            <w:r w:rsidR="002B4ECA">
              <w:rPr>
                <w:rFonts w:ascii="Calibri" w:eastAsia="Times New Roman" w:hAnsi="Calibri" w:cs="Calibri"/>
                <w:color w:val="000000"/>
                <w:sz w:val="18"/>
                <w:szCs w:val="18"/>
                <w:lang w:eastAsia="da-DK"/>
              </w:rPr>
              <w:t>7,3</w:t>
            </w:r>
          </w:p>
        </w:tc>
        <w:tc>
          <w:tcPr>
            <w:tcW w:w="1276" w:type="dxa"/>
            <w:noWrap/>
            <w:hideMark/>
          </w:tcPr>
          <w:p w14:paraId="3EAD6C21" w14:textId="77777777" w:rsidR="009113FE" w:rsidRDefault="009113FE" w:rsidP="009113FE">
            <w:pPr>
              <w:jc w:val="center"/>
              <w:rPr>
                <w:rFonts w:ascii="Calibri" w:eastAsia="Times New Roman" w:hAnsi="Calibri" w:cs="Calibri"/>
                <w:color w:val="000000"/>
                <w:sz w:val="18"/>
                <w:szCs w:val="18"/>
                <w:lang w:eastAsia="da-DK"/>
              </w:rPr>
            </w:pPr>
          </w:p>
          <w:p w14:paraId="6438A963" w14:textId="77777777" w:rsidR="009113FE" w:rsidRDefault="009113FE" w:rsidP="009113FE">
            <w:pPr>
              <w:jc w:val="center"/>
              <w:rPr>
                <w:rFonts w:ascii="Calibri" w:eastAsia="Times New Roman" w:hAnsi="Calibri" w:cs="Calibri"/>
                <w:color w:val="000000"/>
                <w:sz w:val="18"/>
                <w:szCs w:val="18"/>
                <w:lang w:eastAsia="da-DK"/>
              </w:rPr>
            </w:pPr>
          </w:p>
          <w:p w14:paraId="38529268" w14:textId="56648386" w:rsidR="009E4800" w:rsidRPr="009E4800" w:rsidRDefault="002B4ECA" w:rsidP="009113FE">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8.674.857</w:t>
            </w:r>
          </w:p>
        </w:tc>
        <w:tc>
          <w:tcPr>
            <w:tcW w:w="1134" w:type="dxa"/>
            <w:noWrap/>
            <w:vAlign w:val="bottom"/>
            <w:hideMark/>
          </w:tcPr>
          <w:p w14:paraId="583600CF" w14:textId="263EB6E3" w:rsidR="009113FE" w:rsidRDefault="009113FE" w:rsidP="00AC13C1">
            <w:pPr>
              <w:jc w:val="center"/>
              <w:rPr>
                <w:rFonts w:ascii="Calibri" w:eastAsia="Times New Roman" w:hAnsi="Calibri" w:cs="Calibri"/>
                <w:color w:val="000000"/>
                <w:sz w:val="18"/>
                <w:szCs w:val="18"/>
                <w:lang w:eastAsia="da-DK"/>
              </w:rPr>
            </w:pPr>
          </w:p>
          <w:p w14:paraId="5A7A185E" w14:textId="77777777" w:rsidR="002B4ECA" w:rsidRDefault="002B4ECA" w:rsidP="00AC13C1">
            <w:pPr>
              <w:jc w:val="center"/>
              <w:rPr>
                <w:rFonts w:ascii="Calibri" w:eastAsia="Times New Roman" w:hAnsi="Calibri" w:cs="Calibri"/>
                <w:color w:val="000000"/>
                <w:sz w:val="18"/>
                <w:szCs w:val="18"/>
                <w:lang w:eastAsia="da-DK"/>
              </w:rPr>
            </w:pPr>
          </w:p>
          <w:p w14:paraId="52C77F3D" w14:textId="4EFAF8EE" w:rsidR="009E4800" w:rsidRPr="009E4800" w:rsidRDefault="009E4800" w:rsidP="00AC13C1">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2.</w:t>
            </w:r>
            <w:r w:rsidR="002B4ECA">
              <w:rPr>
                <w:rFonts w:ascii="Calibri" w:eastAsia="Times New Roman" w:hAnsi="Calibri" w:cs="Calibri"/>
                <w:color w:val="000000"/>
                <w:sz w:val="18"/>
                <w:szCs w:val="18"/>
                <w:lang w:eastAsia="da-DK"/>
              </w:rPr>
              <w:t>132</w:t>
            </w:r>
          </w:p>
        </w:tc>
        <w:tc>
          <w:tcPr>
            <w:tcW w:w="929" w:type="dxa"/>
            <w:noWrap/>
            <w:vAlign w:val="bottom"/>
            <w:hideMark/>
          </w:tcPr>
          <w:p w14:paraId="2877C8ED" w14:textId="77777777" w:rsidR="009113FE" w:rsidRDefault="009113FE" w:rsidP="00AC13C1">
            <w:pPr>
              <w:jc w:val="center"/>
              <w:rPr>
                <w:rFonts w:ascii="Calibri" w:eastAsia="Times New Roman" w:hAnsi="Calibri" w:cs="Calibri"/>
                <w:color w:val="000000"/>
                <w:sz w:val="18"/>
                <w:szCs w:val="18"/>
                <w:lang w:eastAsia="da-DK"/>
              </w:rPr>
            </w:pPr>
          </w:p>
          <w:p w14:paraId="10E0D7F0" w14:textId="77777777" w:rsidR="009113FE" w:rsidRDefault="009113FE" w:rsidP="00AC13C1">
            <w:pPr>
              <w:jc w:val="center"/>
              <w:rPr>
                <w:rFonts w:ascii="Calibri" w:eastAsia="Times New Roman" w:hAnsi="Calibri" w:cs="Calibri"/>
                <w:color w:val="000000"/>
                <w:sz w:val="18"/>
                <w:szCs w:val="18"/>
                <w:lang w:eastAsia="da-DK"/>
              </w:rPr>
            </w:pPr>
          </w:p>
          <w:p w14:paraId="4A6930BC" w14:textId="27C4381D" w:rsidR="009E4800" w:rsidRPr="009E4800" w:rsidRDefault="002B4ECA"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-0,14</w:t>
            </w:r>
            <w:r w:rsidR="009E4800" w:rsidRPr="009E4800">
              <w:rPr>
                <w:rFonts w:ascii="Calibri" w:eastAsia="Times New Roman" w:hAnsi="Calibri" w:cs="Calibri"/>
                <w:color w:val="000000"/>
                <w:sz w:val="18"/>
                <w:szCs w:val="18"/>
                <w:lang w:eastAsia="da-DK"/>
              </w:rPr>
              <w:t>%</w:t>
            </w:r>
          </w:p>
        </w:tc>
        <w:tc>
          <w:tcPr>
            <w:tcW w:w="2163" w:type="dxa"/>
            <w:hideMark/>
          </w:tcPr>
          <w:p w14:paraId="2E772D2A" w14:textId="77777777" w:rsidR="009113FE" w:rsidRDefault="009113FE" w:rsidP="009E4800">
            <w:pPr>
              <w:rPr>
                <w:rFonts w:ascii="Calibri" w:eastAsia="Times New Roman" w:hAnsi="Calibri" w:cs="Calibri"/>
                <w:color w:val="000000"/>
                <w:sz w:val="18"/>
                <w:szCs w:val="18"/>
                <w:lang w:eastAsia="da-DK"/>
              </w:rPr>
            </w:pPr>
          </w:p>
          <w:p w14:paraId="407F7384" w14:textId="0B304ADC" w:rsidR="009E4800" w:rsidRPr="009E4800" w:rsidRDefault="009E4800" w:rsidP="009E4800">
            <w:pPr>
              <w:rPr>
                <w:rFonts w:ascii="Calibri" w:eastAsia="Times New Roman" w:hAnsi="Calibri" w:cs="Calibri"/>
                <w:color w:val="000000"/>
                <w:sz w:val="18"/>
                <w:szCs w:val="18"/>
                <w:lang w:eastAsia="da-DK"/>
              </w:rPr>
            </w:pPr>
          </w:p>
        </w:tc>
      </w:tr>
      <w:tr w:rsidR="009E4800" w:rsidRPr="009E4800" w14:paraId="78305991" w14:textId="77777777" w:rsidTr="00AC13C1">
        <w:trPr>
          <w:trHeight w:val="300"/>
        </w:trPr>
        <w:tc>
          <w:tcPr>
            <w:tcW w:w="2216" w:type="dxa"/>
            <w:hideMark/>
          </w:tcPr>
          <w:p w14:paraId="0ABFB1C1" w14:textId="77777777" w:rsidR="009113FE" w:rsidRDefault="009113FE" w:rsidP="009E4800">
            <w:pPr>
              <w:rPr>
                <w:rFonts w:ascii="Calibri" w:eastAsia="Times New Roman" w:hAnsi="Calibri" w:cs="Calibri"/>
                <w:color w:val="000000"/>
                <w:sz w:val="18"/>
                <w:szCs w:val="18"/>
                <w:lang w:eastAsia="da-DK"/>
              </w:rPr>
            </w:pPr>
          </w:p>
          <w:p w14:paraId="2D897D54" w14:textId="77777777" w:rsidR="009113FE" w:rsidRDefault="009113FE" w:rsidP="009E4800">
            <w:pPr>
              <w:rPr>
                <w:rFonts w:ascii="Calibri" w:eastAsia="Times New Roman" w:hAnsi="Calibri" w:cs="Calibri"/>
                <w:color w:val="000000"/>
                <w:sz w:val="18"/>
                <w:szCs w:val="18"/>
                <w:lang w:eastAsia="da-DK"/>
              </w:rPr>
            </w:pPr>
          </w:p>
          <w:p w14:paraId="539CAB2E" w14:textId="7712F68D" w:rsidR="009E4800" w:rsidRPr="009E4800" w:rsidRDefault="009E4800" w:rsidP="009E480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Koktvedparken</w:t>
            </w:r>
            <w:proofErr w:type="spellEnd"/>
            <w:r w:rsidRPr="009E4800">
              <w:rPr>
                <w:rFonts w:ascii="Calibri" w:eastAsia="Times New Roman" w:hAnsi="Calibri" w:cs="Calibri"/>
                <w:color w:val="000000"/>
                <w:sz w:val="18"/>
                <w:szCs w:val="18"/>
                <w:lang w:eastAsia="da-DK"/>
              </w:rPr>
              <w:t xml:space="preserve"> </w:t>
            </w:r>
          </w:p>
        </w:tc>
        <w:tc>
          <w:tcPr>
            <w:tcW w:w="2063" w:type="dxa"/>
            <w:hideMark/>
          </w:tcPr>
          <w:p w14:paraId="5E785820" w14:textId="77777777" w:rsidR="009113FE" w:rsidRDefault="009113FE" w:rsidP="009E4800">
            <w:pPr>
              <w:rPr>
                <w:rFonts w:ascii="Calibri" w:eastAsia="Times New Roman" w:hAnsi="Calibri" w:cs="Calibri"/>
                <w:color w:val="000000"/>
                <w:sz w:val="18"/>
                <w:szCs w:val="18"/>
                <w:lang w:eastAsia="da-DK"/>
              </w:rPr>
            </w:pPr>
          </w:p>
          <w:p w14:paraId="3C2A3386" w14:textId="77777777" w:rsidR="009113FE" w:rsidRDefault="009113FE" w:rsidP="009E4800">
            <w:pPr>
              <w:rPr>
                <w:rFonts w:ascii="Calibri" w:eastAsia="Times New Roman" w:hAnsi="Calibri" w:cs="Calibri"/>
                <w:color w:val="000000"/>
                <w:sz w:val="18"/>
                <w:szCs w:val="18"/>
                <w:lang w:eastAsia="da-DK"/>
              </w:rPr>
            </w:pPr>
          </w:p>
          <w:p w14:paraId="3C5FEB56" w14:textId="49D99B5E"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5</w:t>
            </w:r>
          </w:p>
        </w:tc>
        <w:tc>
          <w:tcPr>
            <w:tcW w:w="1276" w:type="dxa"/>
            <w:noWrap/>
            <w:hideMark/>
          </w:tcPr>
          <w:p w14:paraId="14C9FB17" w14:textId="77777777" w:rsidR="009113FE" w:rsidRDefault="009113FE" w:rsidP="009E4800">
            <w:pPr>
              <w:rPr>
                <w:rFonts w:ascii="Calibri" w:eastAsia="Times New Roman" w:hAnsi="Calibri" w:cs="Calibri"/>
                <w:color w:val="000000"/>
                <w:sz w:val="18"/>
                <w:szCs w:val="18"/>
                <w:lang w:eastAsia="da-DK"/>
              </w:rPr>
            </w:pPr>
          </w:p>
          <w:p w14:paraId="0E5E5F2C" w14:textId="77777777" w:rsidR="009113FE" w:rsidRDefault="009113FE" w:rsidP="009E4800">
            <w:pPr>
              <w:rPr>
                <w:rFonts w:ascii="Calibri" w:eastAsia="Times New Roman" w:hAnsi="Calibri" w:cs="Calibri"/>
                <w:color w:val="000000"/>
                <w:sz w:val="18"/>
                <w:szCs w:val="18"/>
                <w:lang w:eastAsia="da-DK"/>
              </w:rPr>
            </w:pPr>
          </w:p>
          <w:p w14:paraId="46D42419" w14:textId="23B2687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vAlign w:val="bottom"/>
            <w:hideMark/>
          </w:tcPr>
          <w:p w14:paraId="5379B576" w14:textId="74F15119" w:rsidR="009E4800" w:rsidRPr="009E4800" w:rsidRDefault="002B4ECA" w:rsidP="002B4ECA">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7</w:t>
            </w:r>
          </w:p>
        </w:tc>
        <w:tc>
          <w:tcPr>
            <w:tcW w:w="1134" w:type="dxa"/>
            <w:noWrap/>
            <w:hideMark/>
          </w:tcPr>
          <w:p w14:paraId="1AB9DFDA" w14:textId="77777777" w:rsidR="009113FE" w:rsidRDefault="009113FE" w:rsidP="00811BEA">
            <w:pPr>
              <w:jc w:val="center"/>
              <w:rPr>
                <w:rFonts w:ascii="Calibri" w:eastAsia="Times New Roman" w:hAnsi="Calibri" w:cs="Calibri"/>
                <w:color w:val="000000"/>
                <w:sz w:val="18"/>
                <w:szCs w:val="18"/>
                <w:lang w:eastAsia="da-DK"/>
              </w:rPr>
            </w:pPr>
          </w:p>
          <w:p w14:paraId="4E56A794" w14:textId="77777777" w:rsidR="009113FE" w:rsidRDefault="009113FE" w:rsidP="00811BEA">
            <w:pPr>
              <w:jc w:val="center"/>
              <w:rPr>
                <w:rFonts w:ascii="Calibri" w:eastAsia="Times New Roman" w:hAnsi="Calibri" w:cs="Calibri"/>
                <w:color w:val="000000"/>
                <w:sz w:val="18"/>
                <w:szCs w:val="18"/>
                <w:lang w:eastAsia="da-DK"/>
              </w:rPr>
            </w:pPr>
          </w:p>
          <w:p w14:paraId="7F335CA9" w14:textId="67CD6989"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noWrap/>
            <w:hideMark/>
          </w:tcPr>
          <w:p w14:paraId="4F372E23" w14:textId="77777777" w:rsidR="009113FE" w:rsidRDefault="009113FE" w:rsidP="00C55635">
            <w:pPr>
              <w:jc w:val="center"/>
              <w:rPr>
                <w:rFonts w:ascii="Calibri" w:eastAsia="Times New Roman" w:hAnsi="Calibri" w:cs="Calibri"/>
                <w:color w:val="000000"/>
                <w:sz w:val="18"/>
                <w:szCs w:val="18"/>
                <w:lang w:eastAsia="da-DK"/>
              </w:rPr>
            </w:pPr>
          </w:p>
          <w:p w14:paraId="5FDEC2A8" w14:textId="77777777" w:rsidR="009113FE" w:rsidRDefault="009113FE" w:rsidP="00C55635">
            <w:pPr>
              <w:jc w:val="center"/>
              <w:rPr>
                <w:rFonts w:ascii="Calibri" w:eastAsia="Times New Roman" w:hAnsi="Calibri" w:cs="Calibri"/>
                <w:color w:val="000000"/>
                <w:sz w:val="18"/>
                <w:szCs w:val="18"/>
                <w:lang w:eastAsia="da-DK"/>
              </w:rPr>
            </w:pPr>
          </w:p>
          <w:p w14:paraId="7076B5B4" w14:textId="40A1EA22" w:rsidR="009E4800" w:rsidRPr="009E4800" w:rsidRDefault="009E4800" w:rsidP="00C55635">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9</w:t>
            </w:r>
            <w:r w:rsidR="002B4ECA">
              <w:rPr>
                <w:rFonts w:ascii="Calibri" w:eastAsia="Times New Roman" w:hAnsi="Calibri" w:cs="Calibri"/>
                <w:color w:val="000000"/>
                <w:sz w:val="18"/>
                <w:szCs w:val="18"/>
                <w:lang w:eastAsia="da-DK"/>
              </w:rPr>
              <w:t>7,3</w:t>
            </w:r>
          </w:p>
        </w:tc>
        <w:tc>
          <w:tcPr>
            <w:tcW w:w="1276" w:type="dxa"/>
            <w:noWrap/>
            <w:hideMark/>
          </w:tcPr>
          <w:p w14:paraId="3204D47E" w14:textId="77777777" w:rsidR="009113FE" w:rsidRDefault="009113FE" w:rsidP="009113FE">
            <w:pPr>
              <w:jc w:val="center"/>
              <w:rPr>
                <w:rFonts w:ascii="Calibri" w:eastAsia="Times New Roman" w:hAnsi="Calibri" w:cs="Calibri"/>
                <w:color w:val="000000"/>
                <w:sz w:val="18"/>
                <w:szCs w:val="18"/>
                <w:lang w:eastAsia="da-DK"/>
              </w:rPr>
            </w:pPr>
          </w:p>
          <w:p w14:paraId="2CAD87DD" w14:textId="77777777" w:rsidR="009113FE" w:rsidRDefault="009113FE" w:rsidP="009113FE">
            <w:pPr>
              <w:jc w:val="center"/>
              <w:rPr>
                <w:rFonts w:ascii="Calibri" w:eastAsia="Times New Roman" w:hAnsi="Calibri" w:cs="Calibri"/>
                <w:color w:val="000000"/>
                <w:sz w:val="18"/>
                <w:szCs w:val="18"/>
                <w:lang w:eastAsia="da-DK"/>
              </w:rPr>
            </w:pPr>
          </w:p>
          <w:p w14:paraId="1525B367" w14:textId="789F65CF" w:rsidR="009E4800" w:rsidRPr="009E4800" w:rsidRDefault="002B4ECA" w:rsidP="009113FE">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6.392.543</w:t>
            </w:r>
          </w:p>
        </w:tc>
        <w:tc>
          <w:tcPr>
            <w:tcW w:w="1134" w:type="dxa"/>
            <w:noWrap/>
            <w:vAlign w:val="bottom"/>
            <w:hideMark/>
          </w:tcPr>
          <w:p w14:paraId="20D6EDC5" w14:textId="0D2CB3D5" w:rsidR="009113FE" w:rsidRDefault="009113FE" w:rsidP="00AC13C1">
            <w:pPr>
              <w:jc w:val="center"/>
              <w:rPr>
                <w:rFonts w:ascii="Calibri" w:eastAsia="Times New Roman" w:hAnsi="Calibri" w:cs="Calibri"/>
                <w:color w:val="000000"/>
                <w:sz w:val="18"/>
                <w:szCs w:val="18"/>
                <w:lang w:eastAsia="da-DK"/>
              </w:rPr>
            </w:pPr>
          </w:p>
          <w:p w14:paraId="0671C339" w14:textId="77777777" w:rsidR="009113FE" w:rsidRDefault="009113FE" w:rsidP="00AC13C1">
            <w:pPr>
              <w:jc w:val="center"/>
              <w:rPr>
                <w:rFonts w:ascii="Calibri" w:eastAsia="Times New Roman" w:hAnsi="Calibri" w:cs="Calibri"/>
                <w:color w:val="000000"/>
                <w:sz w:val="18"/>
                <w:szCs w:val="18"/>
                <w:lang w:eastAsia="da-DK"/>
              </w:rPr>
            </w:pPr>
          </w:p>
          <w:p w14:paraId="62603761" w14:textId="06FB9F0A" w:rsidR="009E4800" w:rsidRPr="009E4800" w:rsidRDefault="009E4800" w:rsidP="00AC13C1">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2.</w:t>
            </w:r>
            <w:r w:rsidR="002B4ECA">
              <w:rPr>
                <w:rFonts w:ascii="Calibri" w:eastAsia="Times New Roman" w:hAnsi="Calibri" w:cs="Calibri"/>
                <w:color w:val="000000"/>
                <w:sz w:val="18"/>
                <w:szCs w:val="18"/>
                <w:lang w:eastAsia="da-DK"/>
              </w:rPr>
              <w:t>692</w:t>
            </w:r>
          </w:p>
        </w:tc>
        <w:tc>
          <w:tcPr>
            <w:tcW w:w="929" w:type="dxa"/>
            <w:noWrap/>
            <w:vAlign w:val="bottom"/>
            <w:hideMark/>
          </w:tcPr>
          <w:p w14:paraId="607E77F5" w14:textId="77777777" w:rsidR="009113FE" w:rsidRDefault="009113FE" w:rsidP="00AC13C1">
            <w:pPr>
              <w:jc w:val="center"/>
              <w:rPr>
                <w:rFonts w:ascii="Calibri" w:eastAsia="Times New Roman" w:hAnsi="Calibri" w:cs="Calibri"/>
                <w:color w:val="000000"/>
                <w:sz w:val="18"/>
                <w:szCs w:val="18"/>
                <w:lang w:eastAsia="da-DK"/>
              </w:rPr>
            </w:pPr>
          </w:p>
          <w:p w14:paraId="45B4411A" w14:textId="77777777" w:rsidR="009113FE" w:rsidRDefault="009113FE" w:rsidP="00AC13C1">
            <w:pPr>
              <w:jc w:val="center"/>
              <w:rPr>
                <w:rFonts w:ascii="Calibri" w:eastAsia="Times New Roman" w:hAnsi="Calibri" w:cs="Calibri"/>
                <w:color w:val="000000"/>
                <w:sz w:val="18"/>
                <w:szCs w:val="18"/>
                <w:lang w:eastAsia="da-DK"/>
              </w:rPr>
            </w:pPr>
          </w:p>
          <w:p w14:paraId="20397096" w14:textId="7B675081" w:rsidR="009E4800" w:rsidRPr="009E4800" w:rsidRDefault="002B4ECA"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-0,12</w:t>
            </w:r>
            <w:r w:rsidR="009E4800" w:rsidRPr="009E4800">
              <w:rPr>
                <w:rFonts w:ascii="Calibri" w:eastAsia="Times New Roman" w:hAnsi="Calibri" w:cs="Calibri"/>
                <w:color w:val="000000"/>
                <w:sz w:val="18"/>
                <w:szCs w:val="18"/>
                <w:lang w:eastAsia="da-DK"/>
              </w:rPr>
              <w:t>%</w:t>
            </w:r>
          </w:p>
        </w:tc>
        <w:tc>
          <w:tcPr>
            <w:tcW w:w="2163" w:type="dxa"/>
            <w:hideMark/>
          </w:tcPr>
          <w:p w14:paraId="4E82EDFA" w14:textId="77777777" w:rsidR="009113FE" w:rsidRDefault="009113FE" w:rsidP="009E4800">
            <w:pPr>
              <w:rPr>
                <w:rFonts w:ascii="Calibri" w:eastAsia="Times New Roman" w:hAnsi="Calibri" w:cs="Calibri"/>
                <w:color w:val="000000"/>
                <w:sz w:val="18"/>
                <w:szCs w:val="18"/>
                <w:lang w:eastAsia="da-DK"/>
              </w:rPr>
            </w:pPr>
          </w:p>
          <w:p w14:paraId="56A0F6FE" w14:textId="56B48215" w:rsidR="009E4800" w:rsidRPr="009E4800" w:rsidRDefault="009E4800" w:rsidP="009E4800">
            <w:pPr>
              <w:rPr>
                <w:rFonts w:ascii="Calibri" w:eastAsia="Times New Roman" w:hAnsi="Calibri" w:cs="Calibri"/>
                <w:color w:val="000000"/>
                <w:sz w:val="18"/>
                <w:szCs w:val="18"/>
                <w:lang w:eastAsia="da-DK"/>
              </w:rPr>
            </w:pPr>
          </w:p>
        </w:tc>
      </w:tr>
      <w:tr w:rsidR="009E4800" w:rsidRPr="009E4800" w14:paraId="1A06388A" w14:textId="77777777" w:rsidTr="00AC13C1">
        <w:trPr>
          <w:trHeight w:val="300"/>
        </w:trPr>
        <w:tc>
          <w:tcPr>
            <w:tcW w:w="2216" w:type="dxa"/>
            <w:hideMark/>
          </w:tcPr>
          <w:p w14:paraId="3D7F5D63" w14:textId="77777777" w:rsidR="009113FE" w:rsidRDefault="009113FE" w:rsidP="009E4800">
            <w:pPr>
              <w:rPr>
                <w:rFonts w:ascii="Calibri" w:eastAsia="Times New Roman" w:hAnsi="Calibri" w:cs="Calibri"/>
                <w:color w:val="000000"/>
                <w:sz w:val="18"/>
                <w:szCs w:val="18"/>
                <w:lang w:eastAsia="da-DK"/>
              </w:rPr>
            </w:pPr>
          </w:p>
          <w:p w14:paraId="45AEF38F" w14:textId="77777777" w:rsidR="009113FE" w:rsidRDefault="009113FE" w:rsidP="009E4800">
            <w:pPr>
              <w:rPr>
                <w:rFonts w:ascii="Calibri" w:eastAsia="Times New Roman" w:hAnsi="Calibri" w:cs="Calibri"/>
                <w:color w:val="000000"/>
                <w:sz w:val="18"/>
                <w:szCs w:val="18"/>
                <w:lang w:eastAsia="da-DK"/>
              </w:rPr>
            </w:pPr>
          </w:p>
          <w:p w14:paraId="71E91412" w14:textId="5A2E84F1"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Mariested</w:t>
            </w:r>
          </w:p>
        </w:tc>
        <w:tc>
          <w:tcPr>
            <w:tcW w:w="2063" w:type="dxa"/>
            <w:hideMark/>
          </w:tcPr>
          <w:p w14:paraId="4B2E813F" w14:textId="77777777" w:rsidR="009113FE" w:rsidRDefault="009113FE" w:rsidP="009E4800">
            <w:pPr>
              <w:rPr>
                <w:rFonts w:ascii="Calibri" w:eastAsia="Times New Roman" w:hAnsi="Calibri" w:cs="Calibri"/>
                <w:color w:val="000000"/>
                <w:sz w:val="18"/>
                <w:szCs w:val="18"/>
                <w:lang w:eastAsia="da-DK"/>
              </w:rPr>
            </w:pPr>
          </w:p>
          <w:p w14:paraId="5E28CECA" w14:textId="77777777" w:rsidR="009113FE" w:rsidRDefault="009113FE" w:rsidP="009E4800">
            <w:pPr>
              <w:rPr>
                <w:rFonts w:ascii="Calibri" w:eastAsia="Times New Roman" w:hAnsi="Calibri" w:cs="Calibri"/>
                <w:color w:val="000000"/>
                <w:sz w:val="18"/>
                <w:szCs w:val="18"/>
                <w:lang w:eastAsia="da-DK"/>
              </w:rPr>
            </w:pPr>
          </w:p>
          <w:p w14:paraId="15B3F53F" w14:textId="52212F84"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Døgnophold - Mariested</w:t>
            </w:r>
          </w:p>
        </w:tc>
        <w:tc>
          <w:tcPr>
            <w:tcW w:w="1276" w:type="dxa"/>
            <w:noWrap/>
            <w:hideMark/>
          </w:tcPr>
          <w:p w14:paraId="229860E3" w14:textId="77777777" w:rsidR="009113FE" w:rsidRDefault="009113FE" w:rsidP="009E4800">
            <w:pPr>
              <w:rPr>
                <w:rFonts w:ascii="Calibri" w:eastAsia="Times New Roman" w:hAnsi="Calibri" w:cs="Calibri"/>
                <w:color w:val="000000"/>
                <w:sz w:val="18"/>
                <w:szCs w:val="18"/>
                <w:lang w:eastAsia="da-DK"/>
              </w:rPr>
            </w:pPr>
          </w:p>
          <w:p w14:paraId="362F63AF" w14:textId="77777777" w:rsidR="009113FE" w:rsidRDefault="009113FE" w:rsidP="009E4800">
            <w:pPr>
              <w:rPr>
                <w:rFonts w:ascii="Calibri" w:eastAsia="Times New Roman" w:hAnsi="Calibri" w:cs="Calibri"/>
                <w:color w:val="000000"/>
                <w:sz w:val="18"/>
                <w:szCs w:val="18"/>
                <w:lang w:eastAsia="da-DK"/>
              </w:rPr>
            </w:pPr>
          </w:p>
          <w:p w14:paraId="33D42B5C" w14:textId="4AC9AE45"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hideMark/>
          </w:tcPr>
          <w:p w14:paraId="765B30F4" w14:textId="77777777" w:rsidR="009113FE" w:rsidRDefault="009113FE" w:rsidP="00811BEA">
            <w:pPr>
              <w:jc w:val="center"/>
              <w:rPr>
                <w:rFonts w:ascii="Calibri" w:eastAsia="Times New Roman" w:hAnsi="Calibri" w:cs="Calibri"/>
                <w:color w:val="000000"/>
                <w:sz w:val="18"/>
                <w:szCs w:val="18"/>
                <w:lang w:eastAsia="da-DK"/>
              </w:rPr>
            </w:pPr>
          </w:p>
          <w:p w14:paraId="663B5FF0" w14:textId="77777777" w:rsidR="009113FE" w:rsidRDefault="009113FE" w:rsidP="00811BEA">
            <w:pPr>
              <w:jc w:val="center"/>
              <w:rPr>
                <w:rFonts w:ascii="Calibri" w:eastAsia="Times New Roman" w:hAnsi="Calibri" w:cs="Calibri"/>
                <w:color w:val="000000"/>
                <w:sz w:val="18"/>
                <w:szCs w:val="18"/>
                <w:lang w:eastAsia="da-DK"/>
              </w:rPr>
            </w:pPr>
          </w:p>
          <w:p w14:paraId="6D90281C" w14:textId="2371F7C7"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44</w:t>
            </w:r>
          </w:p>
        </w:tc>
        <w:tc>
          <w:tcPr>
            <w:tcW w:w="1134" w:type="dxa"/>
            <w:noWrap/>
            <w:hideMark/>
          </w:tcPr>
          <w:p w14:paraId="3C8F6940" w14:textId="77777777" w:rsidR="009113FE" w:rsidRDefault="009113FE" w:rsidP="00811BEA">
            <w:pPr>
              <w:jc w:val="center"/>
              <w:rPr>
                <w:rFonts w:ascii="Calibri" w:eastAsia="Times New Roman" w:hAnsi="Calibri" w:cs="Calibri"/>
                <w:color w:val="000000"/>
                <w:sz w:val="18"/>
                <w:szCs w:val="18"/>
                <w:lang w:eastAsia="da-DK"/>
              </w:rPr>
            </w:pPr>
          </w:p>
          <w:p w14:paraId="0B16024A" w14:textId="77777777" w:rsidR="009113FE" w:rsidRDefault="009113FE" w:rsidP="00811BEA">
            <w:pPr>
              <w:jc w:val="center"/>
              <w:rPr>
                <w:rFonts w:ascii="Calibri" w:eastAsia="Times New Roman" w:hAnsi="Calibri" w:cs="Calibri"/>
                <w:color w:val="000000"/>
                <w:sz w:val="18"/>
                <w:szCs w:val="18"/>
                <w:lang w:eastAsia="da-DK"/>
              </w:rPr>
            </w:pPr>
          </w:p>
          <w:p w14:paraId="4E5FA325" w14:textId="64C595F0"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noWrap/>
            <w:hideMark/>
          </w:tcPr>
          <w:p w14:paraId="4602AEB6" w14:textId="5A885639" w:rsidR="009E4800" w:rsidRPr="009E4800" w:rsidRDefault="009E4800" w:rsidP="00C55635">
            <w:pPr>
              <w:jc w:val="center"/>
              <w:rPr>
                <w:rFonts w:ascii="Calibri" w:eastAsia="Times New Roman" w:hAnsi="Calibri" w:cs="Calibri"/>
                <w:color w:val="000000"/>
                <w:sz w:val="18"/>
                <w:szCs w:val="18"/>
                <w:lang w:eastAsia="da-DK"/>
              </w:rPr>
            </w:pPr>
          </w:p>
        </w:tc>
        <w:tc>
          <w:tcPr>
            <w:tcW w:w="1276" w:type="dxa"/>
            <w:noWrap/>
            <w:hideMark/>
          </w:tcPr>
          <w:p w14:paraId="37FD2E9B" w14:textId="77777777" w:rsidR="009E4800" w:rsidRDefault="009E4800" w:rsidP="009113FE">
            <w:pPr>
              <w:jc w:val="center"/>
              <w:rPr>
                <w:rFonts w:ascii="Calibri" w:eastAsia="Times New Roman" w:hAnsi="Calibri" w:cs="Calibri"/>
                <w:color w:val="000000"/>
                <w:sz w:val="18"/>
                <w:szCs w:val="18"/>
                <w:lang w:eastAsia="da-DK"/>
              </w:rPr>
            </w:pPr>
          </w:p>
          <w:p w14:paraId="6FF56803" w14:textId="1842066C" w:rsidR="009113FE" w:rsidRPr="009E4800" w:rsidRDefault="009113FE" w:rsidP="009113FE">
            <w:pPr>
              <w:jc w:val="center"/>
              <w:rPr>
                <w:rFonts w:ascii="Calibri" w:eastAsia="Times New Roman" w:hAnsi="Calibri" w:cs="Calibri"/>
                <w:color w:val="000000"/>
                <w:sz w:val="18"/>
                <w:szCs w:val="18"/>
                <w:lang w:eastAsia="da-DK"/>
              </w:rPr>
            </w:pPr>
          </w:p>
        </w:tc>
        <w:tc>
          <w:tcPr>
            <w:tcW w:w="1134" w:type="dxa"/>
            <w:noWrap/>
            <w:vAlign w:val="bottom"/>
            <w:hideMark/>
          </w:tcPr>
          <w:p w14:paraId="34A42A82" w14:textId="7E10FFFF" w:rsidR="009E4800" w:rsidRPr="009E4800" w:rsidRDefault="009E4800" w:rsidP="00AC13C1">
            <w:pPr>
              <w:jc w:val="center"/>
              <w:rPr>
                <w:rFonts w:ascii="Calibri" w:eastAsia="Times New Roman" w:hAnsi="Calibri" w:cs="Calibri"/>
                <w:color w:val="000000"/>
                <w:sz w:val="18"/>
                <w:szCs w:val="18"/>
                <w:lang w:eastAsia="da-DK"/>
              </w:rPr>
            </w:pPr>
          </w:p>
        </w:tc>
        <w:tc>
          <w:tcPr>
            <w:tcW w:w="929" w:type="dxa"/>
            <w:noWrap/>
            <w:vAlign w:val="bottom"/>
            <w:hideMark/>
          </w:tcPr>
          <w:p w14:paraId="18FF9AF7" w14:textId="6D39D0C5" w:rsidR="009E4800" w:rsidRPr="009E4800" w:rsidRDefault="009E4800" w:rsidP="00AC13C1">
            <w:pPr>
              <w:jc w:val="center"/>
              <w:rPr>
                <w:rFonts w:ascii="Calibri" w:eastAsia="Times New Roman" w:hAnsi="Calibri" w:cs="Calibri"/>
                <w:color w:val="000000"/>
                <w:sz w:val="18"/>
                <w:szCs w:val="18"/>
                <w:lang w:eastAsia="da-DK"/>
              </w:rPr>
            </w:pPr>
          </w:p>
        </w:tc>
        <w:tc>
          <w:tcPr>
            <w:tcW w:w="2163" w:type="dxa"/>
            <w:hideMark/>
          </w:tcPr>
          <w:p w14:paraId="20E8B220" w14:textId="7777777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9E4800" w:rsidRPr="009E4800" w14:paraId="1795E744" w14:textId="77777777" w:rsidTr="00AC13C1">
        <w:trPr>
          <w:trHeight w:val="300"/>
        </w:trPr>
        <w:tc>
          <w:tcPr>
            <w:tcW w:w="2216" w:type="dxa"/>
            <w:hideMark/>
          </w:tcPr>
          <w:p w14:paraId="378B4879" w14:textId="77777777" w:rsidR="009113FE" w:rsidRDefault="009113FE" w:rsidP="009E4800">
            <w:pPr>
              <w:rPr>
                <w:rFonts w:ascii="Calibri" w:eastAsia="Times New Roman" w:hAnsi="Calibri" w:cs="Calibri"/>
                <w:color w:val="000000"/>
                <w:sz w:val="18"/>
                <w:szCs w:val="18"/>
                <w:lang w:eastAsia="da-DK"/>
              </w:rPr>
            </w:pPr>
          </w:p>
          <w:p w14:paraId="35D36A8F" w14:textId="77777777" w:rsidR="009113FE" w:rsidRDefault="009113FE" w:rsidP="009E4800">
            <w:pPr>
              <w:rPr>
                <w:rFonts w:ascii="Calibri" w:eastAsia="Times New Roman" w:hAnsi="Calibri" w:cs="Calibri"/>
                <w:color w:val="000000"/>
                <w:sz w:val="18"/>
                <w:szCs w:val="18"/>
                <w:lang w:eastAsia="da-DK"/>
              </w:rPr>
            </w:pPr>
          </w:p>
          <w:p w14:paraId="7BB3C179" w14:textId="75681AA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xml:space="preserve">Mariested </w:t>
            </w:r>
          </w:p>
        </w:tc>
        <w:tc>
          <w:tcPr>
            <w:tcW w:w="2063" w:type="dxa"/>
            <w:hideMark/>
          </w:tcPr>
          <w:p w14:paraId="252AE753" w14:textId="77777777" w:rsidR="009113FE" w:rsidRDefault="009113FE" w:rsidP="009E4800">
            <w:pPr>
              <w:rPr>
                <w:rFonts w:ascii="Calibri" w:eastAsia="Times New Roman" w:hAnsi="Calibri" w:cs="Calibri"/>
                <w:color w:val="000000"/>
                <w:sz w:val="18"/>
                <w:szCs w:val="18"/>
                <w:lang w:eastAsia="da-DK"/>
              </w:rPr>
            </w:pPr>
          </w:p>
          <w:p w14:paraId="63318278" w14:textId="77777777" w:rsidR="009113FE" w:rsidRDefault="009113FE" w:rsidP="009E4800">
            <w:pPr>
              <w:rPr>
                <w:rFonts w:ascii="Calibri" w:eastAsia="Times New Roman" w:hAnsi="Calibri" w:cs="Calibri"/>
                <w:color w:val="000000"/>
                <w:sz w:val="18"/>
                <w:szCs w:val="18"/>
                <w:lang w:eastAsia="da-DK"/>
              </w:rPr>
            </w:pPr>
          </w:p>
          <w:p w14:paraId="3A1239C4" w14:textId="79F911EC"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3</w:t>
            </w:r>
          </w:p>
        </w:tc>
        <w:tc>
          <w:tcPr>
            <w:tcW w:w="1276" w:type="dxa"/>
            <w:noWrap/>
            <w:hideMark/>
          </w:tcPr>
          <w:p w14:paraId="2949D7BC" w14:textId="77777777" w:rsidR="009113FE" w:rsidRDefault="009113FE" w:rsidP="009E4800">
            <w:pPr>
              <w:rPr>
                <w:rFonts w:ascii="Calibri" w:eastAsia="Times New Roman" w:hAnsi="Calibri" w:cs="Calibri"/>
                <w:color w:val="000000"/>
                <w:sz w:val="18"/>
                <w:szCs w:val="18"/>
                <w:lang w:eastAsia="da-DK"/>
              </w:rPr>
            </w:pPr>
          </w:p>
          <w:p w14:paraId="636A7D3C" w14:textId="77777777" w:rsidR="009113FE" w:rsidRDefault="009113FE" w:rsidP="009E4800">
            <w:pPr>
              <w:rPr>
                <w:rFonts w:ascii="Calibri" w:eastAsia="Times New Roman" w:hAnsi="Calibri" w:cs="Calibri"/>
                <w:color w:val="000000"/>
                <w:sz w:val="18"/>
                <w:szCs w:val="18"/>
                <w:lang w:eastAsia="da-DK"/>
              </w:rPr>
            </w:pPr>
          </w:p>
          <w:p w14:paraId="683EE2F3" w14:textId="10E6056A"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vAlign w:val="bottom"/>
            <w:hideMark/>
          </w:tcPr>
          <w:p w14:paraId="4F9580CF" w14:textId="236B2B9F" w:rsidR="009E4800" w:rsidRPr="009E4800" w:rsidRDefault="002B4ECA" w:rsidP="002B4ECA">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12</w:t>
            </w:r>
          </w:p>
        </w:tc>
        <w:tc>
          <w:tcPr>
            <w:tcW w:w="1134" w:type="dxa"/>
            <w:noWrap/>
            <w:hideMark/>
          </w:tcPr>
          <w:p w14:paraId="6DA781A4" w14:textId="77777777" w:rsidR="009113FE" w:rsidRDefault="009113FE" w:rsidP="00811BEA">
            <w:pPr>
              <w:jc w:val="center"/>
              <w:rPr>
                <w:rFonts w:ascii="Calibri" w:eastAsia="Times New Roman" w:hAnsi="Calibri" w:cs="Calibri"/>
                <w:color w:val="000000"/>
                <w:sz w:val="18"/>
                <w:szCs w:val="18"/>
                <w:lang w:eastAsia="da-DK"/>
              </w:rPr>
            </w:pPr>
          </w:p>
          <w:p w14:paraId="0C564690" w14:textId="77777777" w:rsidR="009113FE" w:rsidRDefault="009113FE" w:rsidP="00811BEA">
            <w:pPr>
              <w:jc w:val="center"/>
              <w:rPr>
                <w:rFonts w:ascii="Calibri" w:eastAsia="Times New Roman" w:hAnsi="Calibri" w:cs="Calibri"/>
                <w:color w:val="000000"/>
                <w:sz w:val="18"/>
                <w:szCs w:val="18"/>
                <w:lang w:eastAsia="da-DK"/>
              </w:rPr>
            </w:pPr>
          </w:p>
          <w:p w14:paraId="357B5AB2" w14:textId="4E2569BD"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noWrap/>
            <w:hideMark/>
          </w:tcPr>
          <w:p w14:paraId="169835F6" w14:textId="77777777" w:rsidR="009113FE" w:rsidRDefault="009113FE" w:rsidP="00C55635">
            <w:pPr>
              <w:jc w:val="center"/>
              <w:rPr>
                <w:rFonts w:ascii="Calibri" w:eastAsia="Times New Roman" w:hAnsi="Calibri" w:cs="Calibri"/>
                <w:color w:val="000000"/>
                <w:sz w:val="18"/>
                <w:szCs w:val="18"/>
                <w:lang w:eastAsia="da-DK"/>
              </w:rPr>
            </w:pPr>
          </w:p>
          <w:p w14:paraId="0187023F" w14:textId="77777777" w:rsidR="009113FE" w:rsidRDefault="009113FE" w:rsidP="00C55635">
            <w:pPr>
              <w:jc w:val="center"/>
              <w:rPr>
                <w:rFonts w:ascii="Calibri" w:eastAsia="Times New Roman" w:hAnsi="Calibri" w:cs="Calibri"/>
                <w:color w:val="000000"/>
                <w:sz w:val="18"/>
                <w:szCs w:val="18"/>
                <w:lang w:eastAsia="da-DK"/>
              </w:rPr>
            </w:pPr>
          </w:p>
          <w:p w14:paraId="58531BCE" w14:textId="685AE16D" w:rsidR="009E4800" w:rsidRPr="009E4800" w:rsidRDefault="009E4800" w:rsidP="00C55635">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98</w:t>
            </w:r>
          </w:p>
        </w:tc>
        <w:tc>
          <w:tcPr>
            <w:tcW w:w="1276" w:type="dxa"/>
            <w:noWrap/>
            <w:hideMark/>
          </w:tcPr>
          <w:p w14:paraId="06661427" w14:textId="77777777" w:rsidR="009113FE" w:rsidRDefault="009113FE" w:rsidP="009113FE">
            <w:pPr>
              <w:jc w:val="center"/>
              <w:rPr>
                <w:rFonts w:ascii="Calibri" w:eastAsia="Times New Roman" w:hAnsi="Calibri" w:cs="Calibri"/>
                <w:color w:val="000000"/>
                <w:sz w:val="18"/>
                <w:szCs w:val="18"/>
                <w:lang w:eastAsia="da-DK"/>
              </w:rPr>
            </w:pPr>
          </w:p>
          <w:p w14:paraId="7E17D982" w14:textId="77777777" w:rsidR="009113FE" w:rsidRDefault="009113FE" w:rsidP="009113FE">
            <w:pPr>
              <w:jc w:val="center"/>
              <w:rPr>
                <w:rFonts w:ascii="Calibri" w:eastAsia="Times New Roman" w:hAnsi="Calibri" w:cs="Calibri"/>
                <w:color w:val="000000"/>
                <w:sz w:val="18"/>
                <w:szCs w:val="18"/>
                <w:lang w:eastAsia="da-DK"/>
              </w:rPr>
            </w:pPr>
          </w:p>
          <w:p w14:paraId="075E9012" w14:textId="2CA3A0B6" w:rsidR="009E4800" w:rsidRPr="009E4800" w:rsidRDefault="002B4ECA" w:rsidP="009113FE">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5.957.144</w:t>
            </w:r>
          </w:p>
        </w:tc>
        <w:tc>
          <w:tcPr>
            <w:tcW w:w="1134" w:type="dxa"/>
            <w:noWrap/>
            <w:vAlign w:val="bottom"/>
            <w:hideMark/>
          </w:tcPr>
          <w:p w14:paraId="23E66B20" w14:textId="5E0B0E93" w:rsidR="009113FE" w:rsidRDefault="009113FE" w:rsidP="00AC13C1">
            <w:pPr>
              <w:jc w:val="center"/>
              <w:rPr>
                <w:rFonts w:ascii="Calibri" w:eastAsia="Times New Roman" w:hAnsi="Calibri" w:cs="Calibri"/>
                <w:color w:val="000000"/>
                <w:sz w:val="18"/>
                <w:szCs w:val="18"/>
                <w:lang w:eastAsia="da-DK"/>
              </w:rPr>
            </w:pPr>
          </w:p>
          <w:p w14:paraId="2E2B7AB8" w14:textId="77777777" w:rsidR="009113FE" w:rsidRDefault="009113FE" w:rsidP="00AC13C1">
            <w:pPr>
              <w:jc w:val="center"/>
              <w:rPr>
                <w:rFonts w:ascii="Calibri" w:eastAsia="Times New Roman" w:hAnsi="Calibri" w:cs="Calibri"/>
                <w:color w:val="000000"/>
                <w:sz w:val="18"/>
                <w:szCs w:val="18"/>
                <w:lang w:eastAsia="da-DK"/>
              </w:rPr>
            </w:pPr>
          </w:p>
          <w:p w14:paraId="51C9BB09" w14:textId="693B04BA" w:rsidR="009E4800" w:rsidRPr="009E4800" w:rsidRDefault="009E4800" w:rsidP="00AC13C1">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w:t>
            </w:r>
            <w:r w:rsidR="002B4ECA">
              <w:rPr>
                <w:rFonts w:ascii="Calibri" w:eastAsia="Times New Roman" w:hAnsi="Calibri" w:cs="Calibri"/>
                <w:color w:val="000000"/>
                <w:sz w:val="18"/>
                <w:szCs w:val="18"/>
                <w:lang w:eastAsia="da-DK"/>
              </w:rPr>
              <w:t>.388</w:t>
            </w:r>
          </w:p>
        </w:tc>
        <w:tc>
          <w:tcPr>
            <w:tcW w:w="929" w:type="dxa"/>
            <w:noWrap/>
            <w:vAlign w:val="bottom"/>
            <w:hideMark/>
          </w:tcPr>
          <w:p w14:paraId="1A3D8CA4" w14:textId="77777777" w:rsidR="009113FE" w:rsidRDefault="009113FE" w:rsidP="00AC13C1">
            <w:pPr>
              <w:jc w:val="center"/>
              <w:rPr>
                <w:rFonts w:ascii="Calibri" w:eastAsia="Times New Roman" w:hAnsi="Calibri" w:cs="Calibri"/>
                <w:color w:val="000000"/>
                <w:sz w:val="18"/>
                <w:szCs w:val="18"/>
                <w:lang w:eastAsia="da-DK"/>
              </w:rPr>
            </w:pPr>
          </w:p>
          <w:p w14:paraId="7F7C3A20" w14:textId="77777777" w:rsidR="009113FE" w:rsidRDefault="009113FE" w:rsidP="00AC13C1">
            <w:pPr>
              <w:jc w:val="center"/>
              <w:rPr>
                <w:rFonts w:ascii="Calibri" w:eastAsia="Times New Roman" w:hAnsi="Calibri" w:cs="Calibri"/>
                <w:color w:val="000000"/>
                <w:sz w:val="18"/>
                <w:szCs w:val="18"/>
                <w:lang w:eastAsia="da-DK"/>
              </w:rPr>
            </w:pPr>
          </w:p>
          <w:p w14:paraId="43192076" w14:textId="76C63E33" w:rsidR="009E4800" w:rsidRPr="009E4800" w:rsidRDefault="002B4ECA"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-0,20</w:t>
            </w:r>
            <w:r w:rsidR="009E4800" w:rsidRPr="009E4800">
              <w:rPr>
                <w:rFonts w:ascii="Calibri" w:eastAsia="Times New Roman" w:hAnsi="Calibri" w:cs="Calibri"/>
                <w:color w:val="000000"/>
                <w:sz w:val="18"/>
                <w:szCs w:val="18"/>
                <w:lang w:eastAsia="da-DK"/>
              </w:rPr>
              <w:t>%</w:t>
            </w:r>
          </w:p>
        </w:tc>
        <w:tc>
          <w:tcPr>
            <w:tcW w:w="2163" w:type="dxa"/>
            <w:hideMark/>
          </w:tcPr>
          <w:p w14:paraId="35FF20B1" w14:textId="7777777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9E4800" w:rsidRPr="009E4800" w14:paraId="36106F8D" w14:textId="77777777" w:rsidTr="00AC13C1">
        <w:trPr>
          <w:trHeight w:val="300"/>
        </w:trPr>
        <w:tc>
          <w:tcPr>
            <w:tcW w:w="2216" w:type="dxa"/>
            <w:hideMark/>
          </w:tcPr>
          <w:p w14:paraId="7BF315D8" w14:textId="77777777" w:rsidR="009113FE" w:rsidRDefault="009113FE" w:rsidP="009E4800">
            <w:pPr>
              <w:rPr>
                <w:rFonts w:ascii="Calibri" w:eastAsia="Times New Roman" w:hAnsi="Calibri" w:cs="Calibri"/>
                <w:color w:val="000000"/>
                <w:sz w:val="18"/>
                <w:szCs w:val="18"/>
                <w:lang w:eastAsia="da-DK"/>
              </w:rPr>
            </w:pPr>
          </w:p>
          <w:p w14:paraId="28FB065B" w14:textId="77777777" w:rsidR="009113FE" w:rsidRDefault="009113FE" w:rsidP="009E4800">
            <w:pPr>
              <w:rPr>
                <w:rFonts w:ascii="Calibri" w:eastAsia="Times New Roman" w:hAnsi="Calibri" w:cs="Calibri"/>
                <w:color w:val="000000"/>
                <w:sz w:val="18"/>
                <w:szCs w:val="18"/>
                <w:lang w:eastAsia="da-DK"/>
              </w:rPr>
            </w:pPr>
          </w:p>
          <w:p w14:paraId="6CD5E1AF" w14:textId="3799F93A"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xml:space="preserve">Mariested </w:t>
            </w:r>
          </w:p>
        </w:tc>
        <w:tc>
          <w:tcPr>
            <w:tcW w:w="2063" w:type="dxa"/>
            <w:hideMark/>
          </w:tcPr>
          <w:p w14:paraId="774ED568" w14:textId="77777777" w:rsidR="009113FE" w:rsidRDefault="009113FE" w:rsidP="009E4800">
            <w:pPr>
              <w:rPr>
                <w:rFonts w:ascii="Calibri" w:eastAsia="Times New Roman" w:hAnsi="Calibri" w:cs="Calibri"/>
                <w:color w:val="000000"/>
                <w:sz w:val="18"/>
                <w:szCs w:val="18"/>
                <w:lang w:eastAsia="da-DK"/>
              </w:rPr>
            </w:pPr>
          </w:p>
          <w:p w14:paraId="7A4C9C28" w14:textId="77777777" w:rsidR="009113FE" w:rsidRDefault="009113FE" w:rsidP="009E4800">
            <w:pPr>
              <w:rPr>
                <w:rFonts w:ascii="Calibri" w:eastAsia="Times New Roman" w:hAnsi="Calibri" w:cs="Calibri"/>
                <w:color w:val="000000"/>
                <w:sz w:val="18"/>
                <w:szCs w:val="18"/>
                <w:lang w:eastAsia="da-DK"/>
              </w:rPr>
            </w:pPr>
          </w:p>
          <w:p w14:paraId="643FE970" w14:textId="265DDF4F"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4</w:t>
            </w:r>
          </w:p>
        </w:tc>
        <w:tc>
          <w:tcPr>
            <w:tcW w:w="1276" w:type="dxa"/>
            <w:noWrap/>
            <w:hideMark/>
          </w:tcPr>
          <w:p w14:paraId="241C4E43" w14:textId="77777777" w:rsidR="009113FE" w:rsidRDefault="009113FE" w:rsidP="009E4800">
            <w:pPr>
              <w:rPr>
                <w:rFonts w:ascii="Calibri" w:eastAsia="Times New Roman" w:hAnsi="Calibri" w:cs="Calibri"/>
                <w:color w:val="000000"/>
                <w:sz w:val="18"/>
                <w:szCs w:val="18"/>
                <w:lang w:eastAsia="da-DK"/>
              </w:rPr>
            </w:pPr>
          </w:p>
          <w:p w14:paraId="47BBA306" w14:textId="77777777" w:rsidR="009113FE" w:rsidRDefault="009113FE" w:rsidP="009E4800">
            <w:pPr>
              <w:rPr>
                <w:rFonts w:ascii="Calibri" w:eastAsia="Times New Roman" w:hAnsi="Calibri" w:cs="Calibri"/>
                <w:color w:val="000000"/>
                <w:sz w:val="18"/>
                <w:szCs w:val="18"/>
                <w:lang w:eastAsia="da-DK"/>
              </w:rPr>
            </w:pPr>
          </w:p>
          <w:p w14:paraId="02EB5910" w14:textId="6CF32ABE"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vAlign w:val="bottom"/>
            <w:hideMark/>
          </w:tcPr>
          <w:p w14:paraId="19C47975" w14:textId="6B61C91E" w:rsidR="009E4800" w:rsidRPr="009E4800" w:rsidRDefault="002B4ECA" w:rsidP="002B4ECA">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18</w:t>
            </w:r>
          </w:p>
        </w:tc>
        <w:tc>
          <w:tcPr>
            <w:tcW w:w="1134" w:type="dxa"/>
            <w:noWrap/>
            <w:hideMark/>
          </w:tcPr>
          <w:p w14:paraId="2A1DA657" w14:textId="77777777" w:rsidR="009113FE" w:rsidRDefault="009113FE" w:rsidP="00811BEA">
            <w:pPr>
              <w:jc w:val="center"/>
              <w:rPr>
                <w:rFonts w:ascii="Calibri" w:eastAsia="Times New Roman" w:hAnsi="Calibri" w:cs="Calibri"/>
                <w:color w:val="000000"/>
                <w:sz w:val="18"/>
                <w:szCs w:val="18"/>
                <w:lang w:eastAsia="da-DK"/>
              </w:rPr>
            </w:pPr>
          </w:p>
          <w:p w14:paraId="15DC8454" w14:textId="77777777" w:rsidR="009113FE" w:rsidRDefault="009113FE" w:rsidP="00811BEA">
            <w:pPr>
              <w:jc w:val="center"/>
              <w:rPr>
                <w:rFonts w:ascii="Calibri" w:eastAsia="Times New Roman" w:hAnsi="Calibri" w:cs="Calibri"/>
                <w:color w:val="000000"/>
                <w:sz w:val="18"/>
                <w:szCs w:val="18"/>
                <w:lang w:eastAsia="da-DK"/>
              </w:rPr>
            </w:pPr>
          </w:p>
          <w:p w14:paraId="21742B4A" w14:textId="4E83157F"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noWrap/>
            <w:hideMark/>
          </w:tcPr>
          <w:p w14:paraId="16ED3F00" w14:textId="77777777" w:rsidR="009113FE" w:rsidRDefault="009113FE" w:rsidP="00C55635">
            <w:pPr>
              <w:jc w:val="center"/>
              <w:rPr>
                <w:rFonts w:ascii="Calibri" w:eastAsia="Times New Roman" w:hAnsi="Calibri" w:cs="Calibri"/>
                <w:color w:val="000000"/>
                <w:sz w:val="18"/>
                <w:szCs w:val="18"/>
                <w:lang w:eastAsia="da-DK"/>
              </w:rPr>
            </w:pPr>
          </w:p>
          <w:p w14:paraId="792A72A9" w14:textId="77777777" w:rsidR="009113FE" w:rsidRDefault="009113FE" w:rsidP="00C55635">
            <w:pPr>
              <w:jc w:val="center"/>
              <w:rPr>
                <w:rFonts w:ascii="Calibri" w:eastAsia="Times New Roman" w:hAnsi="Calibri" w:cs="Calibri"/>
                <w:color w:val="000000"/>
                <w:sz w:val="18"/>
                <w:szCs w:val="18"/>
                <w:lang w:eastAsia="da-DK"/>
              </w:rPr>
            </w:pPr>
          </w:p>
          <w:p w14:paraId="00AD7FB1" w14:textId="2696904C" w:rsidR="009E4800" w:rsidRPr="009E4800" w:rsidRDefault="009E4800" w:rsidP="00C55635">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98</w:t>
            </w:r>
          </w:p>
        </w:tc>
        <w:tc>
          <w:tcPr>
            <w:tcW w:w="1276" w:type="dxa"/>
            <w:noWrap/>
            <w:hideMark/>
          </w:tcPr>
          <w:p w14:paraId="6213F953" w14:textId="77777777" w:rsidR="009113FE" w:rsidRDefault="009113FE" w:rsidP="009113FE">
            <w:pPr>
              <w:jc w:val="center"/>
              <w:rPr>
                <w:rFonts w:ascii="Calibri" w:eastAsia="Times New Roman" w:hAnsi="Calibri" w:cs="Calibri"/>
                <w:color w:val="000000"/>
                <w:sz w:val="18"/>
                <w:szCs w:val="18"/>
                <w:lang w:eastAsia="da-DK"/>
              </w:rPr>
            </w:pPr>
          </w:p>
          <w:p w14:paraId="3D28F785" w14:textId="77777777" w:rsidR="009113FE" w:rsidRDefault="009113FE" w:rsidP="009113FE">
            <w:pPr>
              <w:jc w:val="center"/>
              <w:rPr>
                <w:rFonts w:ascii="Calibri" w:eastAsia="Times New Roman" w:hAnsi="Calibri" w:cs="Calibri"/>
                <w:color w:val="000000"/>
                <w:sz w:val="18"/>
                <w:szCs w:val="18"/>
                <w:lang w:eastAsia="da-DK"/>
              </w:rPr>
            </w:pPr>
          </w:p>
          <w:p w14:paraId="1B08598F" w14:textId="726D57E4" w:rsidR="009E4800" w:rsidRPr="009E4800" w:rsidRDefault="009E4800" w:rsidP="009113FE">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11.</w:t>
            </w:r>
            <w:r w:rsidR="002B4ECA">
              <w:rPr>
                <w:rFonts w:ascii="Calibri" w:eastAsia="Times New Roman" w:hAnsi="Calibri" w:cs="Calibri"/>
                <w:color w:val="000000"/>
                <w:sz w:val="18"/>
                <w:szCs w:val="18"/>
                <w:lang w:eastAsia="da-DK"/>
              </w:rPr>
              <w:t>604.157</w:t>
            </w:r>
          </w:p>
        </w:tc>
        <w:tc>
          <w:tcPr>
            <w:tcW w:w="1134" w:type="dxa"/>
            <w:noWrap/>
            <w:vAlign w:val="bottom"/>
            <w:hideMark/>
          </w:tcPr>
          <w:p w14:paraId="54B4B80B" w14:textId="18313FEB" w:rsidR="009113FE" w:rsidRDefault="009113FE" w:rsidP="00AC13C1">
            <w:pPr>
              <w:jc w:val="center"/>
              <w:rPr>
                <w:rFonts w:ascii="Calibri" w:eastAsia="Times New Roman" w:hAnsi="Calibri" w:cs="Calibri"/>
                <w:color w:val="000000"/>
                <w:sz w:val="18"/>
                <w:szCs w:val="18"/>
                <w:lang w:eastAsia="da-DK"/>
              </w:rPr>
            </w:pPr>
          </w:p>
          <w:p w14:paraId="4D43B030" w14:textId="77777777" w:rsidR="009113FE" w:rsidRDefault="009113FE" w:rsidP="00AC13C1">
            <w:pPr>
              <w:jc w:val="center"/>
              <w:rPr>
                <w:rFonts w:ascii="Calibri" w:eastAsia="Times New Roman" w:hAnsi="Calibri" w:cs="Calibri"/>
                <w:color w:val="000000"/>
                <w:sz w:val="18"/>
                <w:szCs w:val="18"/>
                <w:lang w:eastAsia="da-DK"/>
              </w:rPr>
            </w:pPr>
          </w:p>
          <w:p w14:paraId="2A607587" w14:textId="346DE6E0" w:rsidR="009E4800" w:rsidRPr="009E4800" w:rsidRDefault="009E4800" w:rsidP="00AC13C1">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w:t>
            </w:r>
            <w:r w:rsidR="002B4ECA">
              <w:rPr>
                <w:rFonts w:ascii="Calibri" w:eastAsia="Times New Roman" w:hAnsi="Calibri" w:cs="Calibri"/>
                <w:color w:val="000000"/>
                <w:sz w:val="18"/>
                <w:szCs w:val="18"/>
                <w:lang w:eastAsia="da-DK"/>
              </w:rPr>
              <w:t>.802</w:t>
            </w:r>
          </w:p>
        </w:tc>
        <w:tc>
          <w:tcPr>
            <w:tcW w:w="929" w:type="dxa"/>
            <w:noWrap/>
            <w:vAlign w:val="bottom"/>
            <w:hideMark/>
          </w:tcPr>
          <w:p w14:paraId="389B3EBF" w14:textId="77777777" w:rsidR="009113FE" w:rsidRDefault="009113FE" w:rsidP="00AC13C1">
            <w:pPr>
              <w:jc w:val="center"/>
              <w:rPr>
                <w:rFonts w:ascii="Calibri" w:eastAsia="Times New Roman" w:hAnsi="Calibri" w:cs="Calibri"/>
                <w:color w:val="000000"/>
                <w:sz w:val="18"/>
                <w:szCs w:val="18"/>
                <w:lang w:eastAsia="da-DK"/>
              </w:rPr>
            </w:pPr>
          </w:p>
          <w:p w14:paraId="7044F712" w14:textId="77777777" w:rsidR="009113FE" w:rsidRDefault="009113FE" w:rsidP="00AC13C1">
            <w:pPr>
              <w:jc w:val="center"/>
              <w:rPr>
                <w:rFonts w:ascii="Calibri" w:eastAsia="Times New Roman" w:hAnsi="Calibri" w:cs="Calibri"/>
                <w:color w:val="000000"/>
                <w:sz w:val="18"/>
                <w:szCs w:val="18"/>
                <w:lang w:eastAsia="da-DK"/>
              </w:rPr>
            </w:pPr>
          </w:p>
          <w:p w14:paraId="51899252" w14:textId="5CE498D2" w:rsidR="009E4800" w:rsidRPr="009E4800" w:rsidRDefault="002B4ECA"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-0,29</w:t>
            </w:r>
            <w:r w:rsidR="009E4800" w:rsidRPr="009E4800">
              <w:rPr>
                <w:rFonts w:ascii="Calibri" w:eastAsia="Times New Roman" w:hAnsi="Calibri" w:cs="Calibri"/>
                <w:color w:val="000000"/>
                <w:sz w:val="18"/>
                <w:szCs w:val="18"/>
                <w:lang w:eastAsia="da-DK"/>
              </w:rPr>
              <w:t>%</w:t>
            </w:r>
          </w:p>
        </w:tc>
        <w:tc>
          <w:tcPr>
            <w:tcW w:w="2163" w:type="dxa"/>
            <w:hideMark/>
          </w:tcPr>
          <w:p w14:paraId="25BF46EB" w14:textId="7777777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9E4800" w:rsidRPr="009E4800" w14:paraId="2179055C" w14:textId="77777777" w:rsidTr="00AC13C1">
        <w:trPr>
          <w:trHeight w:val="300"/>
        </w:trPr>
        <w:tc>
          <w:tcPr>
            <w:tcW w:w="2216" w:type="dxa"/>
            <w:hideMark/>
          </w:tcPr>
          <w:p w14:paraId="59551269" w14:textId="77777777" w:rsidR="009113FE" w:rsidRDefault="009113FE" w:rsidP="009E4800">
            <w:pPr>
              <w:rPr>
                <w:rFonts w:ascii="Calibri" w:eastAsia="Times New Roman" w:hAnsi="Calibri" w:cs="Calibri"/>
                <w:color w:val="000000"/>
                <w:sz w:val="18"/>
                <w:szCs w:val="18"/>
                <w:lang w:eastAsia="da-DK"/>
              </w:rPr>
            </w:pPr>
          </w:p>
          <w:p w14:paraId="15DE54A8" w14:textId="77777777" w:rsidR="009113FE" w:rsidRDefault="009113FE" w:rsidP="009E4800">
            <w:pPr>
              <w:rPr>
                <w:rFonts w:ascii="Calibri" w:eastAsia="Times New Roman" w:hAnsi="Calibri" w:cs="Calibri"/>
                <w:color w:val="000000"/>
                <w:sz w:val="18"/>
                <w:szCs w:val="18"/>
                <w:lang w:eastAsia="da-DK"/>
              </w:rPr>
            </w:pPr>
          </w:p>
          <w:p w14:paraId="2F944752" w14:textId="2FB0349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xml:space="preserve">Mariested </w:t>
            </w:r>
          </w:p>
        </w:tc>
        <w:tc>
          <w:tcPr>
            <w:tcW w:w="2063" w:type="dxa"/>
            <w:hideMark/>
          </w:tcPr>
          <w:p w14:paraId="3CBF587D" w14:textId="77777777" w:rsidR="009113FE" w:rsidRDefault="009113FE" w:rsidP="009E4800">
            <w:pPr>
              <w:rPr>
                <w:rFonts w:ascii="Calibri" w:eastAsia="Times New Roman" w:hAnsi="Calibri" w:cs="Calibri"/>
                <w:color w:val="000000"/>
                <w:sz w:val="18"/>
                <w:szCs w:val="18"/>
                <w:lang w:eastAsia="da-DK"/>
              </w:rPr>
            </w:pPr>
          </w:p>
          <w:p w14:paraId="43F5C104" w14:textId="77777777" w:rsidR="009113FE" w:rsidRDefault="009113FE" w:rsidP="009E4800">
            <w:pPr>
              <w:rPr>
                <w:rFonts w:ascii="Calibri" w:eastAsia="Times New Roman" w:hAnsi="Calibri" w:cs="Calibri"/>
                <w:color w:val="000000"/>
                <w:sz w:val="18"/>
                <w:szCs w:val="18"/>
                <w:lang w:eastAsia="da-DK"/>
              </w:rPr>
            </w:pPr>
          </w:p>
          <w:p w14:paraId="6680D91F" w14:textId="13B28DC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5</w:t>
            </w:r>
          </w:p>
        </w:tc>
        <w:tc>
          <w:tcPr>
            <w:tcW w:w="1276" w:type="dxa"/>
            <w:noWrap/>
            <w:hideMark/>
          </w:tcPr>
          <w:p w14:paraId="70E2C4BA" w14:textId="77777777" w:rsidR="009113FE" w:rsidRDefault="009113FE" w:rsidP="009E4800">
            <w:pPr>
              <w:rPr>
                <w:rFonts w:ascii="Calibri" w:eastAsia="Times New Roman" w:hAnsi="Calibri" w:cs="Calibri"/>
                <w:color w:val="000000"/>
                <w:sz w:val="18"/>
                <w:szCs w:val="18"/>
                <w:lang w:eastAsia="da-DK"/>
              </w:rPr>
            </w:pPr>
          </w:p>
          <w:p w14:paraId="503CC2F0" w14:textId="77777777" w:rsidR="009113FE" w:rsidRDefault="009113FE" w:rsidP="009E4800">
            <w:pPr>
              <w:rPr>
                <w:rFonts w:ascii="Calibri" w:eastAsia="Times New Roman" w:hAnsi="Calibri" w:cs="Calibri"/>
                <w:color w:val="000000"/>
                <w:sz w:val="18"/>
                <w:szCs w:val="18"/>
                <w:lang w:eastAsia="da-DK"/>
              </w:rPr>
            </w:pPr>
          </w:p>
          <w:p w14:paraId="78166D46" w14:textId="46A2023D"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vAlign w:val="bottom"/>
            <w:hideMark/>
          </w:tcPr>
          <w:p w14:paraId="0F6B0FAB" w14:textId="216D6622" w:rsidR="009E4800" w:rsidRPr="009E4800" w:rsidRDefault="002B4ECA" w:rsidP="002B4ECA">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8</w:t>
            </w:r>
          </w:p>
        </w:tc>
        <w:tc>
          <w:tcPr>
            <w:tcW w:w="1134" w:type="dxa"/>
            <w:noWrap/>
            <w:hideMark/>
          </w:tcPr>
          <w:p w14:paraId="28236732" w14:textId="77777777" w:rsidR="009113FE" w:rsidRDefault="009113FE" w:rsidP="00811BEA">
            <w:pPr>
              <w:jc w:val="center"/>
              <w:rPr>
                <w:rFonts w:ascii="Calibri" w:eastAsia="Times New Roman" w:hAnsi="Calibri" w:cs="Calibri"/>
                <w:color w:val="000000"/>
                <w:sz w:val="18"/>
                <w:szCs w:val="18"/>
                <w:lang w:eastAsia="da-DK"/>
              </w:rPr>
            </w:pPr>
          </w:p>
          <w:p w14:paraId="759CF770" w14:textId="77777777" w:rsidR="009113FE" w:rsidRDefault="009113FE" w:rsidP="00811BEA">
            <w:pPr>
              <w:jc w:val="center"/>
              <w:rPr>
                <w:rFonts w:ascii="Calibri" w:eastAsia="Times New Roman" w:hAnsi="Calibri" w:cs="Calibri"/>
                <w:color w:val="000000"/>
                <w:sz w:val="18"/>
                <w:szCs w:val="18"/>
                <w:lang w:eastAsia="da-DK"/>
              </w:rPr>
            </w:pPr>
          </w:p>
          <w:p w14:paraId="1944C2B4" w14:textId="713ABE21"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noWrap/>
            <w:hideMark/>
          </w:tcPr>
          <w:p w14:paraId="2B23A35E" w14:textId="77777777" w:rsidR="009113FE" w:rsidRDefault="009113FE" w:rsidP="00C55635">
            <w:pPr>
              <w:jc w:val="center"/>
              <w:rPr>
                <w:rFonts w:ascii="Calibri" w:eastAsia="Times New Roman" w:hAnsi="Calibri" w:cs="Calibri"/>
                <w:color w:val="000000"/>
                <w:sz w:val="18"/>
                <w:szCs w:val="18"/>
                <w:lang w:eastAsia="da-DK"/>
              </w:rPr>
            </w:pPr>
          </w:p>
          <w:p w14:paraId="3EAACAE0" w14:textId="77777777" w:rsidR="009113FE" w:rsidRDefault="009113FE" w:rsidP="00C55635">
            <w:pPr>
              <w:jc w:val="center"/>
              <w:rPr>
                <w:rFonts w:ascii="Calibri" w:eastAsia="Times New Roman" w:hAnsi="Calibri" w:cs="Calibri"/>
                <w:color w:val="000000"/>
                <w:sz w:val="18"/>
                <w:szCs w:val="18"/>
                <w:lang w:eastAsia="da-DK"/>
              </w:rPr>
            </w:pPr>
          </w:p>
          <w:p w14:paraId="7DEE33FA" w14:textId="113F263E" w:rsidR="009E4800" w:rsidRPr="009E4800" w:rsidRDefault="009E4800" w:rsidP="00C55635">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98</w:t>
            </w:r>
          </w:p>
        </w:tc>
        <w:tc>
          <w:tcPr>
            <w:tcW w:w="1276" w:type="dxa"/>
            <w:noWrap/>
            <w:hideMark/>
          </w:tcPr>
          <w:p w14:paraId="622D3050" w14:textId="77777777" w:rsidR="009113FE" w:rsidRDefault="009113FE" w:rsidP="009113FE">
            <w:pPr>
              <w:jc w:val="center"/>
              <w:rPr>
                <w:rFonts w:ascii="Calibri" w:eastAsia="Times New Roman" w:hAnsi="Calibri" w:cs="Calibri"/>
                <w:color w:val="000000"/>
                <w:sz w:val="18"/>
                <w:szCs w:val="18"/>
                <w:lang w:eastAsia="da-DK"/>
              </w:rPr>
            </w:pPr>
          </w:p>
          <w:p w14:paraId="64BE7F45" w14:textId="77777777" w:rsidR="009113FE" w:rsidRDefault="009113FE" w:rsidP="009113FE">
            <w:pPr>
              <w:jc w:val="center"/>
              <w:rPr>
                <w:rFonts w:ascii="Calibri" w:eastAsia="Times New Roman" w:hAnsi="Calibri" w:cs="Calibri"/>
                <w:color w:val="000000"/>
                <w:sz w:val="18"/>
                <w:szCs w:val="18"/>
                <w:lang w:eastAsia="da-DK"/>
              </w:rPr>
            </w:pPr>
          </w:p>
          <w:p w14:paraId="364CEDB0" w14:textId="2D3B9D1A" w:rsidR="009E4800" w:rsidRPr="009E4800" w:rsidRDefault="009E4800" w:rsidP="009113FE">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6.</w:t>
            </w:r>
            <w:r w:rsidR="002B4ECA">
              <w:rPr>
                <w:rFonts w:ascii="Calibri" w:eastAsia="Times New Roman" w:hAnsi="Calibri" w:cs="Calibri"/>
                <w:color w:val="000000"/>
                <w:sz w:val="18"/>
                <w:szCs w:val="18"/>
                <w:lang w:eastAsia="da-DK"/>
              </w:rPr>
              <w:t>639.216</w:t>
            </w:r>
          </w:p>
        </w:tc>
        <w:tc>
          <w:tcPr>
            <w:tcW w:w="1134" w:type="dxa"/>
            <w:noWrap/>
            <w:vAlign w:val="bottom"/>
            <w:hideMark/>
          </w:tcPr>
          <w:p w14:paraId="5F139915" w14:textId="773EE44E" w:rsidR="009113FE" w:rsidRDefault="009113FE" w:rsidP="00AC13C1">
            <w:pPr>
              <w:jc w:val="center"/>
              <w:rPr>
                <w:rFonts w:ascii="Calibri" w:eastAsia="Times New Roman" w:hAnsi="Calibri" w:cs="Calibri"/>
                <w:color w:val="000000"/>
                <w:sz w:val="18"/>
                <w:szCs w:val="18"/>
                <w:lang w:eastAsia="da-DK"/>
              </w:rPr>
            </w:pPr>
          </w:p>
          <w:p w14:paraId="18342DD5" w14:textId="77777777" w:rsidR="009113FE" w:rsidRDefault="009113FE" w:rsidP="00AC13C1">
            <w:pPr>
              <w:jc w:val="center"/>
              <w:rPr>
                <w:rFonts w:ascii="Calibri" w:eastAsia="Times New Roman" w:hAnsi="Calibri" w:cs="Calibri"/>
                <w:color w:val="000000"/>
                <w:sz w:val="18"/>
                <w:szCs w:val="18"/>
                <w:lang w:eastAsia="da-DK"/>
              </w:rPr>
            </w:pPr>
          </w:p>
          <w:p w14:paraId="40475A1F" w14:textId="42C988BC" w:rsidR="009E4800" w:rsidRPr="009E4800" w:rsidRDefault="009E4800" w:rsidP="00AC13C1">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2.</w:t>
            </w:r>
            <w:r w:rsidR="002B4ECA">
              <w:rPr>
                <w:rFonts w:ascii="Calibri" w:eastAsia="Times New Roman" w:hAnsi="Calibri" w:cs="Calibri"/>
                <w:color w:val="000000"/>
                <w:sz w:val="18"/>
                <w:szCs w:val="18"/>
                <w:lang w:eastAsia="da-DK"/>
              </w:rPr>
              <w:t>320</w:t>
            </w:r>
          </w:p>
        </w:tc>
        <w:tc>
          <w:tcPr>
            <w:tcW w:w="929" w:type="dxa"/>
            <w:noWrap/>
            <w:vAlign w:val="bottom"/>
            <w:hideMark/>
          </w:tcPr>
          <w:p w14:paraId="281E56D7" w14:textId="77777777" w:rsidR="009113FE" w:rsidRDefault="009113FE" w:rsidP="00AC13C1">
            <w:pPr>
              <w:jc w:val="center"/>
              <w:rPr>
                <w:rFonts w:ascii="Calibri" w:eastAsia="Times New Roman" w:hAnsi="Calibri" w:cs="Calibri"/>
                <w:color w:val="000000"/>
                <w:sz w:val="18"/>
                <w:szCs w:val="18"/>
                <w:lang w:eastAsia="da-DK"/>
              </w:rPr>
            </w:pPr>
          </w:p>
          <w:p w14:paraId="35E51C72" w14:textId="77777777" w:rsidR="009113FE" w:rsidRDefault="009113FE" w:rsidP="00AC13C1">
            <w:pPr>
              <w:jc w:val="center"/>
              <w:rPr>
                <w:rFonts w:ascii="Calibri" w:eastAsia="Times New Roman" w:hAnsi="Calibri" w:cs="Calibri"/>
                <w:color w:val="000000"/>
                <w:sz w:val="18"/>
                <w:szCs w:val="18"/>
                <w:lang w:eastAsia="da-DK"/>
              </w:rPr>
            </w:pPr>
          </w:p>
          <w:p w14:paraId="0C59214B" w14:textId="75E06F7A" w:rsidR="009E4800" w:rsidRPr="009E4800" w:rsidRDefault="002B4ECA"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-0,15</w:t>
            </w:r>
            <w:r w:rsidR="009E4800" w:rsidRPr="009E4800">
              <w:rPr>
                <w:rFonts w:ascii="Calibri" w:eastAsia="Times New Roman" w:hAnsi="Calibri" w:cs="Calibri"/>
                <w:color w:val="000000"/>
                <w:sz w:val="18"/>
                <w:szCs w:val="18"/>
                <w:lang w:eastAsia="da-DK"/>
              </w:rPr>
              <w:t>%</w:t>
            </w:r>
          </w:p>
        </w:tc>
        <w:tc>
          <w:tcPr>
            <w:tcW w:w="2163" w:type="dxa"/>
            <w:hideMark/>
          </w:tcPr>
          <w:p w14:paraId="525EFF67" w14:textId="7777777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9E4800" w:rsidRPr="009E4800" w14:paraId="588EE82C" w14:textId="77777777" w:rsidTr="00AC13C1">
        <w:trPr>
          <w:trHeight w:val="300"/>
        </w:trPr>
        <w:tc>
          <w:tcPr>
            <w:tcW w:w="2216" w:type="dxa"/>
            <w:hideMark/>
          </w:tcPr>
          <w:p w14:paraId="1548E349" w14:textId="77777777" w:rsidR="009113FE" w:rsidRDefault="009113FE" w:rsidP="009E4800">
            <w:pPr>
              <w:rPr>
                <w:rFonts w:ascii="Calibri" w:eastAsia="Times New Roman" w:hAnsi="Calibri" w:cs="Calibri"/>
                <w:color w:val="000000"/>
                <w:sz w:val="18"/>
                <w:szCs w:val="18"/>
                <w:lang w:eastAsia="da-DK"/>
              </w:rPr>
            </w:pPr>
          </w:p>
          <w:p w14:paraId="5A088092" w14:textId="77777777" w:rsidR="009113FE" w:rsidRDefault="009113FE" w:rsidP="009E4800">
            <w:pPr>
              <w:rPr>
                <w:rFonts w:ascii="Calibri" w:eastAsia="Times New Roman" w:hAnsi="Calibri" w:cs="Calibri"/>
                <w:color w:val="000000"/>
                <w:sz w:val="18"/>
                <w:szCs w:val="18"/>
                <w:lang w:eastAsia="da-DK"/>
              </w:rPr>
            </w:pPr>
          </w:p>
          <w:p w14:paraId="3ACF6653" w14:textId="284429E8" w:rsidR="009E4800" w:rsidRPr="009E4800" w:rsidRDefault="009E4800" w:rsidP="009E480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Senhjerneskadecenter</w:t>
            </w:r>
            <w:proofErr w:type="spellEnd"/>
          </w:p>
        </w:tc>
        <w:tc>
          <w:tcPr>
            <w:tcW w:w="2063" w:type="dxa"/>
            <w:hideMark/>
          </w:tcPr>
          <w:p w14:paraId="41955811" w14:textId="7777777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c>
          <w:tcPr>
            <w:tcW w:w="1276" w:type="dxa"/>
            <w:noWrap/>
            <w:hideMark/>
          </w:tcPr>
          <w:p w14:paraId="558168E9" w14:textId="77777777" w:rsidR="009113FE" w:rsidRDefault="009113FE" w:rsidP="009E4800">
            <w:pPr>
              <w:rPr>
                <w:rFonts w:ascii="Calibri" w:eastAsia="Times New Roman" w:hAnsi="Calibri" w:cs="Calibri"/>
                <w:color w:val="000000"/>
                <w:sz w:val="18"/>
                <w:szCs w:val="18"/>
                <w:lang w:eastAsia="da-DK"/>
              </w:rPr>
            </w:pPr>
          </w:p>
          <w:p w14:paraId="57A95A92" w14:textId="77777777" w:rsidR="009113FE" w:rsidRDefault="009113FE" w:rsidP="009E4800">
            <w:pPr>
              <w:rPr>
                <w:rFonts w:ascii="Calibri" w:eastAsia="Times New Roman" w:hAnsi="Calibri" w:cs="Calibri"/>
                <w:color w:val="000000"/>
                <w:sz w:val="18"/>
                <w:szCs w:val="18"/>
                <w:lang w:eastAsia="da-DK"/>
              </w:rPr>
            </w:pPr>
          </w:p>
          <w:p w14:paraId="19605CD2" w14:textId="60A29134"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hideMark/>
          </w:tcPr>
          <w:p w14:paraId="3792EB11" w14:textId="77777777" w:rsidR="009113FE" w:rsidRDefault="009113FE" w:rsidP="00811BEA">
            <w:pPr>
              <w:jc w:val="center"/>
              <w:rPr>
                <w:rFonts w:ascii="Calibri" w:eastAsia="Times New Roman" w:hAnsi="Calibri" w:cs="Calibri"/>
                <w:color w:val="000000"/>
                <w:sz w:val="18"/>
                <w:szCs w:val="18"/>
                <w:lang w:eastAsia="da-DK"/>
              </w:rPr>
            </w:pPr>
          </w:p>
          <w:p w14:paraId="26416C09" w14:textId="77777777" w:rsidR="009113FE" w:rsidRDefault="009113FE" w:rsidP="00811BEA">
            <w:pPr>
              <w:jc w:val="center"/>
              <w:rPr>
                <w:rFonts w:ascii="Calibri" w:eastAsia="Times New Roman" w:hAnsi="Calibri" w:cs="Calibri"/>
                <w:color w:val="000000"/>
                <w:sz w:val="18"/>
                <w:szCs w:val="18"/>
                <w:lang w:eastAsia="da-DK"/>
              </w:rPr>
            </w:pPr>
          </w:p>
          <w:p w14:paraId="20D59332" w14:textId="1A50BBCD"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24</w:t>
            </w:r>
          </w:p>
        </w:tc>
        <w:tc>
          <w:tcPr>
            <w:tcW w:w="1134" w:type="dxa"/>
            <w:noWrap/>
            <w:hideMark/>
          </w:tcPr>
          <w:p w14:paraId="64215562" w14:textId="77777777" w:rsidR="009113FE" w:rsidRDefault="009113FE" w:rsidP="00811BEA">
            <w:pPr>
              <w:jc w:val="center"/>
              <w:rPr>
                <w:rFonts w:ascii="Calibri" w:eastAsia="Times New Roman" w:hAnsi="Calibri" w:cs="Calibri"/>
                <w:color w:val="000000"/>
                <w:sz w:val="18"/>
                <w:szCs w:val="18"/>
                <w:lang w:eastAsia="da-DK"/>
              </w:rPr>
            </w:pPr>
          </w:p>
          <w:p w14:paraId="3340F61B" w14:textId="77777777" w:rsidR="009113FE" w:rsidRDefault="009113FE" w:rsidP="00811BEA">
            <w:pPr>
              <w:jc w:val="center"/>
              <w:rPr>
                <w:rFonts w:ascii="Calibri" w:eastAsia="Times New Roman" w:hAnsi="Calibri" w:cs="Calibri"/>
                <w:color w:val="000000"/>
                <w:sz w:val="18"/>
                <w:szCs w:val="18"/>
                <w:lang w:eastAsia="da-DK"/>
              </w:rPr>
            </w:pPr>
          </w:p>
          <w:p w14:paraId="3C7CB3C4" w14:textId="6DD5844A"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noWrap/>
            <w:hideMark/>
          </w:tcPr>
          <w:p w14:paraId="17092E70" w14:textId="3B60BDAC" w:rsidR="009E4800" w:rsidRPr="009E4800" w:rsidRDefault="009E4800" w:rsidP="00C55635">
            <w:pPr>
              <w:jc w:val="center"/>
              <w:rPr>
                <w:rFonts w:ascii="Calibri" w:eastAsia="Times New Roman" w:hAnsi="Calibri" w:cs="Calibri"/>
                <w:color w:val="000000"/>
                <w:sz w:val="18"/>
                <w:szCs w:val="18"/>
                <w:lang w:eastAsia="da-DK"/>
              </w:rPr>
            </w:pPr>
          </w:p>
        </w:tc>
        <w:tc>
          <w:tcPr>
            <w:tcW w:w="1276" w:type="dxa"/>
            <w:noWrap/>
            <w:hideMark/>
          </w:tcPr>
          <w:p w14:paraId="5647360F" w14:textId="70142A8A" w:rsidR="009E4800" w:rsidRPr="009E4800" w:rsidRDefault="009E4800" w:rsidP="009113FE">
            <w:pPr>
              <w:jc w:val="center"/>
              <w:rPr>
                <w:rFonts w:ascii="Calibri" w:eastAsia="Times New Roman" w:hAnsi="Calibri" w:cs="Calibri"/>
                <w:color w:val="000000"/>
                <w:sz w:val="18"/>
                <w:szCs w:val="18"/>
                <w:lang w:eastAsia="da-DK"/>
              </w:rPr>
            </w:pPr>
          </w:p>
        </w:tc>
        <w:tc>
          <w:tcPr>
            <w:tcW w:w="1134" w:type="dxa"/>
            <w:noWrap/>
            <w:vAlign w:val="bottom"/>
            <w:hideMark/>
          </w:tcPr>
          <w:p w14:paraId="04F1C035" w14:textId="488F6CA3" w:rsidR="009E4800" w:rsidRPr="009E4800" w:rsidRDefault="009E4800" w:rsidP="00AC13C1">
            <w:pPr>
              <w:jc w:val="center"/>
              <w:rPr>
                <w:rFonts w:ascii="Calibri" w:eastAsia="Times New Roman" w:hAnsi="Calibri" w:cs="Calibri"/>
                <w:color w:val="000000"/>
                <w:sz w:val="18"/>
                <w:szCs w:val="18"/>
                <w:lang w:eastAsia="da-DK"/>
              </w:rPr>
            </w:pPr>
          </w:p>
        </w:tc>
        <w:tc>
          <w:tcPr>
            <w:tcW w:w="929" w:type="dxa"/>
            <w:noWrap/>
            <w:vAlign w:val="bottom"/>
            <w:hideMark/>
          </w:tcPr>
          <w:p w14:paraId="4967742A" w14:textId="414788F9" w:rsidR="009E4800" w:rsidRPr="009E4800" w:rsidRDefault="009E4800" w:rsidP="00AC13C1">
            <w:pPr>
              <w:jc w:val="center"/>
              <w:rPr>
                <w:rFonts w:ascii="Calibri" w:eastAsia="Times New Roman" w:hAnsi="Calibri" w:cs="Calibri"/>
                <w:color w:val="000000"/>
                <w:sz w:val="18"/>
                <w:szCs w:val="18"/>
                <w:lang w:eastAsia="da-DK"/>
              </w:rPr>
            </w:pPr>
          </w:p>
        </w:tc>
        <w:tc>
          <w:tcPr>
            <w:tcW w:w="2163" w:type="dxa"/>
            <w:hideMark/>
          </w:tcPr>
          <w:p w14:paraId="20E050F7" w14:textId="7777777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 </w:t>
            </w:r>
          </w:p>
        </w:tc>
      </w:tr>
      <w:tr w:rsidR="009E4800" w:rsidRPr="009E4800" w14:paraId="14A3335C" w14:textId="77777777" w:rsidTr="00AC13C1">
        <w:trPr>
          <w:trHeight w:val="300"/>
        </w:trPr>
        <w:tc>
          <w:tcPr>
            <w:tcW w:w="2216" w:type="dxa"/>
            <w:hideMark/>
          </w:tcPr>
          <w:p w14:paraId="191852EF" w14:textId="77777777" w:rsidR="009113FE" w:rsidRDefault="009113FE" w:rsidP="009E4800">
            <w:pPr>
              <w:rPr>
                <w:rFonts w:ascii="Calibri" w:eastAsia="Times New Roman" w:hAnsi="Calibri" w:cs="Calibri"/>
                <w:color w:val="000000"/>
                <w:sz w:val="18"/>
                <w:szCs w:val="18"/>
                <w:lang w:eastAsia="da-DK"/>
              </w:rPr>
            </w:pPr>
          </w:p>
          <w:p w14:paraId="080C3977" w14:textId="77777777" w:rsidR="009113FE" w:rsidRDefault="009113FE" w:rsidP="009E4800">
            <w:pPr>
              <w:rPr>
                <w:rFonts w:ascii="Calibri" w:eastAsia="Times New Roman" w:hAnsi="Calibri" w:cs="Calibri"/>
                <w:color w:val="000000"/>
                <w:sz w:val="18"/>
                <w:szCs w:val="18"/>
                <w:lang w:eastAsia="da-DK"/>
              </w:rPr>
            </w:pPr>
          </w:p>
          <w:p w14:paraId="7D6DD505" w14:textId="55325C50" w:rsidR="009E4800" w:rsidRPr="009E4800" w:rsidRDefault="009E4800" w:rsidP="009E480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Senhjerneskadecenter</w:t>
            </w:r>
            <w:proofErr w:type="spellEnd"/>
          </w:p>
        </w:tc>
        <w:tc>
          <w:tcPr>
            <w:tcW w:w="2063" w:type="dxa"/>
            <w:hideMark/>
          </w:tcPr>
          <w:p w14:paraId="39DA2F45" w14:textId="77777777" w:rsidR="009113FE" w:rsidRDefault="009113FE" w:rsidP="009E4800">
            <w:pPr>
              <w:rPr>
                <w:rFonts w:ascii="Calibri" w:eastAsia="Times New Roman" w:hAnsi="Calibri" w:cs="Calibri"/>
                <w:color w:val="000000"/>
                <w:sz w:val="18"/>
                <w:szCs w:val="18"/>
                <w:lang w:eastAsia="da-DK"/>
              </w:rPr>
            </w:pPr>
          </w:p>
          <w:p w14:paraId="75AF8D99" w14:textId="77777777" w:rsidR="009113FE" w:rsidRDefault="009113FE" w:rsidP="009E4800">
            <w:pPr>
              <w:rPr>
                <w:rFonts w:ascii="Calibri" w:eastAsia="Times New Roman" w:hAnsi="Calibri" w:cs="Calibri"/>
                <w:color w:val="000000"/>
                <w:sz w:val="18"/>
                <w:szCs w:val="18"/>
                <w:lang w:eastAsia="da-DK"/>
              </w:rPr>
            </w:pPr>
          </w:p>
          <w:p w14:paraId="79921660" w14:textId="02544389"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Dagtakst 1</w:t>
            </w:r>
          </w:p>
        </w:tc>
        <w:tc>
          <w:tcPr>
            <w:tcW w:w="1276" w:type="dxa"/>
            <w:noWrap/>
            <w:hideMark/>
          </w:tcPr>
          <w:p w14:paraId="211696CC" w14:textId="77777777" w:rsidR="009113FE" w:rsidRDefault="009113FE" w:rsidP="009E4800">
            <w:pPr>
              <w:rPr>
                <w:rFonts w:ascii="Calibri" w:eastAsia="Times New Roman" w:hAnsi="Calibri" w:cs="Calibri"/>
                <w:color w:val="000000"/>
                <w:sz w:val="18"/>
                <w:szCs w:val="18"/>
                <w:lang w:eastAsia="da-DK"/>
              </w:rPr>
            </w:pPr>
          </w:p>
          <w:p w14:paraId="7C758AE7" w14:textId="77777777" w:rsidR="009113FE" w:rsidRDefault="009113FE" w:rsidP="009E4800">
            <w:pPr>
              <w:rPr>
                <w:rFonts w:ascii="Calibri" w:eastAsia="Times New Roman" w:hAnsi="Calibri" w:cs="Calibri"/>
                <w:color w:val="000000"/>
                <w:sz w:val="18"/>
                <w:szCs w:val="18"/>
                <w:lang w:eastAsia="da-DK"/>
              </w:rPr>
            </w:pPr>
          </w:p>
          <w:p w14:paraId="747160ED" w14:textId="7AA3E42D"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vAlign w:val="bottom"/>
            <w:hideMark/>
          </w:tcPr>
          <w:p w14:paraId="3CA04E46" w14:textId="3E219E38" w:rsidR="009E4800" w:rsidRPr="009E4800" w:rsidRDefault="002B4ECA" w:rsidP="002B4ECA">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5</w:t>
            </w:r>
          </w:p>
        </w:tc>
        <w:tc>
          <w:tcPr>
            <w:tcW w:w="1134" w:type="dxa"/>
            <w:noWrap/>
            <w:hideMark/>
          </w:tcPr>
          <w:p w14:paraId="2F7E8DA2" w14:textId="77777777" w:rsidR="009113FE" w:rsidRDefault="009113FE" w:rsidP="00811BEA">
            <w:pPr>
              <w:jc w:val="center"/>
              <w:rPr>
                <w:rFonts w:ascii="Calibri" w:eastAsia="Times New Roman" w:hAnsi="Calibri" w:cs="Calibri"/>
                <w:color w:val="000000"/>
                <w:sz w:val="18"/>
                <w:szCs w:val="18"/>
                <w:lang w:eastAsia="da-DK"/>
              </w:rPr>
            </w:pPr>
          </w:p>
          <w:p w14:paraId="6504F68A" w14:textId="77777777" w:rsidR="009113FE" w:rsidRDefault="009113FE" w:rsidP="00811BEA">
            <w:pPr>
              <w:jc w:val="center"/>
              <w:rPr>
                <w:rFonts w:ascii="Calibri" w:eastAsia="Times New Roman" w:hAnsi="Calibri" w:cs="Calibri"/>
                <w:color w:val="000000"/>
                <w:sz w:val="18"/>
                <w:szCs w:val="18"/>
                <w:lang w:eastAsia="da-DK"/>
              </w:rPr>
            </w:pPr>
          </w:p>
          <w:p w14:paraId="6CE795BD" w14:textId="250C5426"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Dag</w:t>
            </w:r>
          </w:p>
        </w:tc>
        <w:tc>
          <w:tcPr>
            <w:tcW w:w="1417" w:type="dxa"/>
            <w:noWrap/>
            <w:hideMark/>
          </w:tcPr>
          <w:p w14:paraId="606A8483" w14:textId="77777777" w:rsidR="009113FE" w:rsidRDefault="009113FE" w:rsidP="00C55635">
            <w:pPr>
              <w:jc w:val="center"/>
              <w:rPr>
                <w:rFonts w:ascii="Calibri" w:eastAsia="Times New Roman" w:hAnsi="Calibri" w:cs="Calibri"/>
                <w:color w:val="000000"/>
                <w:sz w:val="18"/>
                <w:szCs w:val="18"/>
                <w:lang w:eastAsia="da-DK"/>
              </w:rPr>
            </w:pPr>
          </w:p>
          <w:p w14:paraId="1E6C3C2A" w14:textId="77777777" w:rsidR="009113FE" w:rsidRDefault="009113FE" w:rsidP="00C55635">
            <w:pPr>
              <w:jc w:val="center"/>
              <w:rPr>
                <w:rFonts w:ascii="Calibri" w:eastAsia="Times New Roman" w:hAnsi="Calibri" w:cs="Calibri"/>
                <w:color w:val="000000"/>
                <w:sz w:val="18"/>
                <w:szCs w:val="18"/>
                <w:lang w:eastAsia="da-DK"/>
              </w:rPr>
            </w:pPr>
          </w:p>
          <w:p w14:paraId="0B686A5A" w14:textId="3D503DFC" w:rsidR="009E4800" w:rsidRPr="009E4800" w:rsidRDefault="002B4ECA"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83,35</w:t>
            </w:r>
          </w:p>
        </w:tc>
        <w:tc>
          <w:tcPr>
            <w:tcW w:w="1276" w:type="dxa"/>
            <w:noWrap/>
            <w:hideMark/>
          </w:tcPr>
          <w:p w14:paraId="6449E358" w14:textId="77777777" w:rsidR="009113FE" w:rsidRDefault="009113FE" w:rsidP="009113FE">
            <w:pPr>
              <w:jc w:val="center"/>
              <w:rPr>
                <w:rFonts w:ascii="Calibri" w:eastAsia="Times New Roman" w:hAnsi="Calibri" w:cs="Calibri"/>
                <w:color w:val="000000"/>
                <w:sz w:val="18"/>
                <w:szCs w:val="18"/>
                <w:lang w:eastAsia="da-DK"/>
              </w:rPr>
            </w:pPr>
          </w:p>
          <w:p w14:paraId="7CB32747" w14:textId="77777777" w:rsidR="009113FE" w:rsidRDefault="009113FE" w:rsidP="009113FE">
            <w:pPr>
              <w:jc w:val="center"/>
              <w:rPr>
                <w:rFonts w:ascii="Calibri" w:eastAsia="Times New Roman" w:hAnsi="Calibri" w:cs="Calibri"/>
                <w:color w:val="000000"/>
                <w:sz w:val="18"/>
                <w:szCs w:val="18"/>
                <w:lang w:eastAsia="da-DK"/>
              </w:rPr>
            </w:pPr>
          </w:p>
          <w:p w14:paraId="3FC4A762" w14:textId="5000B811" w:rsidR="009E4800" w:rsidRPr="009E4800" w:rsidRDefault="002B4ECA" w:rsidP="009113FE">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432.723</w:t>
            </w:r>
          </w:p>
        </w:tc>
        <w:tc>
          <w:tcPr>
            <w:tcW w:w="1134" w:type="dxa"/>
            <w:noWrap/>
            <w:vAlign w:val="bottom"/>
            <w:hideMark/>
          </w:tcPr>
          <w:p w14:paraId="3637B981" w14:textId="705E978A" w:rsidR="009113FE" w:rsidRDefault="009113FE" w:rsidP="00AC13C1">
            <w:pPr>
              <w:jc w:val="center"/>
              <w:rPr>
                <w:rFonts w:ascii="Calibri" w:eastAsia="Times New Roman" w:hAnsi="Calibri" w:cs="Calibri"/>
                <w:color w:val="000000"/>
                <w:sz w:val="18"/>
                <w:szCs w:val="18"/>
                <w:lang w:eastAsia="da-DK"/>
              </w:rPr>
            </w:pPr>
          </w:p>
          <w:p w14:paraId="76052476" w14:textId="77777777" w:rsidR="009113FE" w:rsidRDefault="009113FE" w:rsidP="00AC13C1">
            <w:pPr>
              <w:jc w:val="center"/>
              <w:rPr>
                <w:rFonts w:ascii="Calibri" w:eastAsia="Times New Roman" w:hAnsi="Calibri" w:cs="Calibri"/>
                <w:color w:val="000000"/>
                <w:sz w:val="18"/>
                <w:szCs w:val="18"/>
                <w:lang w:eastAsia="da-DK"/>
              </w:rPr>
            </w:pPr>
          </w:p>
          <w:p w14:paraId="76562647" w14:textId="59BCECEA" w:rsidR="009E4800" w:rsidRPr="009E4800" w:rsidRDefault="009E4800" w:rsidP="00AC13C1">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2</w:t>
            </w:r>
            <w:r w:rsidR="00DF3C56">
              <w:rPr>
                <w:rFonts w:ascii="Calibri" w:eastAsia="Times New Roman" w:hAnsi="Calibri" w:cs="Calibri"/>
                <w:color w:val="000000"/>
                <w:sz w:val="18"/>
                <w:szCs w:val="18"/>
                <w:lang w:eastAsia="da-DK"/>
              </w:rPr>
              <w:t>96</w:t>
            </w:r>
          </w:p>
        </w:tc>
        <w:tc>
          <w:tcPr>
            <w:tcW w:w="929" w:type="dxa"/>
            <w:noWrap/>
            <w:vAlign w:val="bottom"/>
            <w:hideMark/>
          </w:tcPr>
          <w:p w14:paraId="415E3A05" w14:textId="77777777" w:rsidR="009113FE" w:rsidRDefault="009113FE" w:rsidP="00AC13C1">
            <w:pPr>
              <w:jc w:val="center"/>
              <w:rPr>
                <w:rFonts w:ascii="Calibri" w:eastAsia="Times New Roman" w:hAnsi="Calibri" w:cs="Calibri"/>
                <w:color w:val="000000"/>
                <w:sz w:val="18"/>
                <w:szCs w:val="18"/>
                <w:lang w:eastAsia="da-DK"/>
              </w:rPr>
            </w:pPr>
          </w:p>
          <w:p w14:paraId="1A66E290" w14:textId="77777777" w:rsidR="009113FE" w:rsidRDefault="009113FE" w:rsidP="00AC13C1">
            <w:pPr>
              <w:jc w:val="center"/>
              <w:rPr>
                <w:rFonts w:ascii="Calibri" w:eastAsia="Times New Roman" w:hAnsi="Calibri" w:cs="Calibri"/>
                <w:color w:val="000000"/>
                <w:sz w:val="18"/>
                <w:szCs w:val="18"/>
                <w:lang w:eastAsia="da-DK"/>
              </w:rPr>
            </w:pPr>
          </w:p>
          <w:p w14:paraId="62075D2A" w14:textId="4999C965" w:rsidR="009E4800" w:rsidRPr="009E4800" w:rsidRDefault="00DF3C56"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0,12</w:t>
            </w:r>
            <w:r w:rsidR="009E4800" w:rsidRPr="009E4800">
              <w:rPr>
                <w:rFonts w:ascii="Calibri" w:eastAsia="Times New Roman" w:hAnsi="Calibri" w:cs="Calibri"/>
                <w:color w:val="000000"/>
                <w:sz w:val="18"/>
                <w:szCs w:val="18"/>
                <w:lang w:eastAsia="da-DK"/>
              </w:rPr>
              <w:t>%</w:t>
            </w:r>
          </w:p>
        </w:tc>
        <w:tc>
          <w:tcPr>
            <w:tcW w:w="2163" w:type="dxa"/>
            <w:hideMark/>
          </w:tcPr>
          <w:p w14:paraId="4F8DF956" w14:textId="79683FE0" w:rsidR="009E4800" w:rsidRPr="009E4800" w:rsidRDefault="009E4800" w:rsidP="009E4800">
            <w:pPr>
              <w:rPr>
                <w:rFonts w:ascii="Calibri" w:eastAsia="Times New Roman" w:hAnsi="Calibri" w:cs="Calibri"/>
                <w:color w:val="000000"/>
                <w:sz w:val="18"/>
                <w:szCs w:val="18"/>
                <w:lang w:eastAsia="da-DK"/>
              </w:rPr>
            </w:pPr>
          </w:p>
        </w:tc>
      </w:tr>
      <w:tr w:rsidR="009E4800" w:rsidRPr="009E4800" w14:paraId="4D39A484" w14:textId="77777777" w:rsidTr="00AC13C1">
        <w:trPr>
          <w:trHeight w:val="300"/>
        </w:trPr>
        <w:tc>
          <w:tcPr>
            <w:tcW w:w="2216" w:type="dxa"/>
            <w:hideMark/>
          </w:tcPr>
          <w:p w14:paraId="5B8A8105" w14:textId="77777777" w:rsidR="009113FE" w:rsidRDefault="009113FE" w:rsidP="009E4800">
            <w:pPr>
              <w:rPr>
                <w:rFonts w:ascii="Calibri" w:eastAsia="Times New Roman" w:hAnsi="Calibri" w:cs="Calibri"/>
                <w:color w:val="000000"/>
                <w:sz w:val="18"/>
                <w:szCs w:val="18"/>
                <w:lang w:eastAsia="da-DK"/>
              </w:rPr>
            </w:pPr>
          </w:p>
          <w:p w14:paraId="5677DDCB" w14:textId="77777777" w:rsidR="009113FE" w:rsidRDefault="009113FE" w:rsidP="009E4800">
            <w:pPr>
              <w:rPr>
                <w:rFonts w:ascii="Calibri" w:eastAsia="Times New Roman" w:hAnsi="Calibri" w:cs="Calibri"/>
                <w:color w:val="000000"/>
                <w:sz w:val="18"/>
                <w:szCs w:val="18"/>
                <w:lang w:eastAsia="da-DK"/>
              </w:rPr>
            </w:pPr>
          </w:p>
          <w:p w14:paraId="53F5FF1A" w14:textId="6B848890" w:rsidR="009E4800" w:rsidRPr="009E4800" w:rsidRDefault="009E4800" w:rsidP="009E480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Senhjerneskadecenter</w:t>
            </w:r>
            <w:proofErr w:type="spellEnd"/>
            <w:r w:rsidRPr="009E4800">
              <w:rPr>
                <w:rFonts w:ascii="Calibri" w:eastAsia="Times New Roman" w:hAnsi="Calibri" w:cs="Calibri"/>
                <w:color w:val="000000"/>
                <w:sz w:val="18"/>
                <w:szCs w:val="18"/>
                <w:lang w:eastAsia="da-DK"/>
              </w:rPr>
              <w:t xml:space="preserve"> </w:t>
            </w:r>
          </w:p>
        </w:tc>
        <w:tc>
          <w:tcPr>
            <w:tcW w:w="2063" w:type="dxa"/>
            <w:hideMark/>
          </w:tcPr>
          <w:p w14:paraId="7E9A5531" w14:textId="77777777" w:rsidR="009113FE" w:rsidRDefault="009113FE" w:rsidP="009E4800">
            <w:pPr>
              <w:rPr>
                <w:rFonts w:ascii="Calibri" w:eastAsia="Times New Roman" w:hAnsi="Calibri" w:cs="Calibri"/>
                <w:color w:val="000000"/>
                <w:sz w:val="18"/>
                <w:szCs w:val="18"/>
                <w:lang w:eastAsia="da-DK"/>
              </w:rPr>
            </w:pPr>
          </w:p>
          <w:p w14:paraId="39A82A86" w14:textId="77777777" w:rsidR="009113FE" w:rsidRDefault="009113FE" w:rsidP="009E4800">
            <w:pPr>
              <w:rPr>
                <w:rFonts w:ascii="Calibri" w:eastAsia="Times New Roman" w:hAnsi="Calibri" w:cs="Calibri"/>
                <w:color w:val="000000"/>
                <w:sz w:val="18"/>
                <w:szCs w:val="18"/>
                <w:lang w:eastAsia="da-DK"/>
              </w:rPr>
            </w:pPr>
          </w:p>
          <w:p w14:paraId="1F486881" w14:textId="01C33A81"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Dagtakst 2</w:t>
            </w:r>
          </w:p>
        </w:tc>
        <w:tc>
          <w:tcPr>
            <w:tcW w:w="1276" w:type="dxa"/>
            <w:noWrap/>
            <w:hideMark/>
          </w:tcPr>
          <w:p w14:paraId="037E65AF" w14:textId="77777777" w:rsidR="009113FE" w:rsidRDefault="009113FE" w:rsidP="009E4800">
            <w:pPr>
              <w:rPr>
                <w:rFonts w:ascii="Calibri" w:eastAsia="Times New Roman" w:hAnsi="Calibri" w:cs="Calibri"/>
                <w:color w:val="000000"/>
                <w:sz w:val="18"/>
                <w:szCs w:val="18"/>
                <w:lang w:eastAsia="da-DK"/>
              </w:rPr>
            </w:pPr>
          </w:p>
          <w:p w14:paraId="27E49945" w14:textId="77777777" w:rsidR="009113FE" w:rsidRDefault="009113FE" w:rsidP="009E4800">
            <w:pPr>
              <w:rPr>
                <w:rFonts w:ascii="Calibri" w:eastAsia="Times New Roman" w:hAnsi="Calibri" w:cs="Calibri"/>
                <w:color w:val="000000"/>
                <w:sz w:val="18"/>
                <w:szCs w:val="18"/>
                <w:lang w:eastAsia="da-DK"/>
              </w:rPr>
            </w:pPr>
          </w:p>
          <w:p w14:paraId="37DDF175" w14:textId="230F956F"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vAlign w:val="bottom"/>
            <w:hideMark/>
          </w:tcPr>
          <w:p w14:paraId="5884F21D" w14:textId="16ED5B06" w:rsidR="009E4800" w:rsidRPr="009E4800" w:rsidRDefault="002B4ECA" w:rsidP="002B4ECA">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13</w:t>
            </w:r>
          </w:p>
        </w:tc>
        <w:tc>
          <w:tcPr>
            <w:tcW w:w="1134" w:type="dxa"/>
            <w:noWrap/>
            <w:hideMark/>
          </w:tcPr>
          <w:p w14:paraId="7A51150D" w14:textId="77777777" w:rsidR="009113FE" w:rsidRDefault="009113FE" w:rsidP="00811BEA">
            <w:pPr>
              <w:jc w:val="center"/>
              <w:rPr>
                <w:rFonts w:ascii="Calibri" w:eastAsia="Times New Roman" w:hAnsi="Calibri" w:cs="Calibri"/>
                <w:color w:val="000000"/>
                <w:sz w:val="18"/>
                <w:szCs w:val="18"/>
                <w:lang w:eastAsia="da-DK"/>
              </w:rPr>
            </w:pPr>
          </w:p>
          <w:p w14:paraId="3567A2DE" w14:textId="77777777" w:rsidR="009113FE" w:rsidRDefault="009113FE" w:rsidP="00811BEA">
            <w:pPr>
              <w:jc w:val="center"/>
              <w:rPr>
                <w:rFonts w:ascii="Calibri" w:eastAsia="Times New Roman" w:hAnsi="Calibri" w:cs="Calibri"/>
                <w:color w:val="000000"/>
                <w:sz w:val="18"/>
                <w:szCs w:val="18"/>
                <w:lang w:eastAsia="da-DK"/>
              </w:rPr>
            </w:pPr>
          </w:p>
          <w:p w14:paraId="7F492FDA" w14:textId="13A17DE6"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Dag</w:t>
            </w:r>
          </w:p>
        </w:tc>
        <w:tc>
          <w:tcPr>
            <w:tcW w:w="1417" w:type="dxa"/>
            <w:noWrap/>
            <w:hideMark/>
          </w:tcPr>
          <w:p w14:paraId="5609B1ED" w14:textId="77777777" w:rsidR="009113FE" w:rsidRDefault="009113FE" w:rsidP="00C55635">
            <w:pPr>
              <w:jc w:val="center"/>
              <w:rPr>
                <w:rFonts w:ascii="Calibri" w:eastAsia="Times New Roman" w:hAnsi="Calibri" w:cs="Calibri"/>
                <w:color w:val="000000"/>
                <w:sz w:val="18"/>
                <w:szCs w:val="18"/>
                <w:lang w:eastAsia="da-DK"/>
              </w:rPr>
            </w:pPr>
          </w:p>
          <w:p w14:paraId="72239974" w14:textId="77777777" w:rsidR="009113FE" w:rsidRDefault="009113FE" w:rsidP="00C55635">
            <w:pPr>
              <w:jc w:val="center"/>
              <w:rPr>
                <w:rFonts w:ascii="Calibri" w:eastAsia="Times New Roman" w:hAnsi="Calibri" w:cs="Calibri"/>
                <w:color w:val="000000"/>
                <w:sz w:val="18"/>
                <w:szCs w:val="18"/>
                <w:lang w:eastAsia="da-DK"/>
              </w:rPr>
            </w:pPr>
          </w:p>
          <w:p w14:paraId="35BDBEEC" w14:textId="2694BD8B" w:rsidR="009E4800" w:rsidRPr="009E4800" w:rsidRDefault="002B4ECA"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83,35</w:t>
            </w:r>
          </w:p>
        </w:tc>
        <w:tc>
          <w:tcPr>
            <w:tcW w:w="1276" w:type="dxa"/>
            <w:noWrap/>
            <w:hideMark/>
          </w:tcPr>
          <w:p w14:paraId="3750CDE0" w14:textId="77777777" w:rsidR="009113FE" w:rsidRDefault="009113FE" w:rsidP="009113FE">
            <w:pPr>
              <w:jc w:val="center"/>
              <w:rPr>
                <w:rFonts w:ascii="Calibri" w:eastAsia="Times New Roman" w:hAnsi="Calibri" w:cs="Calibri"/>
                <w:color w:val="000000"/>
                <w:sz w:val="18"/>
                <w:szCs w:val="18"/>
                <w:lang w:eastAsia="da-DK"/>
              </w:rPr>
            </w:pPr>
          </w:p>
          <w:p w14:paraId="67A96322" w14:textId="77777777" w:rsidR="009113FE" w:rsidRDefault="009113FE" w:rsidP="009113FE">
            <w:pPr>
              <w:jc w:val="center"/>
              <w:rPr>
                <w:rFonts w:ascii="Calibri" w:eastAsia="Times New Roman" w:hAnsi="Calibri" w:cs="Calibri"/>
                <w:color w:val="000000"/>
                <w:sz w:val="18"/>
                <w:szCs w:val="18"/>
                <w:lang w:eastAsia="da-DK"/>
              </w:rPr>
            </w:pPr>
          </w:p>
          <w:p w14:paraId="4B523FF9" w14:textId="5257D64F" w:rsidR="009E4800" w:rsidRPr="009E4800" w:rsidRDefault="009E4800" w:rsidP="009113FE">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2.</w:t>
            </w:r>
            <w:r w:rsidR="002B4ECA">
              <w:rPr>
                <w:rFonts w:ascii="Calibri" w:eastAsia="Times New Roman" w:hAnsi="Calibri" w:cs="Calibri"/>
                <w:color w:val="000000"/>
                <w:sz w:val="18"/>
                <w:szCs w:val="18"/>
                <w:lang w:eastAsia="da-DK"/>
              </w:rPr>
              <w:t>108.827</w:t>
            </w:r>
          </w:p>
        </w:tc>
        <w:tc>
          <w:tcPr>
            <w:tcW w:w="1134" w:type="dxa"/>
            <w:noWrap/>
            <w:vAlign w:val="bottom"/>
            <w:hideMark/>
          </w:tcPr>
          <w:p w14:paraId="52487841" w14:textId="77E8763A" w:rsidR="009113FE" w:rsidRDefault="009113FE" w:rsidP="00AC13C1">
            <w:pPr>
              <w:jc w:val="center"/>
              <w:rPr>
                <w:rFonts w:ascii="Calibri" w:eastAsia="Times New Roman" w:hAnsi="Calibri" w:cs="Calibri"/>
                <w:color w:val="000000"/>
                <w:sz w:val="18"/>
                <w:szCs w:val="18"/>
                <w:lang w:eastAsia="da-DK"/>
              </w:rPr>
            </w:pPr>
          </w:p>
          <w:p w14:paraId="7191576C" w14:textId="77777777" w:rsidR="009113FE" w:rsidRDefault="009113FE" w:rsidP="00AC13C1">
            <w:pPr>
              <w:jc w:val="center"/>
              <w:rPr>
                <w:rFonts w:ascii="Calibri" w:eastAsia="Times New Roman" w:hAnsi="Calibri" w:cs="Calibri"/>
                <w:color w:val="000000"/>
                <w:sz w:val="18"/>
                <w:szCs w:val="18"/>
                <w:lang w:eastAsia="da-DK"/>
              </w:rPr>
            </w:pPr>
          </w:p>
          <w:p w14:paraId="2D6CFDF0" w14:textId="2C0C7AE5" w:rsidR="009E4800" w:rsidRPr="009E4800" w:rsidRDefault="009E4800" w:rsidP="00AC13C1">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5</w:t>
            </w:r>
            <w:r w:rsidR="00DF3C56">
              <w:rPr>
                <w:rFonts w:ascii="Calibri" w:eastAsia="Times New Roman" w:hAnsi="Calibri" w:cs="Calibri"/>
                <w:color w:val="000000"/>
                <w:sz w:val="18"/>
                <w:szCs w:val="18"/>
                <w:lang w:eastAsia="da-DK"/>
              </w:rPr>
              <w:t>55</w:t>
            </w:r>
          </w:p>
        </w:tc>
        <w:tc>
          <w:tcPr>
            <w:tcW w:w="929" w:type="dxa"/>
            <w:noWrap/>
            <w:vAlign w:val="bottom"/>
            <w:hideMark/>
          </w:tcPr>
          <w:p w14:paraId="5E428C17" w14:textId="77777777" w:rsidR="009113FE" w:rsidRDefault="009113FE" w:rsidP="00AC13C1">
            <w:pPr>
              <w:jc w:val="center"/>
              <w:rPr>
                <w:rFonts w:ascii="Calibri" w:eastAsia="Times New Roman" w:hAnsi="Calibri" w:cs="Calibri"/>
                <w:color w:val="000000"/>
                <w:sz w:val="18"/>
                <w:szCs w:val="18"/>
                <w:lang w:eastAsia="da-DK"/>
              </w:rPr>
            </w:pPr>
          </w:p>
          <w:p w14:paraId="7778A311" w14:textId="77777777" w:rsidR="009113FE" w:rsidRDefault="009113FE" w:rsidP="00AC13C1">
            <w:pPr>
              <w:jc w:val="center"/>
              <w:rPr>
                <w:rFonts w:ascii="Calibri" w:eastAsia="Times New Roman" w:hAnsi="Calibri" w:cs="Calibri"/>
                <w:color w:val="000000"/>
                <w:sz w:val="18"/>
                <w:szCs w:val="18"/>
                <w:lang w:eastAsia="da-DK"/>
              </w:rPr>
            </w:pPr>
          </w:p>
          <w:p w14:paraId="4956A8CB" w14:textId="55354768" w:rsidR="009E4800" w:rsidRPr="009E4800" w:rsidRDefault="00DF3C56"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-0,16</w:t>
            </w:r>
            <w:r w:rsidR="009E4800" w:rsidRPr="009E4800">
              <w:rPr>
                <w:rFonts w:ascii="Calibri" w:eastAsia="Times New Roman" w:hAnsi="Calibri" w:cs="Calibri"/>
                <w:color w:val="000000"/>
                <w:sz w:val="18"/>
                <w:szCs w:val="18"/>
                <w:lang w:eastAsia="da-DK"/>
              </w:rPr>
              <w:t>%</w:t>
            </w:r>
          </w:p>
        </w:tc>
        <w:tc>
          <w:tcPr>
            <w:tcW w:w="2163" w:type="dxa"/>
            <w:hideMark/>
          </w:tcPr>
          <w:p w14:paraId="09F3751A" w14:textId="77777777" w:rsidR="009113FE" w:rsidRDefault="009113FE" w:rsidP="009E4800">
            <w:pPr>
              <w:rPr>
                <w:rFonts w:ascii="Calibri" w:eastAsia="Times New Roman" w:hAnsi="Calibri" w:cs="Calibri"/>
                <w:color w:val="000000"/>
                <w:sz w:val="18"/>
                <w:szCs w:val="18"/>
                <w:lang w:eastAsia="da-DK"/>
              </w:rPr>
            </w:pPr>
          </w:p>
          <w:p w14:paraId="1C964DF6" w14:textId="2F675D5A" w:rsidR="009E4800" w:rsidRPr="009E4800" w:rsidRDefault="009E4800" w:rsidP="009E4800">
            <w:pPr>
              <w:rPr>
                <w:rFonts w:ascii="Calibri" w:eastAsia="Times New Roman" w:hAnsi="Calibri" w:cs="Calibri"/>
                <w:color w:val="000000"/>
                <w:sz w:val="18"/>
                <w:szCs w:val="18"/>
                <w:lang w:eastAsia="da-DK"/>
              </w:rPr>
            </w:pPr>
          </w:p>
        </w:tc>
      </w:tr>
      <w:tr w:rsidR="009E4800" w:rsidRPr="009E4800" w14:paraId="7283E254" w14:textId="77777777" w:rsidTr="00AC13C1">
        <w:trPr>
          <w:trHeight w:val="300"/>
        </w:trPr>
        <w:tc>
          <w:tcPr>
            <w:tcW w:w="2216" w:type="dxa"/>
            <w:hideMark/>
          </w:tcPr>
          <w:p w14:paraId="2D308D37" w14:textId="77777777" w:rsidR="009113FE" w:rsidRDefault="009113FE" w:rsidP="009E4800">
            <w:pPr>
              <w:rPr>
                <w:rFonts w:ascii="Calibri" w:eastAsia="Times New Roman" w:hAnsi="Calibri" w:cs="Calibri"/>
                <w:color w:val="000000"/>
                <w:sz w:val="18"/>
                <w:szCs w:val="18"/>
                <w:lang w:eastAsia="da-DK"/>
              </w:rPr>
            </w:pPr>
          </w:p>
          <w:p w14:paraId="1715F561" w14:textId="77777777" w:rsidR="009113FE" w:rsidRDefault="009113FE" w:rsidP="009E4800">
            <w:pPr>
              <w:rPr>
                <w:rFonts w:ascii="Calibri" w:eastAsia="Times New Roman" w:hAnsi="Calibri" w:cs="Calibri"/>
                <w:color w:val="000000"/>
                <w:sz w:val="18"/>
                <w:szCs w:val="18"/>
                <w:lang w:eastAsia="da-DK"/>
              </w:rPr>
            </w:pPr>
          </w:p>
          <w:p w14:paraId="3769471A" w14:textId="3AA640EF" w:rsidR="009E4800" w:rsidRPr="009E4800" w:rsidRDefault="009E4800" w:rsidP="009E480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Senhjerneskadecenter</w:t>
            </w:r>
            <w:proofErr w:type="spellEnd"/>
            <w:r w:rsidRPr="009E4800">
              <w:rPr>
                <w:rFonts w:ascii="Calibri" w:eastAsia="Times New Roman" w:hAnsi="Calibri" w:cs="Calibri"/>
                <w:color w:val="000000"/>
                <w:sz w:val="18"/>
                <w:szCs w:val="18"/>
                <w:lang w:eastAsia="da-DK"/>
              </w:rPr>
              <w:t xml:space="preserve"> </w:t>
            </w:r>
          </w:p>
        </w:tc>
        <w:tc>
          <w:tcPr>
            <w:tcW w:w="2063" w:type="dxa"/>
            <w:hideMark/>
          </w:tcPr>
          <w:p w14:paraId="1B95E592" w14:textId="77777777" w:rsidR="009113FE" w:rsidRDefault="009113FE" w:rsidP="009E4800">
            <w:pPr>
              <w:rPr>
                <w:rFonts w:ascii="Calibri" w:eastAsia="Times New Roman" w:hAnsi="Calibri" w:cs="Calibri"/>
                <w:color w:val="000000"/>
                <w:sz w:val="18"/>
                <w:szCs w:val="18"/>
                <w:lang w:eastAsia="da-DK"/>
              </w:rPr>
            </w:pPr>
          </w:p>
          <w:p w14:paraId="49B184DD" w14:textId="77777777" w:rsidR="009113FE" w:rsidRDefault="009113FE" w:rsidP="009E4800">
            <w:pPr>
              <w:rPr>
                <w:rFonts w:ascii="Calibri" w:eastAsia="Times New Roman" w:hAnsi="Calibri" w:cs="Calibri"/>
                <w:color w:val="000000"/>
                <w:sz w:val="18"/>
                <w:szCs w:val="18"/>
                <w:lang w:eastAsia="da-DK"/>
              </w:rPr>
            </w:pPr>
          </w:p>
          <w:p w14:paraId="5CD9808B" w14:textId="6094DB64"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Dagtakst 3</w:t>
            </w:r>
          </w:p>
        </w:tc>
        <w:tc>
          <w:tcPr>
            <w:tcW w:w="1276" w:type="dxa"/>
            <w:noWrap/>
            <w:hideMark/>
          </w:tcPr>
          <w:p w14:paraId="1E64728A" w14:textId="77777777" w:rsidR="009113FE" w:rsidRDefault="009113FE" w:rsidP="009E4800">
            <w:pPr>
              <w:rPr>
                <w:rFonts w:ascii="Calibri" w:eastAsia="Times New Roman" w:hAnsi="Calibri" w:cs="Calibri"/>
                <w:color w:val="000000"/>
                <w:sz w:val="18"/>
                <w:szCs w:val="18"/>
                <w:lang w:eastAsia="da-DK"/>
              </w:rPr>
            </w:pPr>
          </w:p>
          <w:p w14:paraId="7EC8C4CC" w14:textId="77777777" w:rsidR="009113FE" w:rsidRDefault="009113FE" w:rsidP="009E4800">
            <w:pPr>
              <w:rPr>
                <w:rFonts w:ascii="Calibri" w:eastAsia="Times New Roman" w:hAnsi="Calibri" w:cs="Calibri"/>
                <w:color w:val="000000"/>
                <w:sz w:val="18"/>
                <w:szCs w:val="18"/>
                <w:lang w:eastAsia="da-DK"/>
              </w:rPr>
            </w:pPr>
          </w:p>
          <w:p w14:paraId="1F253502" w14:textId="0E8AD2E1"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vAlign w:val="bottom"/>
            <w:hideMark/>
          </w:tcPr>
          <w:p w14:paraId="716F3F67" w14:textId="2AC9A669" w:rsidR="009E4800" w:rsidRPr="009E4800" w:rsidRDefault="002B4ECA" w:rsidP="002B4ECA">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4</w:t>
            </w:r>
          </w:p>
        </w:tc>
        <w:tc>
          <w:tcPr>
            <w:tcW w:w="1134" w:type="dxa"/>
            <w:noWrap/>
            <w:hideMark/>
          </w:tcPr>
          <w:p w14:paraId="20DF9582" w14:textId="77777777" w:rsidR="009113FE" w:rsidRDefault="009113FE" w:rsidP="00811BEA">
            <w:pPr>
              <w:jc w:val="center"/>
              <w:rPr>
                <w:rFonts w:ascii="Calibri" w:eastAsia="Times New Roman" w:hAnsi="Calibri" w:cs="Calibri"/>
                <w:color w:val="000000"/>
                <w:sz w:val="18"/>
                <w:szCs w:val="18"/>
                <w:lang w:eastAsia="da-DK"/>
              </w:rPr>
            </w:pPr>
          </w:p>
          <w:p w14:paraId="4BD9F44A" w14:textId="77777777" w:rsidR="009113FE" w:rsidRDefault="009113FE" w:rsidP="00811BEA">
            <w:pPr>
              <w:jc w:val="center"/>
              <w:rPr>
                <w:rFonts w:ascii="Calibri" w:eastAsia="Times New Roman" w:hAnsi="Calibri" w:cs="Calibri"/>
                <w:color w:val="000000"/>
                <w:sz w:val="18"/>
                <w:szCs w:val="18"/>
                <w:lang w:eastAsia="da-DK"/>
              </w:rPr>
            </w:pPr>
          </w:p>
          <w:p w14:paraId="53E03CAA" w14:textId="3C7767E8"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Dag</w:t>
            </w:r>
          </w:p>
        </w:tc>
        <w:tc>
          <w:tcPr>
            <w:tcW w:w="1417" w:type="dxa"/>
            <w:noWrap/>
            <w:hideMark/>
          </w:tcPr>
          <w:p w14:paraId="0452BFD3" w14:textId="77777777" w:rsidR="009113FE" w:rsidRDefault="009113FE" w:rsidP="00C55635">
            <w:pPr>
              <w:jc w:val="center"/>
              <w:rPr>
                <w:rFonts w:ascii="Calibri" w:eastAsia="Times New Roman" w:hAnsi="Calibri" w:cs="Calibri"/>
                <w:color w:val="000000"/>
                <w:sz w:val="18"/>
                <w:szCs w:val="18"/>
                <w:lang w:eastAsia="da-DK"/>
              </w:rPr>
            </w:pPr>
          </w:p>
          <w:p w14:paraId="09DFB559" w14:textId="77777777" w:rsidR="009113FE" w:rsidRDefault="009113FE" w:rsidP="00C55635">
            <w:pPr>
              <w:jc w:val="center"/>
              <w:rPr>
                <w:rFonts w:ascii="Calibri" w:eastAsia="Times New Roman" w:hAnsi="Calibri" w:cs="Calibri"/>
                <w:color w:val="000000"/>
                <w:sz w:val="18"/>
                <w:szCs w:val="18"/>
                <w:lang w:eastAsia="da-DK"/>
              </w:rPr>
            </w:pPr>
          </w:p>
          <w:p w14:paraId="5C843579" w14:textId="0E5F6AC3" w:rsidR="009E4800" w:rsidRPr="009E4800" w:rsidRDefault="002B4ECA"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83,35</w:t>
            </w:r>
          </w:p>
        </w:tc>
        <w:tc>
          <w:tcPr>
            <w:tcW w:w="1276" w:type="dxa"/>
            <w:noWrap/>
            <w:hideMark/>
          </w:tcPr>
          <w:p w14:paraId="6CD0E97C" w14:textId="77777777" w:rsidR="009113FE" w:rsidRDefault="009113FE" w:rsidP="009113FE">
            <w:pPr>
              <w:jc w:val="center"/>
              <w:rPr>
                <w:rFonts w:ascii="Calibri" w:eastAsia="Times New Roman" w:hAnsi="Calibri" w:cs="Calibri"/>
                <w:color w:val="000000"/>
                <w:sz w:val="18"/>
                <w:szCs w:val="18"/>
                <w:lang w:eastAsia="da-DK"/>
              </w:rPr>
            </w:pPr>
          </w:p>
          <w:p w14:paraId="2480ABA0" w14:textId="77777777" w:rsidR="009113FE" w:rsidRDefault="009113FE" w:rsidP="009113FE">
            <w:pPr>
              <w:jc w:val="center"/>
              <w:rPr>
                <w:rFonts w:ascii="Calibri" w:eastAsia="Times New Roman" w:hAnsi="Calibri" w:cs="Calibri"/>
                <w:color w:val="000000"/>
                <w:sz w:val="18"/>
                <w:szCs w:val="18"/>
                <w:lang w:eastAsia="da-DK"/>
              </w:rPr>
            </w:pPr>
          </w:p>
          <w:p w14:paraId="57045C7D" w14:textId="790505EF" w:rsidR="009E4800" w:rsidRPr="009E4800" w:rsidRDefault="009E4800" w:rsidP="009113FE">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w:t>
            </w:r>
            <w:r w:rsidR="002B4ECA">
              <w:rPr>
                <w:rFonts w:ascii="Calibri" w:eastAsia="Times New Roman" w:hAnsi="Calibri" w:cs="Calibri"/>
                <w:color w:val="000000"/>
                <w:sz w:val="18"/>
                <w:szCs w:val="18"/>
                <w:lang w:eastAsia="da-DK"/>
              </w:rPr>
              <w:t>273.397</w:t>
            </w:r>
          </w:p>
        </w:tc>
        <w:tc>
          <w:tcPr>
            <w:tcW w:w="1134" w:type="dxa"/>
            <w:noWrap/>
            <w:vAlign w:val="bottom"/>
            <w:hideMark/>
          </w:tcPr>
          <w:p w14:paraId="267810FF" w14:textId="75D3655A" w:rsidR="009113FE" w:rsidRDefault="009113FE" w:rsidP="00AC13C1">
            <w:pPr>
              <w:jc w:val="center"/>
              <w:rPr>
                <w:rFonts w:ascii="Calibri" w:eastAsia="Times New Roman" w:hAnsi="Calibri" w:cs="Calibri"/>
                <w:color w:val="000000"/>
                <w:sz w:val="18"/>
                <w:szCs w:val="18"/>
                <w:lang w:eastAsia="da-DK"/>
              </w:rPr>
            </w:pPr>
          </w:p>
          <w:p w14:paraId="57770D22" w14:textId="77777777" w:rsidR="009113FE" w:rsidRDefault="009113FE" w:rsidP="00AC13C1">
            <w:pPr>
              <w:jc w:val="center"/>
              <w:rPr>
                <w:rFonts w:ascii="Calibri" w:eastAsia="Times New Roman" w:hAnsi="Calibri" w:cs="Calibri"/>
                <w:color w:val="000000"/>
                <w:sz w:val="18"/>
                <w:szCs w:val="18"/>
                <w:lang w:eastAsia="da-DK"/>
              </w:rPr>
            </w:pPr>
          </w:p>
          <w:p w14:paraId="5D5D1913" w14:textId="49E41672" w:rsidR="009E4800" w:rsidRPr="009E4800" w:rsidRDefault="009E4800" w:rsidP="00AC13C1">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w:t>
            </w:r>
            <w:r w:rsidR="00DF3C56">
              <w:rPr>
                <w:rFonts w:ascii="Calibri" w:eastAsia="Times New Roman" w:hAnsi="Calibri" w:cs="Calibri"/>
                <w:color w:val="000000"/>
                <w:sz w:val="18"/>
                <w:szCs w:val="18"/>
                <w:lang w:eastAsia="da-DK"/>
              </w:rPr>
              <w:t>100</w:t>
            </w:r>
          </w:p>
        </w:tc>
        <w:tc>
          <w:tcPr>
            <w:tcW w:w="929" w:type="dxa"/>
            <w:noWrap/>
            <w:vAlign w:val="bottom"/>
            <w:hideMark/>
          </w:tcPr>
          <w:p w14:paraId="3A83E762" w14:textId="77777777" w:rsidR="009113FE" w:rsidRDefault="009113FE" w:rsidP="00AC13C1">
            <w:pPr>
              <w:jc w:val="center"/>
              <w:rPr>
                <w:rFonts w:ascii="Calibri" w:eastAsia="Times New Roman" w:hAnsi="Calibri" w:cs="Calibri"/>
                <w:color w:val="000000"/>
                <w:sz w:val="18"/>
                <w:szCs w:val="18"/>
                <w:lang w:eastAsia="da-DK"/>
              </w:rPr>
            </w:pPr>
          </w:p>
          <w:p w14:paraId="32E3EF03" w14:textId="77777777" w:rsidR="009113FE" w:rsidRDefault="009113FE" w:rsidP="00AC13C1">
            <w:pPr>
              <w:jc w:val="center"/>
              <w:rPr>
                <w:rFonts w:ascii="Calibri" w:eastAsia="Times New Roman" w:hAnsi="Calibri" w:cs="Calibri"/>
                <w:color w:val="000000"/>
                <w:sz w:val="18"/>
                <w:szCs w:val="18"/>
                <w:lang w:eastAsia="da-DK"/>
              </w:rPr>
            </w:pPr>
          </w:p>
          <w:p w14:paraId="5797DCCC" w14:textId="0B128D07" w:rsidR="009E4800" w:rsidRPr="009E4800" w:rsidRDefault="00DF3C56"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-0,22</w:t>
            </w:r>
            <w:r w:rsidR="009E4800" w:rsidRPr="009E4800">
              <w:rPr>
                <w:rFonts w:ascii="Calibri" w:eastAsia="Times New Roman" w:hAnsi="Calibri" w:cs="Calibri"/>
                <w:color w:val="000000"/>
                <w:sz w:val="18"/>
                <w:szCs w:val="18"/>
                <w:lang w:eastAsia="da-DK"/>
              </w:rPr>
              <w:t>%</w:t>
            </w:r>
          </w:p>
        </w:tc>
        <w:tc>
          <w:tcPr>
            <w:tcW w:w="2163" w:type="dxa"/>
            <w:hideMark/>
          </w:tcPr>
          <w:p w14:paraId="413ACE4B" w14:textId="77777777" w:rsidR="009113FE" w:rsidRDefault="009113FE" w:rsidP="009E4800">
            <w:pPr>
              <w:rPr>
                <w:rFonts w:ascii="Calibri" w:eastAsia="Times New Roman" w:hAnsi="Calibri" w:cs="Calibri"/>
                <w:color w:val="000000"/>
                <w:sz w:val="18"/>
                <w:szCs w:val="18"/>
                <w:lang w:eastAsia="da-DK"/>
              </w:rPr>
            </w:pPr>
          </w:p>
          <w:p w14:paraId="77FE515A" w14:textId="2B750B9B" w:rsidR="009E4800" w:rsidRPr="009E4800" w:rsidRDefault="009E4800" w:rsidP="009E4800">
            <w:pPr>
              <w:rPr>
                <w:rFonts w:ascii="Calibri" w:eastAsia="Times New Roman" w:hAnsi="Calibri" w:cs="Calibri"/>
                <w:color w:val="000000"/>
                <w:sz w:val="18"/>
                <w:szCs w:val="18"/>
                <w:lang w:eastAsia="da-DK"/>
              </w:rPr>
            </w:pPr>
          </w:p>
        </w:tc>
      </w:tr>
      <w:tr w:rsidR="009E4800" w:rsidRPr="009E4800" w14:paraId="2D0D7D1D" w14:textId="77777777" w:rsidTr="00AC13C1">
        <w:trPr>
          <w:trHeight w:val="300"/>
        </w:trPr>
        <w:tc>
          <w:tcPr>
            <w:tcW w:w="2216" w:type="dxa"/>
            <w:hideMark/>
          </w:tcPr>
          <w:p w14:paraId="247474B8" w14:textId="77777777" w:rsidR="009113FE" w:rsidRDefault="009113FE" w:rsidP="009E4800">
            <w:pPr>
              <w:rPr>
                <w:rFonts w:ascii="Calibri" w:eastAsia="Times New Roman" w:hAnsi="Calibri" w:cs="Calibri"/>
                <w:color w:val="000000"/>
                <w:sz w:val="18"/>
                <w:szCs w:val="18"/>
                <w:lang w:eastAsia="da-DK"/>
              </w:rPr>
            </w:pPr>
          </w:p>
          <w:p w14:paraId="18BB9742" w14:textId="77777777" w:rsidR="009113FE" w:rsidRDefault="009113FE" w:rsidP="009E4800">
            <w:pPr>
              <w:rPr>
                <w:rFonts w:ascii="Calibri" w:eastAsia="Times New Roman" w:hAnsi="Calibri" w:cs="Calibri"/>
                <w:color w:val="000000"/>
                <w:sz w:val="18"/>
                <w:szCs w:val="18"/>
                <w:lang w:eastAsia="da-DK"/>
              </w:rPr>
            </w:pPr>
          </w:p>
          <w:p w14:paraId="488E9B70" w14:textId="22AE6DEB" w:rsidR="009E4800" w:rsidRPr="009E4800" w:rsidRDefault="009E4800" w:rsidP="009E480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Senhjerneskadecenter</w:t>
            </w:r>
            <w:proofErr w:type="spellEnd"/>
          </w:p>
        </w:tc>
        <w:tc>
          <w:tcPr>
            <w:tcW w:w="2063" w:type="dxa"/>
            <w:hideMark/>
          </w:tcPr>
          <w:p w14:paraId="323BB263" w14:textId="77777777" w:rsidR="009113FE" w:rsidRDefault="009113FE" w:rsidP="009E4800">
            <w:pPr>
              <w:rPr>
                <w:rFonts w:ascii="Calibri" w:eastAsia="Times New Roman" w:hAnsi="Calibri" w:cs="Calibri"/>
                <w:color w:val="000000"/>
                <w:sz w:val="18"/>
                <w:szCs w:val="18"/>
                <w:lang w:eastAsia="da-DK"/>
              </w:rPr>
            </w:pPr>
          </w:p>
          <w:p w14:paraId="608010E3" w14:textId="77777777" w:rsidR="009113FE" w:rsidRDefault="009113FE" w:rsidP="009E4800">
            <w:pPr>
              <w:rPr>
                <w:rFonts w:ascii="Calibri" w:eastAsia="Times New Roman" w:hAnsi="Calibri" w:cs="Calibri"/>
                <w:color w:val="000000"/>
                <w:sz w:val="18"/>
                <w:szCs w:val="18"/>
                <w:lang w:eastAsia="da-DK"/>
              </w:rPr>
            </w:pPr>
          </w:p>
          <w:p w14:paraId="21EDF952" w14:textId="37375336"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5</w:t>
            </w:r>
          </w:p>
        </w:tc>
        <w:tc>
          <w:tcPr>
            <w:tcW w:w="1276" w:type="dxa"/>
            <w:noWrap/>
            <w:hideMark/>
          </w:tcPr>
          <w:p w14:paraId="6F737976" w14:textId="77777777" w:rsidR="009113FE" w:rsidRDefault="009113FE" w:rsidP="009E4800">
            <w:pPr>
              <w:rPr>
                <w:rFonts w:ascii="Calibri" w:eastAsia="Times New Roman" w:hAnsi="Calibri" w:cs="Calibri"/>
                <w:color w:val="000000"/>
                <w:sz w:val="18"/>
                <w:szCs w:val="18"/>
                <w:lang w:eastAsia="da-DK"/>
              </w:rPr>
            </w:pPr>
          </w:p>
          <w:p w14:paraId="0CB81215" w14:textId="77777777" w:rsidR="009113FE" w:rsidRDefault="009113FE" w:rsidP="009E4800">
            <w:pPr>
              <w:rPr>
                <w:rFonts w:ascii="Calibri" w:eastAsia="Times New Roman" w:hAnsi="Calibri" w:cs="Calibri"/>
                <w:color w:val="000000"/>
                <w:sz w:val="18"/>
                <w:szCs w:val="18"/>
                <w:lang w:eastAsia="da-DK"/>
              </w:rPr>
            </w:pPr>
          </w:p>
          <w:p w14:paraId="41828C44" w14:textId="3C07A7AB"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vAlign w:val="bottom"/>
            <w:hideMark/>
          </w:tcPr>
          <w:p w14:paraId="484BDF80" w14:textId="1501CA96" w:rsidR="009E4800" w:rsidRPr="009E4800" w:rsidRDefault="002B4ECA" w:rsidP="002B4ECA">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6</w:t>
            </w:r>
          </w:p>
        </w:tc>
        <w:tc>
          <w:tcPr>
            <w:tcW w:w="1134" w:type="dxa"/>
            <w:noWrap/>
            <w:hideMark/>
          </w:tcPr>
          <w:p w14:paraId="056B9B9D" w14:textId="77777777" w:rsidR="009113FE" w:rsidRDefault="009113FE" w:rsidP="00811BEA">
            <w:pPr>
              <w:jc w:val="center"/>
              <w:rPr>
                <w:rFonts w:ascii="Calibri" w:eastAsia="Times New Roman" w:hAnsi="Calibri" w:cs="Calibri"/>
                <w:color w:val="000000"/>
                <w:sz w:val="18"/>
                <w:szCs w:val="18"/>
                <w:lang w:eastAsia="da-DK"/>
              </w:rPr>
            </w:pPr>
          </w:p>
          <w:p w14:paraId="2FB7596D" w14:textId="77777777" w:rsidR="009113FE" w:rsidRDefault="009113FE" w:rsidP="00811BEA">
            <w:pPr>
              <w:jc w:val="center"/>
              <w:rPr>
                <w:rFonts w:ascii="Calibri" w:eastAsia="Times New Roman" w:hAnsi="Calibri" w:cs="Calibri"/>
                <w:color w:val="000000"/>
                <w:sz w:val="18"/>
                <w:szCs w:val="18"/>
                <w:lang w:eastAsia="da-DK"/>
              </w:rPr>
            </w:pPr>
          </w:p>
          <w:p w14:paraId="21CA0054" w14:textId="0C3D88D7"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noWrap/>
            <w:hideMark/>
          </w:tcPr>
          <w:p w14:paraId="445D02F5" w14:textId="77777777" w:rsidR="009113FE" w:rsidRDefault="009113FE" w:rsidP="00C55635">
            <w:pPr>
              <w:jc w:val="center"/>
              <w:rPr>
                <w:rFonts w:ascii="Calibri" w:eastAsia="Times New Roman" w:hAnsi="Calibri" w:cs="Calibri"/>
                <w:color w:val="000000"/>
                <w:sz w:val="18"/>
                <w:szCs w:val="18"/>
                <w:lang w:eastAsia="da-DK"/>
              </w:rPr>
            </w:pPr>
          </w:p>
          <w:p w14:paraId="2F2B79D4" w14:textId="77777777" w:rsidR="009113FE" w:rsidRDefault="009113FE" w:rsidP="00C55635">
            <w:pPr>
              <w:jc w:val="center"/>
              <w:rPr>
                <w:rFonts w:ascii="Calibri" w:eastAsia="Times New Roman" w:hAnsi="Calibri" w:cs="Calibri"/>
                <w:color w:val="000000"/>
                <w:sz w:val="18"/>
                <w:szCs w:val="18"/>
                <w:lang w:eastAsia="da-DK"/>
              </w:rPr>
            </w:pPr>
          </w:p>
          <w:p w14:paraId="5D7B4D49" w14:textId="01C19406" w:rsidR="009E4800" w:rsidRPr="009E4800" w:rsidRDefault="002B4ECA"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83,35</w:t>
            </w:r>
          </w:p>
        </w:tc>
        <w:tc>
          <w:tcPr>
            <w:tcW w:w="1276" w:type="dxa"/>
            <w:noWrap/>
            <w:hideMark/>
          </w:tcPr>
          <w:p w14:paraId="28A2FC81" w14:textId="77777777" w:rsidR="009113FE" w:rsidRDefault="009113FE" w:rsidP="009113FE">
            <w:pPr>
              <w:jc w:val="center"/>
              <w:rPr>
                <w:rFonts w:ascii="Calibri" w:eastAsia="Times New Roman" w:hAnsi="Calibri" w:cs="Calibri"/>
                <w:color w:val="000000"/>
                <w:sz w:val="18"/>
                <w:szCs w:val="18"/>
                <w:lang w:eastAsia="da-DK"/>
              </w:rPr>
            </w:pPr>
          </w:p>
          <w:p w14:paraId="77DC54AB" w14:textId="77777777" w:rsidR="009113FE" w:rsidRDefault="009113FE" w:rsidP="009113FE">
            <w:pPr>
              <w:jc w:val="center"/>
              <w:rPr>
                <w:rFonts w:ascii="Calibri" w:eastAsia="Times New Roman" w:hAnsi="Calibri" w:cs="Calibri"/>
                <w:color w:val="000000"/>
                <w:sz w:val="18"/>
                <w:szCs w:val="18"/>
                <w:lang w:eastAsia="da-DK"/>
              </w:rPr>
            </w:pPr>
          </w:p>
          <w:p w14:paraId="5E50E141" w14:textId="51946936" w:rsidR="009E4800" w:rsidRPr="009E4800" w:rsidRDefault="009E4800" w:rsidP="009113FE">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5</w:t>
            </w:r>
            <w:r w:rsidR="00DF3C56">
              <w:rPr>
                <w:rFonts w:ascii="Calibri" w:eastAsia="Times New Roman" w:hAnsi="Calibri" w:cs="Calibri"/>
                <w:color w:val="000000"/>
                <w:sz w:val="18"/>
                <w:szCs w:val="18"/>
                <w:lang w:eastAsia="da-DK"/>
              </w:rPr>
              <w:t>.390.533</w:t>
            </w:r>
          </w:p>
        </w:tc>
        <w:tc>
          <w:tcPr>
            <w:tcW w:w="1134" w:type="dxa"/>
            <w:noWrap/>
            <w:vAlign w:val="bottom"/>
            <w:hideMark/>
          </w:tcPr>
          <w:p w14:paraId="5DF08FF9" w14:textId="4E3DEADB" w:rsidR="009113FE" w:rsidRDefault="009113FE" w:rsidP="00AC13C1">
            <w:pPr>
              <w:jc w:val="center"/>
              <w:rPr>
                <w:rFonts w:ascii="Calibri" w:eastAsia="Times New Roman" w:hAnsi="Calibri" w:cs="Calibri"/>
                <w:color w:val="000000"/>
                <w:sz w:val="18"/>
                <w:szCs w:val="18"/>
                <w:lang w:eastAsia="da-DK"/>
              </w:rPr>
            </w:pPr>
          </w:p>
          <w:p w14:paraId="7C42AFCB" w14:textId="77777777" w:rsidR="009113FE" w:rsidRDefault="009113FE" w:rsidP="00AC13C1">
            <w:pPr>
              <w:jc w:val="center"/>
              <w:rPr>
                <w:rFonts w:ascii="Calibri" w:eastAsia="Times New Roman" w:hAnsi="Calibri" w:cs="Calibri"/>
                <w:color w:val="000000"/>
                <w:sz w:val="18"/>
                <w:szCs w:val="18"/>
                <w:lang w:eastAsia="da-DK"/>
              </w:rPr>
            </w:pPr>
          </w:p>
          <w:p w14:paraId="5FDE5E7E" w14:textId="3867AC6D" w:rsidR="009E4800" w:rsidRPr="009E4800" w:rsidRDefault="00DF3C56"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3.087</w:t>
            </w:r>
          </w:p>
        </w:tc>
        <w:tc>
          <w:tcPr>
            <w:tcW w:w="929" w:type="dxa"/>
            <w:noWrap/>
            <w:vAlign w:val="bottom"/>
            <w:hideMark/>
          </w:tcPr>
          <w:p w14:paraId="7663375F" w14:textId="77777777" w:rsidR="009113FE" w:rsidRDefault="009113FE" w:rsidP="00AC13C1">
            <w:pPr>
              <w:jc w:val="center"/>
              <w:rPr>
                <w:rFonts w:ascii="Calibri" w:eastAsia="Times New Roman" w:hAnsi="Calibri" w:cs="Calibri"/>
                <w:color w:val="000000"/>
                <w:sz w:val="18"/>
                <w:szCs w:val="18"/>
                <w:lang w:eastAsia="da-DK"/>
              </w:rPr>
            </w:pPr>
          </w:p>
          <w:p w14:paraId="38DB573B" w14:textId="77777777" w:rsidR="009113FE" w:rsidRDefault="009113FE" w:rsidP="00AC13C1">
            <w:pPr>
              <w:jc w:val="center"/>
              <w:rPr>
                <w:rFonts w:ascii="Calibri" w:eastAsia="Times New Roman" w:hAnsi="Calibri" w:cs="Calibri"/>
                <w:color w:val="000000"/>
                <w:sz w:val="18"/>
                <w:szCs w:val="18"/>
                <w:lang w:eastAsia="da-DK"/>
              </w:rPr>
            </w:pPr>
          </w:p>
          <w:p w14:paraId="70DBE67B" w14:textId="787B6773" w:rsidR="009E4800" w:rsidRPr="009E4800" w:rsidRDefault="00DF3C56"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-0,22</w:t>
            </w:r>
            <w:r w:rsidR="009E4800" w:rsidRPr="009E4800">
              <w:rPr>
                <w:rFonts w:ascii="Calibri" w:eastAsia="Times New Roman" w:hAnsi="Calibri" w:cs="Calibri"/>
                <w:color w:val="000000"/>
                <w:sz w:val="18"/>
                <w:szCs w:val="18"/>
                <w:lang w:eastAsia="da-DK"/>
              </w:rPr>
              <w:t>%</w:t>
            </w:r>
          </w:p>
        </w:tc>
        <w:tc>
          <w:tcPr>
            <w:tcW w:w="2163" w:type="dxa"/>
            <w:hideMark/>
          </w:tcPr>
          <w:p w14:paraId="574BAFE2" w14:textId="77777777" w:rsidR="009113FE" w:rsidRDefault="009113FE" w:rsidP="009E4800">
            <w:pPr>
              <w:rPr>
                <w:rFonts w:ascii="Calibri" w:eastAsia="Times New Roman" w:hAnsi="Calibri" w:cs="Calibri"/>
                <w:color w:val="000000"/>
                <w:sz w:val="18"/>
                <w:szCs w:val="18"/>
                <w:lang w:eastAsia="da-DK"/>
              </w:rPr>
            </w:pPr>
          </w:p>
          <w:p w14:paraId="3F25ED4D" w14:textId="444AFED8" w:rsidR="009E4800" w:rsidRPr="009E4800" w:rsidRDefault="009E4800" w:rsidP="009E4800">
            <w:pPr>
              <w:rPr>
                <w:rFonts w:ascii="Calibri" w:eastAsia="Times New Roman" w:hAnsi="Calibri" w:cs="Calibri"/>
                <w:color w:val="000000"/>
                <w:sz w:val="18"/>
                <w:szCs w:val="18"/>
                <w:lang w:eastAsia="da-DK"/>
              </w:rPr>
            </w:pPr>
          </w:p>
        </w:tc>
      </w:tr>
      <w:tr w:rsidR="009E4800" w:rsidRPr="009E4800" w14:paraId="27BDBB63" w14:textId="77777777" w:rsidTr="00AC13C1">
        <w:trPr>
          <w:trHeight w:val="300"/>
        </w:trPr>
        <w:tc>
          <w:tcPr>
            <w:tcW w:w="2216" w:type="dxa"/>
            <w:hideMark/>
          </w:tcPr>
          <w:p w14:paraId="5E8A68EF" w14:textId="77777777" w:rsidR="009113FE" w:rsidRDefault="009113FE" w:rsidP="009E4800">
            <w:pPr>
              <w:rPr>
                <w:rFonts w:ascii="Calibri" w:eastAsia="Times New Roman" w:hAnsi="Calibri" w:cs="Calibri"/>
                <w:color w:val="000000"/>
                <w:sz w:val="18"/>
                <w:szCs w:val="18"/>
                <w:lang w:eastAsia="da-DK"/>
              </w:rPr>
            </w:pPr>
          </w:p>
          <w:p w14:paraId="37D1266E" w14:textId="77777777" w:rsidR="009113FE" w:rsidRDefault="009113FE" w:rsidP="009E4800">
            <w:pPr>
              <w:rPr>
                <w:rFonts w:ascii="Calibri" w:eastAsia="Times New Roman" w:hAnsi="Calibri" w:cs="Calibri"/>
                <w:color w:val="000000"/>
                <w:sz w:val="18"/>
                <w:szCs w:val="18"/>
                <w:lang w:eastAsia="da-DK"/>
              </w:rPr>
            </w:pPr>
          </w:p>
          <w:p w14:paraId="798588B7" w14:textId="7EE87B5A" w:rsidR="009E4800" w:rsidRPr="009E4800" w:rsidRDefault="009E4800" w:rsidP="009E480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Senhjerneskadecenter</w:t>
            </w:r>
            <w:proofErr w:type="spellEnd"/>
            <w:r w:rsidRPr="009E4800">
              <w:rPr>
                <w:rFonts w:ascii="Calibri" w:eastAsia="Times New Roman" w:hAnsi="Calibri" w:cs="Calibri"/>
                <w:color w:val="000000"/>
                <w:sz w:val="18"/>
                <w:szCs w:val="18"/>
                <w:lang w:eastAsia="da-DK"/>
              </w:rPr>
              <w:t xml:space="preserve"> </w:t>
            </w:r>
          </w:p>
        </w:tc>
        <w:tc>
          <w:tcPr>
            <w:tcW w:w="2063" w:type="dxa"/>
            <w:hideMark/>
          </w:tcPr>
          <w:p w14:paraId="32F95AC8" w14:textId="77777777" w:rsidR="009113FE" w:rsidRDefault="009113FE" w:rsidP="009E4800">
            <w:pPr>
              <w:rPr>
                <w:rFonts w:ascii="Calibri" w:eastAsia="Times New Roman" w:hAnsi="Calibri" w:cs="Calibri"/>
                <w:color w:val="000000"/>
                <w:sz w:val="18"/>
                <w:szCs w:val="18"/>
                <w:lang w:eastAsia="da-DK"/>
              </w:rPr>
            </w:pPr>
          </w:p>
          <w:p w14:paraId="166A60F4" w14:textId="77777777" w:rsidR="009113FE" w:rsidRDefault="009113FE" w:rsidP="009E4800">
            <w:pPr>
              <w:rPr>
                <w:rFonts w:ascii="Calibri" w:eastAsia="Times New Roman" w:hAnsi="Calibri" w:cs="Calibri"/>
                <w:color w:val="000000"/>
                <w:sz w:val="18"/>
                <w:szCs w:val="18"/>
                <w:lang w:eastAsia="da-DK"/>
              </w:rPr>
            </w:pPr>
          </w:p>
          <w:p w14:paraId="12DAC3C1" w14:textId="231C7968"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6</w:t>
            </w:r>
          </w:p>
        </w:tc>
        <w:tc>
          <w:tcPr>
            <w:tcW w:w="1276" w:type="dxa"/>
            <w:noWrap/>
            <w:hideMark/>
          </w:tcPr>
          <w:p w14:paraId="19ECF394" w14:textId="77777777" w:rsidR="009113FE" w:rsidRDefault="009113FE" w:rsidP="009E4800">
            <w:pPr>
              <w:rPr>
                <w:rFonts w:ascii="Calibri" w:eastAsia="Times New Roman" w:hAnsi="Calibri" w:cs="Calibri"/>
                <w:color w:val="000000"/>
                <w:sz w:val="18"/>
                <w:szCs w:val="18"/>
                <w:lang w:eastAsia="da-DK"/>
              </w:rPr>
            </w:pPr>
          </w:p>
          <w:p w14:paraId="3CF5748C" w14:textId="77777777" w:rsidR="009113FE" w:rsidRDefault="009113FE" w:rsidP="009E4800">
            <w:pPr>
              <w:rPr>
                <w:rFonts w:ascii="Calibri" w:eastAsia="Times New Roman" w:hAnsi="Calibri" w:cs="Calibri"/>
                <w:color w:val="000000"/>
                <w:sz w:val="18"/>
                <w:szCs w:val="18"/>
                <w:lang w:eastAsia="da-DK"/>
              </w:rPr>
            </w:pPr>
          </w:p>
          <w:p w14:paraId="6D946C8C" w14:textId="3249314F"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vAlign w:val="bottom"/>
            <w:hideMark/>
          </w:tcPr>
          <w:p w14:paraId="721521DB" w14:textId="376760CD" w:rsidR="009E4800" w:rsidRPr="009E4800" w:rsidRDefault="002B4ECA" w:rsidP="002B4ECA">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13</w:t>
            </w:r>
          </w:p>
        </w:tc>
        <w:tc>
          <w:tcPr>
            <w:tcW w:w="1134" w:type="dxa"/>
            <w:noWrap/>
            <w:hideMark/>
          </w:tcPr>
          <w:p w14:paraId="04197156" w14:textId="77777777" w:rsidR="009113FE" w:rsidRDefault="009113FE" w:rsidP="00811BEA">
            <w:pPr>
              <w:jc w:val="center"/>
              <w:rPr>
                <w:rFonts w:ascii="Calibri" w:eastAsia="Times New Roman" w:hAnsi="Calibri" w:cs="Calibri"/>
                <w:color w:val="000000"/>
                <w:sz w:val="18"/>
                <w:szCs w:val="18"/>
                <w:lang w:eastAsia="da-DK"/>
              </w:rPr>
            </w:pPr>
          </w:p>
          <w:p w14:paraId="11C21D21" w14:textId="77777777" w:rsidR="009113FE" w:rsidRDefault="009113FE" w:rsidP="00811BEA">
            <w:pPr>
              <w:jc w:val="center"/>
              <w:rPr>
                <w:rFonts w:ascii="Calibri" w:eastAsia="Times New Roman" w:hAnsi="Calibri" w:cs="Calibri"/>
                <w:color w:val="000000"/>
                <w:sz w:val="18"/>
                <w:szCs w:val="18"/>
                <w:lang w:eastAsia="da-DK"/>
              </w:rPr>
            </w:pPr>
          </w:p>
          <w:p w14:paraId="2FC0B716" w14:textId="5F1DB553"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noWrap/>
            <w:hideMark/>
          </w:tcPr>
          <w:p w14:paraId="011D57F1" w14:textId="77777777" w:rsidR="009113FE" w:rsidRDefault="009113FE" w:rsidP="00C55635">
            <w:pPr>
              <w:jc w:val="center"/>
              <w:rPr>
                <w:rFonts w:ascii="Calibri" w:eastAsia="Times New Roman" w:hAnsi="Calibri" w:cs="Calibri"/>
                <w:color w:val="000000"/>
                <w:sz w:val="18"/>
                <w:szCs w:val="18"/>
                <w:lang w:eastAsia="da-DK"/>
              </w:rPr>
            </w:pPr>
          </w:p>
          <w:p w14:paraId="2F3C0163" w14:textId="77777777" w:rsidR="009113FE" w:rsidRDefault="009113FE" w:rsidP="00C55635">
            <w:pPr>
              <w:jc w:val="center"/>
              <w:rPr>
                <w:rFonts w:ascii="Calibri" w:eastAsia="Times New Roman" w:hAnsi="Calibri" w:cs="Calibri"/>
                <w:color w:val="000000"/>
                <w:sz w:val="18"/>
                <w:szCs w:val="18"/>
                <w:lang w:eastAsia="da-DK"/>
              </w:rPr>
            </w:pPr>
          </w:p>
          <w:p w14:paraId="0F3C8975" w14:textId="2D5DED11" w:rsidR="009E4800" w:rsidRPr="009E4800" w:rsidRDefault="002B4ECA"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83,35</w:t>
            </w:r>
          </w:p>
        </w:tc>
        <w:tc>
          <w:tcPr>
            <w:tcW w:w="1276" w:type="dxa"/>
            <w:noWrap/>
            <w:hideMark/>
          </w:tcPr>
          <w:p w14:paraId="1302119D" w14:textId="77777777" w:rsidR="009113FE" w:rsidRDefault="009113FE" w:rsidP="009113FE">
            <w:pPr>
              <w:jc w:val="center"/>
              <w:rPr>
                <w:rFonts w:ascii="Calibri" w:eastAsia="Times New Roman" w:hAnsi="Calibri" w:cs="Calibri"/>
                <w:color w:val="000000"/>
                <w:sz w:val="18"/>
                <w:szCs w:val="18"/>
                <w:lang w:eastAsia="da-DK"/>
              </w:rPr>
            </w:pPr>
          </w:p>
          <w:p w14:paraId="7AD55577" w14:textId="77777777" w:rsidR="009113FE" w:rsidRDefault="009113FE" w:rsidP="009113FE">
            <w:pPr>
              <w:jc w:val="center"/>
              <w:rPr>
                <w:rFonts w:ascii="Calibri" w:eastAsia="Times New Roman" w:hAnsi="Calibri" w:cs="Calibri"/>
                <w:color w:val="000000"/>
                <w:sz w:val="18"/>
                <w:szCs w:val="18"/>
                <w:lang w:eastAsia="da-DK"/>
              </w:rPr>
            </w:pPr>
          </w:p>
          <w:p w14:paraId="20720567" w14:textId="5A6E8A0F" w:rsidR="009E4800" w:rsidRPr="009E4800" w:rsidRDefault="009E4800" w:rsidP="009113FE">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1</w:t>
            </w:r>
            <w:r w:rsidR="00DF3C56">
              <w:rPr>
                <w:rFonts w:ascii="Calibri" w:eastAsia="Times New Roman" w:hAnsi="Calibri" w:cs="Calibri"/>
                <w:color w:val="000000"/>
                <w:sz w:val="18"/>
                <w:szCs w:val="18"/>
                <w:lang w:eastAsia="da-DK"/>
              </w:rPr>
              <w:t>5.284.475</w:t>
            </w:r>
          </w:p>
        </w:tc>
        <w:tc>
          <w:tcPr>
            <w:tcW w:w="1134" w:type="dxa"/>
            <w:noWrap/>
            <w:vAlign w:val="bottom"/>
            <w:hideMark/>
          </w:tcPr>
          <w:p w14:paraId="482E049C" w14:textId="7C4E9568" w:rsidR="009113FE" w:rsidRDefault="009113FE" w:rsidP="00AC13C1">
            <w:pPr>
              <w:jc w:val="center"/>
              <w:rPr>
                <w:rFonts w:ascii="Calibri" w:eastAsia="Times New Roman" w:hAnsi="Calibri" w:cs="Calibri"/>
                <w:color w:val="000000"/>
                <w:sz w:val="18"/>
                <w:szCs w:val="18"/>
                <w:lang w:eastAsia="da-DK"/>
              </w:rPr>
            </w:pPr>
          </w:p>
          <w:p w14:paraId="7ACF342E" w14:textId="77777777" w:rsidR="009113FE" w:rsidRDefault="009113FE" w:rsidP="00AC13C1">
            <w:pPr>
              <w:jc w:val="center"/>
              <w:rPr>
                <w:rFonts w:ascii="Calibri" w:eastAsia="Times New Roman" w:hAnsi="Calibri" w:cs="Calibri"/>
                <w:color w:val="000000"/>
                <w:sz w:val="18"/>
                <w:szCs w:val="18"/>
                <w:lang w:eastAsia="da-DK"/>
              </w:rPr>
            </w:pPr>
          </w:p>
          <w:p w14:paraId="51460739" w14:textId="6DC69F61" w:rsidR="009E4800" w:rsidRPr="009E4800" w:rsidRDefault="00DF3C56"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4.039</w:t>
            </w:r>
          </w:p>
        </w:tc>
        <w:tc>
          <w:tcPr>
            <w:tcW w:w="929" w:type="dxa"/>
            <w:noWrap/>
            <w:vAlign w:val="bottom"/>
            <w:hideMark/>
          </w:tcPr>
          <w:p w14:paraId="27380506" w14:textId="77777777" w:rsidR="009113FE" w:rsidRDefault="009113FE" w:rsidP="00AC13C1">
            <w:pPr>
              <w:jc w:val="center"/>
              <w:rPr>
                <w:rFonts w:ascii="Calibri" w:eastAsia="Times New Roman" w:hAnsi="Calibri" w:cs="Calibri"/>
                <w:color w:val="000000"/>
                <w:sz w:val="18"/>
                <w:szCs w:val="18"/>
                <w:lang w:eastAsia="da-DK"/>
              </w:rPr>
            </w:pPr>
          </w:p>
          <w:p w14:paraId="5AE0227F" w14:textId="77777777" w:rsidR="009113FE" w:rsidRDefault="009113FE" w:rsidP="00AC13C1">
            <w:pPr>
              <w:jc w:val="center"/>
              <w:rPr>
                <w:rFonts w:ascii="Calibri" w:eastAsia="Times New Roman" w:hAnsi="Calibri" w:cs="Calibri"/>
                <w:color w:val="000000"/>
                <w:sz w:val="18"/>
                <w:szCs w:val="18"/>
                <w:lang w:eastAsia="da-DK"/>
              </w:rPr>
            </w:pPr>
          </w:p>
          <w:p w14:paraId="06900880" w14:textId="47E73347" w:rsidR="009E4800" w:rsidRPr="009E4800" w:rsidRDefault="00DF3C56"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-0,18</w:t>
            </w:r>
            <w:r w:rsidR="009E4800" w:rsidRPr="009E4800">
              <w:rPr>
                <w:rFonts w:ascii="Calibri" w:eastAsia="Times New Roman" w:hAnsi="Calibri" w:cs="Calibri"/>
                <w:color w:val="000000"/>
                <w:sz w:val="18"/>
                <w:szCs w:val="18"/>
                <w:lang w:eastAsia="da-DK"/>
              </w:rPr>
              <w:t>%</w:t>
            </w:r>
          </w:p>
        </w:tc>
        <w:tc>
          <w:tcPr>
            <w:tcW w:w="2163" w:type="dxa"/>
            <w:hideMark/>
          </w:tcPr>
          <w:p w14:paraId="6593F57D" w14:textId="77777777" w:rsidR="009113FE" w:rsidRDefault="009113FE" w:rsidP="009E4800">
            <w:pPr>
              <w:rPr>
                <w:rFonts w:ascii="Calibri" w:eastAsia="Times New Roman" w:hAnsi="Calibri" w:cs="Calibri"/>
                <w:color w:val="000000"/>
                <w:sz w:val="18"/>
                <w:szCs w:val="18"/>
                <w:lang w:eastAsia="da-DK"/>
              </w:rPr>
            </w:pPr>
          </w:p>
          <w:p w14:paraId="5EA2D477" w14:textId="0C1F6D87" w:rsidR="009E4800" w:rsidRPr="009E4800" w:rsidRDefault="009E4800" w:rsidP="009E4800">
            <w:pPr>
              <w:rPr>
                <w:rFonts w:ascii="Calibri" w:eastAsia="Times New Roman" w:hAnsi="Calibri" w:cs="Calibri"/>
                <w:color w:val="000000"/>
                <w:sz w:val="18"/>
                <w:szCs w:val="18"/>
                <w:lang w:eastAsia="da-DK"/>
              </w:rPr>
            </w:pPr>
          </w:p>
        </w:tc>
      </w:tr>
      <w:tr w:rsidR="009E4800" w:rsidRPr="009E4800" w14:paraId="6CE6FD1C" w14:textId="77777777" w:rsidTr="00AC13C1">
        <w:trPr>
          <w:trHeight w:val="300"/>
        </w:trPr>
        <w:tc>
          <w:tcPr>
            <w:tcW w:w="2216" w:type="dxa"/>
            <w:hideMark/>
          </w:tcPr>
          <w:p w14:paraId="6304602E" w14:textId="77777777" w:rsidR="009113FE" w:rsidRDefault="009113FE" w:rsidP="009E4800">
            <w:pPr>
              <w:rPr>
                <w:rFonts w:ascii="Calibri" w:eastAsia="Times New Roman" w:hAnsi="Calibri" w:cs="Calibri"/>
                <w:color w:val="000000"/>
                <w:sz w:val="18"/>
                <w:szCs w:val="18"/>
                <w:lang w:eastAsia="da-DK"/>
              </w:rPr>
            </w:pPr>
          </w:p>
          <w:p w14:paraId="7D43A5AE" w14:textId="77777777" w:rsidR="009113FE" w:rsidRDefault="009113FE" w:rsidP="009E4800">
            <w:pPr>
              <w:rPr>
                <w:rFonts w:ascii="Calibri" w:eastAsia="Times New Roman" w:hAnsi="Calibri" w:cs="Calibri"/>
                <w:color w:val="000000"/>
                <w:sz w:val="18"/>
                <w:szCs w:val="18"/>
                <w:lang w:eastAsia="da-DK"/>
              </w:rPr>
            </w:pPr>
          </w:p>
          <w:p w14:paraId="34CA9CDB" w14:textId="39EABC39" w:rsidR="009E4800" w:rsidRPr="009E4800" w:rsidRDefault="009E4800" w:rsidP="009E4800">
            <w:pPr>
              <w:rPr>
                <w:rFonts w:ascii="Calibri" w:eastAsia="Times New Roman" w:hAnsi="Calibri" w:cs="Calibri"/>
                <w:color w:val="000000"/>
                <w:sz w:val="18"/>
                <w:szCs w:val="18"/>
                <w:lang w:eastAsia="da-DK"/>
              </w:rPr>
            </w:pPr>
            <w:proofErr w:type="spellStart"/>
            <w:r w:rsidRPr="009E4800">
              <w:rPr>
                <w:rFonts w:ascii="Calibri" w:eastAsia="Times New Roman" w:hAnsi="Calibri" w:cs="Calibri"/>
                <w:color w:val="000000"/>
                <w:sz w:val="18"/>
                <w:szCs w:val="18"/>
                <w:lang w:eastAsia="da-DK"/>
              </w:rPr>
              <w:t>Senhjerneskadecenter</w:t>
            </w:r>
            <w:proofErr w:type="spellEnd"/>
          </w:p>
        </w:tc>
        <w:tc>
          <w:tcPr>
            <w:tcW w:w="2063" w:type="dxa"/>
            <w:hideMark/>
          </w:tcPr>
          <w:p w14:paraId="0DCDAC13" w14:textId="77777777" w:rsidR="009113FE" w:rsidRDefault="009113FE" w:rsidP="009E4800">
            <w:pPr>
              <w:rPr>
                <w:rFonts w:ascii="Calibri" w:eastAsia="Times New Roman" w:hAnsi="Calibri" w:cs="Calibri"/>
                <w:color w:val="000000"/>
                <w:sz w:val="18"/>
                <w:szCs w:val="18"/>
                <w:lang w:eastAsia="da-DK"/>
              </w:rPr>
            </w:pPr>
          </w:p>
          <w:p w14:paraId="4243346D" w14:textId="77777777" w:rsidR="009113FE" w:rsidRDefault="009113FE" w:rsidP="009E4800">
            <w:pPr>
              <w:rPr>
                <w:rFonts w:ascii="Calibri" w:eastAsia="Times New Roman" w:hAnsi="Calibri" w:cs="Calibri"/>
                <w:color w:val="000000"/>
                <w:sz w:val="18"/>
                <w:szCs w:val="18"/>
                <w:lang w:eastAsia="da-DK"/>
              </w:rPr>
            </w:pPr>
          </w:p>
          <w:p w14:paraId="5BF059DE" w14:textId="264F10C6"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Takst 7</w:t>
            </w:r>
          </w:p>
        </w:tc>
        <w:tc>
          <w:tcPr>
            <w:tcW w:w="1276" w:type="dxa"/>
            <w:noWrap/>
            <w:hideMark/>
          </w:tcPr>
          <w:p w14:paraId="1B375D59" w14:textId="77777777" w:rsidR="009113FE" w:rsidRDefault="009113FE" w:rsidP="009E4800">
            <w:pPr>
              <w:rPr>
                <w:rFonts w:ascii="Calibri" w:eastAsia="Times New Roman" w:hAnsi="Calibri" w:cs="Calibri"/>
                <w:color w:val="000000"/>
                <w:sz w:val="18"/>
                <w:szCs w:val="18"/>
                <w:lang w:eastAsia="da-DK"/>
              </w:rPr>
            </w:pPr>
          </w:p>
          <w:p w14:paraId="751D5E14" w14:textId="77777777" w:rsidR="009113FE" w:rsidRDefault="009113FE" w:rsidP="009E4800">
            <w:pPr>
              <w:rPr>
                <w:rFonts w:ascii="Calibri" w:eastAsia="Times New Roman" w:hAnsi="Calibri" w:cs="Calibri"/>
                <w:color w:val="000000"/>
                <w:sz w:val="18"/>
                <w:szCs w:val="18"/>
                <w:lang w:eastAsia="da-DK"/>
              </w:rPr>
            </w:pPr>
          </w:p>
          <w:p w14:paraId="2EB49176" w14:textId="3604E6F7" w:rsidR="009E4800" w:rsidRPr="009E4800" w:rsidRDefault="009E4800" w:rsidP="009E4800">
            <w:pP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ABL § 105</w:t>
            </w:r>
          </w:p>
        </w:tc>
        <w:tc>
          <w:tcPr>
            <w:tcW w:w="1134" w:type="dxa"/>
            <w:noWrap/>
            <w:vAlign w:val="bottom"/>
            <w:hideMark/>
          </w:tcPr>
          <w:p w14:paraId="603D205A" w14:textId="13F95ACA" w:rsidR="009E4800" w:rsidRPr="009E4800" w:rsidRDefault="002B4ECA" w:rsidP="002B4ECA">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4</w:t>
            </w:r>
          </w:p>
        </w:tc>
        <w:tc>
          <w:tcPr>
            <w:tcW w:w="1134" w:type="dxa"/>
            <w:noWrap/>
            <w:hideMark/>
          </w:tcPr>
          <w:p w14:paraId="715ECDD7" w14:textId="77777777" w:rsidR="009113FE" w:rsidRDefault="009113FE" w:rsidP="00811BEA">
            <w:pPr>
              <w:jc w:val="center"/>
              <w:rPr>
                <w:rFonts w:ascii="Calibri" w:eastAsia="Times New Roman" w:hAnsi="Calibri" w:cs="Calibri"/>
                <w:color w:val="000000"/>
                <w:sz w:val="18"/>
                <w:szCs w:val="18"/>
                <w:lang w:eastAsia="da-DK"/>
              </w:rPr>
            </w:pPr>
          </w:p>
          <w:p w14:paraId="24F71184" w14:textId="77777777" w:rsidR="009113FE" w:rsidRDefault="009113FE" w:rsidP="00811BEA">
            <w:pPr>
              <w:jc w:val="center"/>
              <w:rPr>
                <w:rFonts w:ascii="Calibri" w:eastAsia="Times New Roman" w:hAnsi="Calibri" w:cs="Calibri"/>
                <w:color w:val="000000"/>
                <w:sz w:val="18"/>
                <w:szCs w:val="18"/>
                <w:lang w:eastAsia="da-DK"/>
              </w:rPr>
            </w:pPr>
          </w:p>
          <w:p w14:paraId="240EF749" w14:textId="5D0BB3A1" w:rsidR="009E4800" w:rsidRPr="009E4800" w:rsidRDefault="009E4800" w:rsidP="00811BEA">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Døgn</w:t>
            </w:r>
          </w:p>
        </w:tc>
        <w:tc>
          <w:tcPr>
            <w:tcW w:w="1417" w:type="dxa"/>
            <w:noWrap/>
            <w:hideMark/>
          </w:tcPr>
          <w:p w14:paraId="301CC2E2" w14:textId="77777777" w:rsidR="009113FE" w:rsidRDefault="009113FE" w:rsidP="00C55635">
            <w:pPr>
              <w:jc w:val="center"/>
              <w:rPr>
                <w:rFonts w:ascii="Calibri" w:eastAsia="Times New Roman" w:hAnsi="Calibri" w:cs="Calibri"/>
                <w:color w:val="000000"/>
                <w:sz w:val="18"/>
                <w:szCs w:val="18"/>
                <w:lang w:eastAsia="da-DK"/>
              </w:rPr>
            </w:pPr>
          </w:p>
          <w:p w14:paraId="27AC388C" w14:textId="77777777" w:rsidR="009113FE" w:rsidRDefault="009113FE" w:rsidP="00C55635">
            <w:pPr>
              <w:jc w:val="center"/>
              <w:rPr>
                <w:rFonts w:ascii="Calibri" w:eastAsia="Times New Roman" w:hAnsi="Calibri" w:cs="Calibri"/>
                <w:color w:val="000000"/>
                <w:sz w:val="18"/>
                <w:szCs w:val="18"/>
                <w:lang w:eastAsia="da-DK"/>
              </w:rPr>
            </w:pPr>
          </w:p>
          <w:p w14:paraId="6D317625" w14:textId="7F6831D1" w:rsidR="009E4800" w:rsidRPr="009E4800" w:rsidRDefault="002B4ECA"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83,35</w:t>
            </w:r>
          </w:p>
        </w:tc>
        <w:tc>
          <w:tcPr>
            <w:tcW w:w="1276" w:type="dxa"/>
            <w:noWrap/>
            <w:hideMark/>
          </w:tcPr>
          <w:p w14:paraId="635DE705" w14:textId="77777777" w:rsidR="009113FE" w:rsidRDefault="009113FE" w:rsidP="009113FE">
            <w:pPr>
              <w:jc w:val="center"/>
              <w:rPr>
                <w:rFonts w:ascii="Calibri" w:eastAsia="Times New Roman" w:hAnsi="Calibri" w:cs="Calibri"/>
                <w:color w:val="000000"/>
                <w:sz w:val="18"/>
                <w:szCs w:val="18"/>
                <w:lang w:eastAsia="da-DK"/>
              </w:rPr>
            </w:pPr>
          </w:p>
          <w:p w14:paraId="285C2CD0" w14:textId="77777777" w:rsidR="009113FE" w:rsidRDefault="009113FE" w:rsidP="009113FE">
            <w:pPr>
              <w:jc w:val="center"/>
              <w:rPr>
                <w:rFonts w:ascii="Calibri" w:eastAsia="Times New Roman" w:hAnsi="Calibri" w:cs="Calibri"/>
                <w:color w:val="000000"/>
                <w:sz w:val="18"/>
                <w:szCs w:val="18"/>
                <w:lang w:eastAsia="da-DK"/>
              </w:rPr>
            </w:pPr>
          </w:p>
          <w:p w14:paraId="1D8E6659" w14:textId="134AD343" w:rsidR="009E4800" w:rsidRPr="009E4800" w:rsidRDefault="009E4800" w:rsidP="009113FE">
            <w:pPr>
              <w:jc w:val="center"/>
              <w:rPr>
                <w:rFonts w:ascii="Calibri" w:eastAsia="Times New Roman" w:hAnsi="Calibri" w:cs="Calibri"/>
                <w:color w:val="000000"/>
                <w:sz w:val="18"/>
                <w:szCs w:val="18"/>
                <w:lang w:eastAsia="da-DK"/>
              </w:rPr>
            </w:pPr>
            <w:r w:rsidRPr="009E4800">
              <w:rPr>
                <w:rFonts w:ascii="Calibri" w:eastAsia="Times New Roman" w:hAnsi="Calibri" w:cs="Calibri"/>
                <w:color w:val="000000"/>
                <w:sz w:val="18"/>
                <w:szCs w:val="18"/>
                <w:lang w:eastAsia="da-DK"/>
              </w:rPr>
              <w:t>7.</w:t>
            </w:r>
            <w:r w:rsidR="00DF3C56">
              <w:rPr>
                <w:rFonts w:ascii="Calibri" w:eastAsia="Times New Roman" w:hAnsi="Calibri" w:cs="Calibri"/>
                <w:color w:val="000000"/>
                <w:sz w:val="18"/>
                <w:szCs w:val="18"/>
                <w:lang w:eastAsia="da-DK"/>
              </w:rPr>
              <w:t>023.707</w:t>
            </w:r>
          </w:p>
        </w:tc>
        <w:tc>
          <w:tcPr>
            <w:tcW w:w="1134" w:type="dxa"/>
            <w:noWrap/>
            <w:vAlign w:val="bottom"/>
            <w:hideMark/>
          </w:tcPr>
          <w:p w14:paraId="14560D36" w14:textId="77DD3BF4" w:rsidR="009113FE" w:rsidRDefault="009113FE" w:rsidP="00AC13C1">
            <w:pPr>
              <w:jc w:val="center"/>
              <w:rPr>
                <w:rFonts w:ascii="Calibri" w:eastAsia="Times New Roman" w:hAnsi="Calibri" w:cs="Calibri"/>
                <w:color w:val="000000"/>
                <w:sz w:val="18"/>
                <w:szCs w:val="18"/>
                <w:lang w:eastAsia="da-DK"/>
              </w:rPr>
            </w:pPr>
          </w:p>
          <w:p w14:paraId="3DC631E7" w14:textId="77777777" w:rsidR="009113FE" w:rsidRDefault="009113FE" w:rsidP="00AC13C1">
            <w:pPr>
              <w:jc w:val="center"/>
              <w:rPr>
                <w:rFonts w:ascii="Calibri" w:eastAsia="Times New Roman" w:hAnsi="Calibri" w:cs="Calibri"/>
                <w:color w:val="000000"/>
                <w:sz w:val="18"/>
                <w:szCs w:val="18"/>
                <w:lang w:eastAsia="da-DK"/>
              </w:rPr>
            </w:pPr>
          </w:p>
          <w:p w14:paraId="7AF93660" w14:textId="7D51F93F" w:rsidR="009E4800" w:rsidRPr="009E4800" w:rsidRDefault="00DF3C56"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6.031</w:t>
            </w:r>
          </w:p>
        </w:tc>
        <w:tc>
          <w:tcPr>
            <w:tcW w:w="929" w:type="dxa"/>
            <w:noWrap/>
            <w:vAlign w:val="bottom"/>
            <w:hideMark/>
          </w:tcPr>
          <w:p w14:paraId="64164269" w14:textId="77777777" w:rsidR="009113FE" w:rsidRDefault="009113FE" w:rsidP="00AC13C1">
            <w:pPr>
              <w:jc w:val="center"/>
              <w:rPr>
                <w:rFonts w:ascii="Calibri" w:eastAsia="Times New Roman" w:hAnsi="Calibri" w:cs="Calibri"/>
                <w:color w:val="000000"/>
                <w:sz w:val="18"/>
                <w:szCs w:val="18"/>
                <w:lang w:eastAsia="da-DK"/>
              </w:rPr>
            </w:pPr>
          </w:p>
          <w:p w14:paraId="77A6C888" w14:textId="77777777" w:rsidR="009113FE" w:rsidRDefault="009113FE" w:rsidP="00AC13C1">
            <w:pPr>
              <w:jc w:val="center"/>
              <w:rPr>
                <w:rFonts w:ascii="Calibri" w:eastAsia="Times New Roman" w:hAnsi="Calibri" w:cs="Calibri"/>
                <w:color w:val="000000"/>
                <w:sz w:val="18"/>
                <w:szCs w:val="18"/>
                <w:lang w:eastAsia="da-DK"/>
              </w:rPr>
            </w:pPr>
          </w:p>
          <w:p w14:paraId="45A7FD1B" w14:textId="43540CF2" w:rsidR="009E4800" w:rsidRPr="009E4800" w:rsidRDefault="00DF3C56"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-0,23</w:t>
            </w:r>
            <w:r w:rsidR="009E4800" w:rsidRPr="009E4800">
              <w:rPr>
                <w:rFonts w:ascii="Calibri" w:eastAsia="Times New Roman" w:hAnsi="Calibri" w:cs="Calibri"/>
                <w:color w:val="000000"/>
                <w:sz w:val="18"/>
                <w:szCs w:val="18"/>
                <w:lang w:eastAsia="da-DK"/>
              </w:rPr>
              <w:t>%</w:t>
            </w:r>
          </w:p>
        </w:tc>
        <w:tc>
          <w:tcPr>
            <w:tcW w:w="2163" w:type="dxa"/>
            <w:hideMark/>
          </w:tcPr>
          <w:p w14:paraId="79DEAE71" w14:textId="77777777" w:rsidR="009113FE" w:rsidRDefault="009113FE" w:rsidP="009E4800">
            <w:pPr>
              <w:rPr>
                <w:rFonts w:ascii="Calibri" w:eastAsia="Times New Roman" w:hAnsi="Calibri" w:cs="Calibri"/>
                <w:color w:val="000000"/>
                <w:sz w:val="18"/>
                <w:szCs w:val="18"/>
                <w:lang w:eastAsia="da-DK"/>
              </w:rPr>
            </w:pPr>
          </w:p>
          <w:p w14:paraId="58A5D4F1" w14:textId="2CB98B57" w:rsidR="009E4800" w:rsidRPr="009E4800" w:rsidRDefault="009E4800" w:rsidP="009E4800">
            <w:pPr>
              <w:rPr>
                <w:rFonts w:ascii="Calibri" w:eastAsia="Times New Roman" w:hAnsi="Calibri" w:cs="Calibri"/>
                <w:color w:val="000000"/>
                <w:sz w:val="18"/>
                <w:szCs w:val="18"/>
                <w:lang w:eastAsia="da-DK"/>
              </w:rPr>
            </w:pPr>
          </w:p>
        </w:tc>
      </w:tr>
    </w:tbl>
    <w:p w14:paraId="26B4A555" w14:textId="7B377A01" w:rsidR="009E4800" w:rsidRDefault="009E4800"/>
    <w:p w14:paraId="1A50672F" w14:textId="6ED721CE" w:rsidR="009113FE" w:rsidRDefault="009113FE">
      <w:r>
        <w:br w:type="page"/>
      </w:r>
    </w:p>
    <w:p w14:paraId="4E38C64F" w14:textId="77777777" w:rsidR="009E4800" w:rsidRDefault="009E4800"/>
    <w:tbl>
      <w:tblPr>
        <w:tblStyle w:val="Tabel-Gitter"/>
        <w:tblW w:w="14742" w:type="dxa"/>
        <w:tblInd w:w="-572" w:type="dxa"/>
        <w:tblLook w:val="04A0" w:firstRow="1" w:lastRow="0" w:firstColumn="1" w:lastColumn="0" w:noHBand="0" w:noVBand="1"/>
      </w:tblPr>
      <w:tblGrid>
        <w:gridCol w:w="2154"/>
        <w:gridCol w:w="2075"/>
        <w:gridCol w:w="1276"/>
        <w:gridCol w:w="1134"/>
        <w:gridCol w:w="1134"/>
        <w:gridCol w:w="1417"/>
        <w:gridCol w:w="1276"/>
        <w:gridCol w:w="1134"/>
        <w:gridCol w:w="929"/>
        <w:gridCol w:w="2213"/>
      </w:tblGrid>
      <w:tr w:rsidR="00F5676B" w:rsidRPr="00ED0F40" w14:paraId="391B6C61" w14:textId="77777777" w:rsidTr="00F5676B">
        <w:trPr>
          <w:trHeight w:val="910"/>
        </w:trPr>
        <w:tc>
          <w:tcPr>
            <w:tcW w:w="2154" w:type="dxa"/>
            <w:shd w:val="clear" w:color="auto" w:fill="B4C6E7" w:themeFill="accent1" w:themeFillTint="66"/>
            <w:vAlign w:val="center"/>
            <w:hideMark/>
          </w:tcPr>
          <w:p w14:paraId="3191CEC1" w14:textId="77777777" w:rsidR="00F5676B" w:rsidRDefault="00F5676B" w:rsidP="00110F0E">
            <w:pPr>
              <w:jc w:val="center"/>
              <w:rPr>
                <w:b/>
                <w:sz w:val="18"/>
                <w:szCs w:val="18"/>
              </w:rPr>
            </w:pPr>
          </w:p>
          <w:p w14:paraId="41B599A1" w14:textId="77777777" w:rsidR="00F5676B" w:rsidRPr="00ED0F40" w:rsidRDefault="00F5676B" w:rsidP="00110F0E">
            <w:pPr>
              <w:jc w:val="center"/>
              <w:rPr>
                <w:b/>
                <w:sz w:val="18"/>
                <w:szCs w:val="18"/>
              </w:rPr>
            </w:pPr>
            <w:r w:rsidRPr="00ED0F40">
              <w:rPr>
                <w:b/>
                <w:sz w:val="18"/>
                <w:szCs w:val="18"/>
              </w:rPr>
              <w:t>Tilbud</w:t>
            </w:r>
          </w:p>
        </w:tc>
        <w:tc>
          <w:tcPr>
            <w:tcW w:w="2075" w:type="dxa"/>
            <w:shd w:val="clear" w:color="auto" w:fill="B4C6E7" w:themeFill="accent1" w:themeFillTint="66"/>
            <w:vAlign w:val="center"/>
            <w:hideMark/>
          </w:tcPr>
          <w:p w14:paraId="6ED39552" w14:textId="77777777" w:rsidR="00F5676B" w:rsidRPr="00ED0F40" w:rsidRDefault="00F5676B" w:rsidP="00110F0E">
            <w:pPr>
              <w:jc w:val="center"/>
              <w:rPr>
                <w:b/>
                <w:sz w:val="18"/>
                <w:szCs w:val="18"/>
              </w:rPr>
            </w:pPr>
            <w:r w:rsidRPr="00ED0F40">
              <w:rPr>
                <w:b/>
                <w:sz w:val="18"/>
                <w:szCs w:val="18"/>
              </w:rPr>
              <w:t>Ydelse</w:t>
            </w:r>
          </w:p>
        </w:tc>
        <w:tc>
          <w:tcPr>
            <w:tcW w:w="1276" w:type="dxa"/>
            <w:shd w:val="clear" w:color="auto" w:fill="B4C6E7" w:themeFill="accent1" w:themeFillTint="66"/>
            <w:vAlign w:val="center"/>
            <w:hideMark/>
          </w:tcPr>
          <w:p w14:paraId="461450D7" w14:textId="77777777" w:rsidR="00F5676B" w:rsidRPr="00ED0F40" w:rsidRDefault="00F5676B" w:rsidP="00110F0E">
            <w:pPr>
              <w:jc w:val="center"/>
              <w:rPr>
                <w:b/>
                <w:sz w:val="18"/>
                <w:szCs w:val="18"/>
              </w:rPr>
            </w:pPr>
            <w:r w:rsidRPr="00ED0F40">
              <w:rPr>
                <w:b/>
                <w:sz w:val="18"/>
                <w:szCs w:val="18"/>
              </w:rPr>
              <w:t>Lovgrundlag</w:t>
            </w:r>
          </w:p>
        </w:tc>
        <w:tc>
          <w:tcPr>
            <w:tcW w:w="1134" w:type="dxa"/>
            <w:shd w:val="clear" w:color="auto" w:fill="B4C6E7" w:themeFill="accent1" w:themeFillTint="66"/>
            <w:vAlign w:val="center"/>
            <w:hideMark/>
          </w:tcPr>
          <w:p w14:paraId="146E313C" w14:textId="77777777" w:rsidR="00F5676B" w:rsidRPr="00ED0F40" w:rsidRDefault="00F5676B" w:rsidP="00110F0E">
            <w:pPr>
              <w:jc w:val="center"/>
              <w:rPr>
                <w:b/>
                <w:sz w:val="18"/>
                <w:szCs w:val="18"/>
              </w:rPr>
            </w:pPr>
            <w:r w:rsidRPr="00ED0F40">
              <w:rPr>
                <w:b/>
                <w:sz w:val="18"/>
                <w:szCs w:val="18"/>
              </w:rPr>
              <w:t>Antal pladser</w:t>
            </w:r>
          </w:p>
        </w:tc>
        <w:tc>
          <w:tcPr>
            <w:tcW w:w="1134" w:type="dxa"/>
            <w:shd w:val="clear" w:color="auto" w:fill="B4C6E7" w:themeFill="accent1" w:themeFillTint="66"/>
            <w:vAlign w:val="center"/>
            <w:hideMark/>
          </w:tcPr>
          <w:p w14:paraId="62637834" w14:textId="77777777" w:rsidR="00F5676B" w:rsidRPr="00ED0F40" w:rsidRDefault="00F5676B" w:rsidP="00110F0E">
            <w:pPr>
              <w:jc w:val="center"/>
              <w:rPr>
                <w:b/>
                <w:sz w:val="18"/>
                <w:szCs w:val="18"/>
              </w:rPr>
            </w:pPr>
            <w:r w:rsidRPr="00ED0F40">
              <w:rPr>
                <w:b/>
                <w:sz w:val="18"/>
                <w:szCs w:val="18"/>
              </w:rPr>
              <w:t>Takstenhed</w:t>
            </w:r>
          </w:p>
        </w:tc>
        <w:tc>
          <w:tcPr>
            <w:tcW w:w="1417" w:type="dxa"/>
            <w:shd w:val="clear" w:color="auto" w:fill="B4C6E7" w:themeFill="accent1" w:themeFillTint="66"/>
            <w:vAlign w:val="center"/>
            <w:hideMark/>
          </w:tcPr>
          <w:p w14:paraId="1D073F94" w14:textId="77777777" w:rsidR="00F5676B" w:rsidRPr="00ED0F40" w:rsidRDefault="00F5676B" w:rsidP="00110F0E">
            <w:pPr>
              <w:jc w:val="center"/>
              <w:rPr>
                <w:b/>
                <w:sz w:val="18"/>
                <w:szCs w:val="18"/>
              </w:rPr>
            </w:pPr>
            <w:proofErr w:type="spellStart"/>
            <w:r w:rsidRPr="00ED0F40">
              <w:rPr>
                <w:b/>
                <w:sz w:val="18"/>
                <w:szCs w:val="18"/>
              </w:rPr>
              <w:t>Budg</w:t>
            </w:r>
            <w:proofErr w:type="spellEnd"/>
            <w:r w:rsidRPr="00ED0F40">
              <w:rPr>
                <w:b/>
                <w:sz w:val="18"/>
                <w:szCs w:val="18"/>
              </w:rPr>
              <w:t>. Bel. Pct.</w:t>
            </w:r>
          </w:p>
        </w:tc>
        <w:tc>
          <w:tcPr>
            <w:tcW w:w="1276" w:type="dxa"/>
            <w:shd w:val="clear" w:color="auto" w:fill="B4C6E7" w:themeFill="accent1" w:themeFillTint="66"/>
            <w:vAlign w:val="center"/>
            <w:hideMark/>
          </w:tcPr>
          <w:p w14:paraId="3A1EDEB1" w14:textId="2DC13967" w:rsidR="00F5676B" w:rsidRPr="00ED0F40" w:rsidRDefault="00F5676B" w:rsidP="00110F0E">
            <w:pPr>
              <w:jc w:val="center"/>
              <w:rPr>
                <w:b/>
                <w:sz w:val="18"/>
                <w:szCs w:val="18"/>
              </w:rPr>
            </w:pPr>
            <w:r w:rsidRPr="00ED0F40">
              <w:rPr>
                <w:b/>
                <w:sz w:val="18"/>
                <w:szCs w:val="18"/>
              </w:rPr>
              <w:t xml:space="preserve">Budget </w:t>
            </w:r>
            <w:r w:rsidR="00C23C02">
              <w:rPr>
                <w:b/>
                <w:sz w:val="18"/>
                <w:szCs w:val="18"/>
              </w:rPr>
              <w:t>2024</w:t>
            </w:r>
          </w:p>
        </w:tc>
        <w:tc>
          <w:tcPr>
            <w:tcW w:w="1134" w:type="dxa"/>
            <w:shd w:val="clear" w:color="auto" w:fill="B4C6E7" w:themeFill="accent1" w:themeFillTint="66"/>
            <w:vAlign w:val="center"/>
            <w:hideMark/>
          </w:tcPr>
          <w:p w14:paraId="4D52028B" w14:textId="3DE4CADA" w:rsidR="00F5676B" w:rsidRPr="00ED0F40" w:rsidRDefault="00F5676B" w:rsidP="00110F0E">
            <w:pPr>
              <w:jc w:val="center"/>
              <w:rPr>
                <w:b/>
                <w:sz w:val="18"/>
                <w:szCs w:val="18"/>
              </w:rPr>
            </w:pPr>
            <w:r w:rsidRPr="00ED0F40">
              <w:rPr>
                <w:b/>
                <w:sz w:val="18"/>
                <w:szCs w:val="18"/>
              </w:rPr>
              <w:t xml:space="preserve">Takst </w:t>
            </w:r>
            <w:r w:rsidR="00C23C02">
              <w:rPr>
                <w:b/>
                <w:sz w:val="18"/>
                <w:szCs w:val="18"/>
              </w:rPr>
              <w:t>2024</w:t>
            </w:r>
          </w:p>
        </w:tc>
        <w:tc>
          <w:tcPr>
            <w:tcW w:w="929" w:type="dxa"/>
            <w:shd w:val="clear" w:color="auto" w:fill="B4C6E7" w:themeFill="accent1" w:themeFillTint="66"/>
          </w:tcPr>
          <w:p w14:paraId="5E386AF5" w14:textId="77777777" w:rsidR="00F5676B" w:rsidRDefault="00F5676B" w:rsidP="00110F0E">
            <w:pPr>
              <w:jc w:val="center"/>
              <w:rPr>
                <w:b/>
                <w:sz w:val="18"/>
                <w:szCs w:val="18"/>
              </w:rPr>
            </w:pPr>
          </w:p>
          <w:p w14:paraId="356C1863" w14:textId="36568755" w:rsidR="00F5676B" w:rsidRDefault="00F5676B" w:rsidP="00110F0E">
            <w:pPr>
              <w:rPr>
                <w:b/>
                <w:sz w:val="18"/>
                <w:szCs w:val="18"/>
              </w:rPr>
            </w:pPr>
            <w:r>
              <w:rPr>
                <w:b/>
                <w:sz w:val="18"/>
                <w:szCs w:val="18"/>
              </w:rPr>
              <w:t xml:space="preserve">Ændring i pct. ift. </w:t>
            </w:r>
            <w:r w:rsidR="00C23C02">
              <w:rPr>
                <w:b/>
                <w:sz w:val="18"/>
                <w:szCs w:val="18"/>
              </w:rPr>
              <w:t>2023</w:t>
            </w:r>
          </w:p>
        </w:tc>
        <w:tc>
          <w:tcPr>
            <w:tcW w:w="2213" w:type="dxa"/>
            <w:shd w:val="clear" w:color="auto" w:fill="B4C6E7" w:themeFill="accent1" w:themeFillTint="66"/>
            <w:vAlign w:val="center"/>
          </w:tcPr>
          <w:p w14:paraId="0EF07093" w14:textId="77777777" w:rsidR="00F5676B" w:rsidRPr="00ED0F40" w:rsidRDefault="00F5676B" w:rsidP="00110F0E">
            <w:pPr>
              <w:jc w:val="center"/>
              <w:rPr>
                <w:b/>
                <w:sz w:val="18"/>
                <w:szCs w:val="18"/>
              </w:rPr>
            </w:pPr>
            <w:r>
              <w:rPr>
                <w:b/>
                <w:sz w:val="18"/>
                <w:szCs w:val="18"/>
              </w:rPr>
              <w:t>Forklaringer på ændring i pladser eller takst</w:t>
            </w:r>
          </w:p>
        </w:tc>
      </w:tr>
      <w:tr w:rsidR="00F5676B" w:rsidRPr="00D47FB3" w14:paraId="2AA2DA59" w14:textId="77777777" w:rsidTr="00F5676B">
        <w:trPr>
          <w:trHeight w:val="360"/>
        </w:trPr>
        <w:tc>
          <w:tcPr>
            <w:tcW w:w="14742" w:type="dxa"/>
            <w:gridSpan w:val="10"/>
          </w:tcPr>
          <w:p w14:paraId="6C1988D2" w14:textId="53E720FF" w:rsidR="00F5676B" w:rsidRPr="00D47FB3" w:rsidRDefault="00F5676B" w:rsidP="00110F0E">
            <w:pPr>
              <w:rPr>
                <w:b/>
                <w:bCs/>
                <w:sz w:val="24"/>
                <w:szCs w:val="24"/>
                <w:highlight w:val="yellow"/>
              </w:rPr>
            </w:pPr>
            <w:r>
              <w:rPr>
                <w:b/>
                <w:bCs/>
                <w:sz w:val="24"/>
                <w:szCs w:val="24"/>
              </w:rPr>
              <w:t>Hjørring</w:t>
            </w:r>
            <w:r w:rsidRPr="0048460C">
              <w:rPr>
                <w:b/>
                <w:bCs/>
                <w:sz w:val="24"/>
                <w:szCs w:val="24"/>
              </w:rPr>
              <w:t xml:space="preserve"> Kommune</w:t>
            </w:r>
          </w:p>
        </w:tc>
      </w:tr>
      <w:tr w:rsidR="00F5676B" w:rsidRPr="00F5676B" w14:paraId="5EEE8FAC" w14:textId="77777777" w:rsidTr="00EF4C46">
        <w:trPr>
          <w:trHeight w:val="793"/>
        </w:trPr>
        <w:tc>
          <w:tcPr>
            <w:tcW w:w="2154" w:type="dxa"/>
            <w:vAlign w:val="bottom"/>
            <w:hideMark/>
          </w:tcPr>
          <w:p w14:paraId="5F4FB1C9" w14:textId="5BBB3DEA" w:rsidR="00F5676B" w:rsidRPr="00F5676B" w:rsidRDefault="00F5676B" w:rsidP="001E7B6B">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Den Selvejende Institution, Krisecenter for Kvinder, Hjørring</w:t>
            </w:r>
          </w:p>
        </w:tc>
        <w:tc>
          <w:tcPr>
            <w:tcW w:w="2075" w:type="dxa"/>
            <w:vAlign w:val="bottom"/>
            <w:hideMark/>
          </w:tcPr>
          <w:p w14:paraId="0F6457EB" w14:textId="38E654EA" w:rsidR="00F5676B" w:rsidRPr="00F5676B" w:rsidRDefault="00F5676B" w:rsidP="001E7B6B">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Kvindekrisecentre (SEL §109)</w:t>
            </w:r>
          </w:p>
        </w:tc>
        <w:tc>
          <w:tcPr>
            <w:tcW w:w="1276" w:type="dxa"/>
            <w:noWrap/>
            <w:vAlign w:val="bottom"/>
            <w:hideMark/>
          </w:tcPr>
          <w:p w14:paraId="178D9B6E" w14:textId="37063971"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SEL § 109</w:t>
            </w:r>
          </w:p>
        </w:tc>
        <w:tc>
          <w:tcPr>
            <w:tcW w:w="1134" w:type="dxa"/>
            <w:vAlign w:val="bottom"/>
            <w:hideMark/>
          </w:tcPr>
          <w:p w14:paraId="59B84ADC" w14:textId="77777777" w:rsidR="00F5676B" w:rsidRDefault="00F5676B" w:rsidP="001E7B6B">
            <w:pPr>
              <w:jc w:val="center"/>
              <w:rPr>
                <w:rFonts w:ascii="Calibri" w:eastAsia="Times New Roman" w:hAnsi="Calibri" w:cs="Calibri"/>
                <w:color w:val="000000"/>
                <w:sz w:val="18"/>
                <w:szCs w:val="18"/>
                <w:lang w:eastAsia="da-DK"/>
              </w:rPr>
            </w:pPr>
          </w:p>
          <w:p w14:paraId="2E908242" w14:textId="03A48613" w:rsidR="00F5676B" w:rsidRPr="00F5676B" w:rsidRDefault="00F5676B" w:rsidP="001E7B6B">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4</w:t>
            </w:r>
          </w:p>
        </w:tc>
        <w:tc>
          <w:tcPr>
            <w:tcW w:w="1134" w:type="dxa"/>
            <w:noWrap/>
            <w:vAlign w:val="bottom"/>
            <w:hideMark/>
          </w:tcPr>
          <w:p w14:paraId="0275FFFC" w14:textId="77777777" w:rsidR="00F5676B" w:rsidRDefault="00F5676B" w:rsidP="001E7B6B">
            <w:pPr>
              <w:jc w:val="center"/>
              <w:rPr>
                <w:rFonts w:ascii="Calibri" w:eastAsia="Times New Roman" w:hAnsi="Calibri" w:cs="Calibri"/>
                <w:color w:val="000000"/>
                <w:sz w:val="18"/>
                <w:szCs w:val="18"/>
                <w:lang w:eastAsia="da-DK"/>
              </w:rPr>
            </w:pPr>
          </w:p>
          <w:p w14:paraId="05B15B15" w14:textId="77777777" w:rsidR="00F5676B" w:rsidRDefault="00F5676B" w:rsidP="001E7B6B">
            <w:pPr>
              <w:jc w:val="center"/>
              <w:rPr>
                <w:rFonts w:ascii="Calibri" w:eastAsia="Times New Roman" w:hAnsi="Calibri" w:cs="Calibri"/>
                <w:color w:val="000000"/>
                <w:sz w:val="18"/>
                <w:szCs w:val="18"/>
                <w:lang w:eastAsia="da-DK"/>
              </w:rPr>
            </w:pPr>
          </w:p>
          <w:p w14:paraId="78E1F9C3" w14:textId="319D96DD" w:rsidR="00F5676B" w:rsidRPr="00F5676B" w:rsidRDefault="00F5676B" w:rsidP="001E7B6B">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Døgn</w:t>
            </w:r>
          </w:p>
        </w:tc>
        <w:tc>
          <w:tcPr>
            <w:tcW w:w="1417" w:type="dxa"/>
            <w:vAlign w:val="bottom"/>
            <w:hideMark/>
          </w:tcPr>
          <w:p w14:paraId="2CCA7D9F" w14:textId="77777777" w:rsidR="00F5676B" w:rsidRDefault="00F5676B" w:rsidP="00C55635">
            <w:pPr>
              <w:jc w:val="center"/>
              <w:rPr>
                <w:rFonts w:ascii="Calibri" w:eastAsia="Times New Roman" w:hAnsi="Calibri" w:cs="Calibri"/>
                <w:color w:val="000000"/>
                <w:sz w:val="18"/>
                <w:szCs w:val="18"/>
                <w:lang w:eastAsia="da-DK"/>
              </w:rPr>
            </w:pPr>
          </w:p>
          <w:p w14:paraId="42EEFB77" w14:textId="77777777" w:rsidR="00F5676B" w:rsidRDefault="00F5676B" w:rsidP="00C55635">
            <w:pPr>
              <w:jc w:val="center"/>
              <w:rPr>
                <w:rFonts w:ascii="Calibri" w:eastAsia="Times New Roman" w:hAnsi="Calibri" w:cs="Calibri"/>
                <w:color w:val="000000"/>
                <w:sz w:val="18"/>
                <w:szCs w:val="18"/>
                <w:lang w:eastAsia="da-DK"/>
              </w:rPr>
            </w:pPr>
          </w:p>
          <w:p w14:paraId="10379B3D" w14:textId="0C44B561" w:rsidR="00F5676B" w:rsidRPr="00F5676B" w:rsidRDefault="00F5676B"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95</w:t>
            </w:r>
          </w:p>
        </w:tc>
        <w:tc>
          <w:tcPr>
            <w:tcW w:w="1276" w:type="dxa"/>
            <w:vAlign w:val="bottom"/>
            <w:hideMark/>
          </w:tcPr>
          <w:p w14:paraId="5E199E06" w14:textId="77777777" w:rsidR="00F5676B" w:rsidRDefault="00F5676B" w:rsidP="007B7EE6">
            <w:pPr>
              <w:jc w:val="center"/>
              <w:rPr>
                <w:rFonts w:ascii="Calibri" w:eastAsia="Times New Roman" w:hAnsi="Calibri" w:cs="Calibri"/>
                <w:color w:val="000000"/>
                <w:sz w:val="18"/>
                <w:szCs w:val="18"/>
                <w:lang w:eastAsia="da-DK"/>
              </w:rPr>
            </w:pPr>
          </w:p>
          <w:p w14:paraId="404B2E21" w14:textId="766133AA" w:rsidR="00F5676B" w:rsidRP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3.052.657</w:t>
            </w:r>
          </w:p>
        </w:tc>
        <w:tc>
          <w:tcPr>
            <w:tcW w:w="1134" w:type="dxa"/>
            <w:noWrap/>
            <w:vAlign w:val="bottom"/>
            <w:hideMark/>
          </w:tcPr>
          <w:p w14:paraId="1F357FF5" w14:textId="7A8AF848" w:rsidR="00F5676B" w:rsidRP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2.886</w:t>
            </w:r>
          </w:p>
        </w:tc>
        <w:tc>
          <w:tcPr>
            <w:tcW w:w="929" w:type="dxa"/>
            <w:shd w:val="clear" w:color="auto" w:fill="auto"/>
            <w:noWrap/>
            <w:vAlign w:val="bottom"/>
            <w:hideMark/>
          </w:tcPr>
          <w:p w14:paraId="627A96EB" w14:textId="64293D57" w:rsidR="00F5676B" w:rsidRP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2,68%</w:t>
            </w:r>
          </w:p>
        </w:tc>
        <w:tc>
          <w:tcPr>
            <w:tcW w:w="2213" w:type="dxa"/>
            <w:vAlign w:val="bottom"/>
            <w:hideMark/>
          </w:tcPr>
          <w:p w14:paraId="13FCA910" w14:textId="48325EF8" w:rsidR="00F5676B" w:rsidRPr="00F5676B" w:rsidRDefault="007B7EE6" w:rsidP="006F326A">
            <w:pPr>
              <w:rPr>
                <w:rFonts w:ascii="Calibri" w:eastAsia="Times New Roman" w:hAnsi="Calibri" w:cs="Calibri"/>
                <w:color w:val="000000"/>
                <w:sz w:val="18"/>
                <w:szCs w:val="18"/>
                <w:lang w:eastAsia="da-DK"/>
              </w:rPr>
            </w:pPr>
            <w:r w:rsidRPr="007B7EE6">
              <w:rPr>
                <w:rFonts w:ascii="Calibri" w:eastAsia="Times New Roman" w:hAnsi="Calibri" w:cs="Calibri"/>
                <w:color w:val="000000"/>
                <w:sz w:val="18"/>
                <w:szCs w:val="18"/>
                <w:lang w:eastAsia="da-DK"/>
              </w:rPr>
              <w:t>Lav belægningsprocent.</w:t>
            </w:r>
          </w:p>
        </w:tc>
      </w:tr>
      <w:tr w:rsidR="00F5676B" w:rsidRPr="00F5676B" w14:paraId="52A8DF0B" w14:textId="77777777" w:rsidTr="002736C8">
        <w:trPr>
          <w:trHeight w:val="300"/>
        </w:trPr>
        <w:tc>
          <w:tcPr>
            <w:tcW w:w="2154" w:type="dxa"/>
            <w:vAlign w:val="bottom"/>
            <w:hideMark/>
          </w:tcPr>
          <w:p w14:paraId="723A7C3C" w14:textId="46607BF2" w:rsidR="00F5676B" w:rsidRDefault="00F5676B" w:rsidP="002736C8">
            <w:pPr>
              <w:rPr>
                <w:rFonts w:ascii="Calibri" w:eastAsia="Times New Roman" w:hAnsi="Calibri" w:cs="Calibri"/>
                <w:color w:val="000000"/>
                <w:sz w:val="18"/>
                <w:szCs w:val="18"/>
                <w:lang w:eastAsia="da-DK"/>
              </w:rPr>
            </w:pPr>
          </w:p>
          <w:p w14:paraId="7E7FC4BB" w14:textId="77777777" w:rsidR="00234E95" w:rsidRDefault="00234E95" w:rsidP="002736C8">
            <w:pPr>
              <w:rPr>
                <w:rFonts w:ascii="Calibri" w:eastAsia="Times New Roman" w:hAnsi="Calibri" w:cs="Calibri"/>
                <w:color w:val="000000"/>
                <w:sz w:val="18"/>
                <w:szCs w:val="18"/>
                <w:lang w:eastAsia="da-DK"/>
              </w:rPr>
            </w:pPr>
          </w:p>
          <w:p w14:paraId="010A908E" w14:textId="0C74A715"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VIKA' G12 og F70</w:t>
            </w:r>
          </w:p>
        </w:tc>
        <w:tc>
          <w:tcPr>
            <w:tcW w:w="2075" w:type="dxa"/>
            <w:vAlign w:val="bottom"/>
            <w:hideMark/>
          </w:tcPr>
          <w:p w14:paraId="657E1C7E" w14:textId="40CC58A3" w:rsidR="00F5676B" w:rsidRDefault="00F5676B" w:rsidP="002736C8">
            <w:pPr>
              <w:rPr>
                <w:rFonts w:ascii="Calibri" w:eastAsia="Times New Roman" w:hAnsi="Calibri" w:cs="Calibri"/>
                <w:color w:val="000000"/>
                <w:sz w:val="18"/>
                <w:szCs w:val="18"/>
                <w:lang w:eastAsia="da-DK"/>
              </w:rPr>
            </w:pPr>
          </w:p>
          <w:p w14:paraId="7A7131B7" w14:textId="77777777" w:rsidR="00234E95" w:rsidRDefault="00234E95" w:rsidP="002736C8">
            <w:pPr>
              <w:rPr>
                <w:rFonts w:ascii="Calibri" w:eastAsia="Times New Roman" w:hAnsi="Calibri" w:cs="Calibri"/>
                <w:color w:val="000000"/>
                <w:sz w:val="18"/>
                <w:szCs w:val="18"/>
                <w:lang w:eastAsia="da-DK"/>
              </w:rPr>
            </w:pPr>
          </w:p>
          <w:p w14:paraId="0D584D9D" w14:textId="32F46973"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Dagtilbuddene i Hjørring</w:t>
            </w:r>
          </w:p>
        </w:tc>
        <w:tc>
          <w:tcPr>
            <w:tcW w:w="1276" w:type="dxa"/>
            <w:noWrap/>
            <w:vAlign w:val="bottom"/>
            <w:hideMark/>
          </w:tcPr>
          <w:p w14:paraId="38FD2C3D" w14:textId="74EB179E" w:rsidR="00F5676B" w:rsidRDefault="00F5676B" w:rsidP="002736C8">
            <w:pPr>
              <w:rPr>
                <w:rFonts w:ascii="Calibri" w:eastAsia="Times New Roman" w:hAnsi="Calibri" w:cs="Calibri"/>
                <w:color w:val="000000"/>
                <w:sz w:val="18"/>
                <w:szCs w:val="18"/>
                <w:lang w:eastAsia="da-DK"/>
              </w:rPr>
            </w:pPr>
          </w:p>
          <w:p w14:paraId="79F5F51E" w14:textId="77777777" w:rsidR="00234E95" w:rsidRDefault="00234E95" w:rsidP="002736C8">
            <w:pPr>
              <w:rPr>
                <w:rFonts w:ascii="Calibri" w:eastAsia="Times New Roman" w:hAnsi="Calibri" w:cs="Calibri"/>
                <w:color w:val="000000"/>
                <w:sz w:val="18"/>
                <w:szCs w:val="18"/>
                <w:lang w:eastAsia="da-DK"/>
              </w:rPr>
            </w:pPr>
          </w:p>
          <w:p w14:paraId="0FA63217" w14:textId="05160652"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SEL § 103</w:t>
            </w:r>
          </w:p>
        </w:tc>
        <w:tc>
          <w:tcPr>
            <w:tcW w:w="1134" w:type="dxa"/>
            <w:vAlign w:val="bottom"/>
            <w:hideMark/>
          </w:tcPr>
          <w:p w14:paraId="5A67BC6B" w14:textId="4CF6A276" w:rsidR="00F5676B" w:rsidRDefault="00F5676B" w:rsidP="00AC13C1">
            <w:pPr>
              <w:jc w:val="center"/>
              <w:rPr>
                <w:rFonts w:ascii="Calibri" w:eastAsia="Times New Roman" w:hAnsi="Calibri" w:cs="Calibri"/>
                <w:color w:val="000000"/>
                <w:sz w:val="18"/>
                <w:szCs w:val="18"/>
                <w:lang w:eastAsia="da-DK"/>
              </w:rPr>
            </w:pPr>
          </w:p>
          <w:p w14:paraId="2CC369E7" w14:textId="77777777" w:rsidR="00234E95" w:rsidRDefault="00234E95" w:rsidP="00AC13C1">
            <w:pPr>
              <w:jc w:val="center"/>
              <w:rPr>
                <w:rFonts w:ascii="Calibri" w:eastAsia="Times New Roman" w:hAnsi="Calibri" w:cs="Calibri"/>
                <w:color w:val="000000"/>
                <w:sz w:val="18"/>
                <w:szCs w:val="18"/>
                <w:lang w:eastAsia="da-DK"/>
              </w:rPr>
            </w:pPr>
          </w:p>
          <w:p w14:paraId="75DC6838" w14:textId="25376D45" w:rsidR="00F5676B" w:rsidRPr="00F5676B" w:rsidRDefault="00F5676B" w:rsidP="00AC13C1">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60</w:t>
            </w:r>
          </w:p>
        </w:tc>
        <w:tc>
          <w:tcPr>
            <w:tcW w:w="1134" w:type="dxa"/>
            <w:noWrap/>
            <w:vAlign w:val="bottom"/>
            <w:hideMark/>
          </w:tcPr>
          <w:p w14:paraId="3558364A" w14:textId="6EE8A499" w:rsidR="00F5676B" w:rsidRDefault="00F5676B" w:rsidP="00AC13C1">
            <w:pPr>
              <w:jc w:val="center"/>
              <w:rPr>
                <w:rFonts w:ascii="Calibri" w:eastAsia="Times New Roman" w:hAnsi="Calibri" w:cs="Calibri"/>
                <w:color w:val="000000"/>
                <w:sz w:val="18"/>
                <w:szCs w:val="18"/>
                <w:lang w:eastAsia="da-DK"/>
              </w:rPr>
            </w:pPr>
          </w:p>
          <w:p w14:paraId="6DFF7AE3" w14:textId="77777777" w:rsidR="00234E95" w:rsidRDefault="00234E95" w:rsidP="00AC13C1">
            <w:pPr>
              <w:jc w:val="center"/>
              <w:rPr>
                <w:rFonts w:ascii="Calibri" w:eastAsia="Times New Roman" w:hAnsi="Calibri" w:cs="Calibri"/>
                <w:color w:val="000000"/>
                <w:sz w:val="18"/>
                <w:szCs w:val="18"/>
                <w:lang w:eastAsia="da-DK"/>
              </w:rPr>
            </w:pPr>
          </w:p>
          <w:p w14:paraId="239715F5" w14:textId="214A2AC9" w:rsidR="00F5676B" w:rsidRPr="00F5676B" w:rsidRDefault="00F5676B" w:rsidP="00AC13C1">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Dag</w:t>
            </w:r>
          </w:p>
        </w:tc>
        <w:tc>
          <w:tcPr>
            <w:tcW w:w="1417" w:type="dxa"/>
            <w:vAlign w:val="bottom"/>
            <w:hideMark/>
          </w:tcPr>
          <w:p w14:paraId="082A49A5" w14:textId="094B1E08" w:rsidR="00F5676B" w:rsidRDefault="00F5676B" w:rsidP="00C55635">
            <w:pPr>
              <w:jc w:val="center"/>
              <w:rPr>
                <w:rFonts w:ascii="Calibri" w:eastAsia="Times New Roman" w:hAnsi="Calibri" w:cs="Calibri"/>
                <w:color w:val="000000"/>
                <w:sz w:val="18"/>
                <w:szCs w:val="18"/>
                <w:lang w:eastAsia="da-DK"/>
              </w:rPr>
            </w:pPr>
          </w:p>
          <w:p w14:paraId="21CBCB09" w14:textId="77777777" w:rsidR="00234E95" w:rsidRDefault="00234E95" w:rsidP="00C55635">
            <w:pPr>
              <w:jc w:val="center"/>
              <w:rPr>
                <w:rFonts w:ascii="Calibri" w:eastAsia="Times New Roman" w:hAnsi="Calibri" w:cs="Calibri"/>
                <w:color w:val="000000"/>
                <w:sz w:val="18"/>
                <w:szCs w:val="18"/>
                <w:lang w:eastAsia="da-DK"/>
              </w:rPr>
            </w:pPr>
          </w:p>
          <w:p w14:paraId="76321F8F" w14:textId="095937B8" w:rsidR="00F5676B" w:rsidRPr="00F5676B" w:rsidRDefault="00F5676B" w:rsidP="00C55635">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95</w:t>
            </w:r>
          </w:p>
        </w:tc>
        <w:tc>
          <w:tcPr>
            <w:tcW w:w="1276" w:type="dxa"/>
            <w:vAlign w:val="bottom"/>
            <w:hideMark/>
          </w:tcPr>
          <w:p w14:paraId="5D59D354" w14:textId="06912F29" w:rsidR="00F5676B" w:rsidRDefault="00F5676B" w:rsidP="007B7EE6">
            <w:pPr>
              <w:jc w:val="center"/>
              <w:rPr>
                <w:rFonts w:ascii="Calibri" w:eastAsia="Times New Roman" w:hAnsi="Calibri" w:cs="Calibri"/>
                <w:color w:val="000000"/>
                <w:sz w:val="18"/>
                <w:szCs w:val="18"/>
                <w:lang w:eastAsia="da-DK"/>
              </w:rPr>
            </w:pPr>
          </w:p>
          <w:p w14:paraId="0ACAEED2" w14:textId="462D300D" w:rsidR="00234E95"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16.083.548</w:t>
            </w:r>
          </w:p>
          <w:p w14:paraId="7BF19CB1" w14:textId="7AF6C703" w:rsidR="00F5676B" w:rsidRPr="00F5676B" w:rsidRDefault="00F5676B" w:rsidP="007B7EE6">
            <w:pPr>
              <w:jc w:val="center"/>
              <w:rPr>
                <w:rFonts w:ascii="Calibri" w:eastAsia="Times New Roman" w:hAnsi="Calibri" w:cs="Calibri"/>
                <w:color w:val="000000"/>
                <w:sz w:val="18"/>
                <w:szCs w:val="18"/>
                <w:lang w:eastAsia="da-DK"/>
              </w:rPr>
            </w:pPr>
          </w:p>
        </w:tc>
        <w:tc>
          <w:tcPr>
            <w:tcW w:w="1134" w:type="dxa"/>
            <w:noWrap/>
            <w:vAlign w:val="bottom"/>
            <w:hideMark/>
          </w:tcPr>
          <w:p w14:paraId="1A0DD1D3" w14:textId="06EA5EAD" w:rsidR="00234E95"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386</w:t>
            </w:r>
          </w:p>
          <w:p w14:paraId="7F153A4B" w14:textId="4063E80E" w:rsidR="00F5676B" w:rsidRPr="00F5676B" w:rsidRDefault="00F5676B" w:rsidP="007B7EE6">
            <w:pPr>
              <w:jc w:val="center"/>
              <w:rPr>
                <w:rFonts w:ascii="Calibri" w:eastAsia="Times New Roman" w:hAnsi="Calibri" w:cs="Calibri"/>
                <w:color w:val="000000"/>
                <w:sz w:val="18"/>
                <w:szCs w:val="18"/>
                <w:lang w:eastAsia="da-DK"/>
              </w:rPr>
            </w:pPr>
          </w:p>
        </w:tc>
        <w:tc>
          <w:tcPr>
            <w:tcW w:w="929" w:type="dxa"/>
            <w:noWrap/>
            <w:vAlign w:val="bottom"/>
            <w:hideMark/>
          </w:tcPr>
          <w:p w14:paraId="2474E768" w14:textId="09298D36" w:rsidR="00F5676B" w:rsidRDefault="00F5676B" w:rsidP="007B7EE6">
            <w:pPr>
              <w:jc w:val="center"/>
              <w:rPr>
                <w:rFonts w:ascii="Calibri" w:eastAsia="Times New Roman" w:hAnsi="Calibri" w:cs="Calibri"/>
                <w:color w:val="000000"/>
                <w:sz w:val="18"/>
                <w:szCs w:val="18"/>
                <w:lang w:eastAsia="da-DK"/>
              </w:rPr>
            </w:pPr>
          </w:p>
          <w:p w14:paraId="1A1B00B9" w14:textId="0F446AFC" w:rsidR="00DC7EC8"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-4,92%</w:t>
            </w:r>
          </w:p>
          <w:p w14:paraId="6C6A4328" w14:textId="48890DF8" w:rsidR="00F5676B" w:rsidRPr="00F5676B" w:rsidRDefault="00F5676B" w:rsidP="007B7EE6">
            <w:pPr>
              <w:jc w:val="center"/>
              <w:rPr>
                <w:rFonts w:ascii="Calibri" w:eastAsia="Times New Roman" w:hAnsi="Calibri" w:cs="Calibri"/>
                <w:color w:val="000000"/>
                <w:sz w:val="18"/>
                <w:szCs w:val="18"/>
                <w:lang w:eastAsia="da-DK"/>
              </w:rPr>
            </w:pPr>
          </w:p>
        </w:tc>
        <w:tc>
          <w:tcPr>
            <w:tcW w:w="2213" w:type="dxa"/>
            <w:vAlign w:val="bottom"/>
            <w:hideMark/>
          </w:tcPr>
          <w:p w14:paraId="64FE4E1A" w14:textId="77777777" w:rsidR="00234E95" w:rsidRDefault="00234E95" w:rsidP="006F326A">
            <w:pPr>
              <w:rPr>
                <w:rFonts w:ascii="Calibri" w:eastAsia="Times New Roman" w:hAnsi="Calibri" w:cs="Calibri"/>
                <w:color w:val="000000"/>
                <w:sz w:val="18"/>
                <w:szCs w:val="18"/>
                <w:lang w:eastAsia="da-DK"/>
              </w:rPr>
            </w:pPr>
          </w:p>
          <w:p w14:paraId="439F55BC" w14:textId="42E25790" w:rsidR="00F5676B" w:rsidRPr="00F5676B" w:rsidRDefault="007B7EE6" w:rsidP="006F326A">
            <w:pPr>
              <w:rPr>
                <w:rFonts w:ascii="Calibri" w:eastAsia="Times New Roman" w:hAnsi="Calibri" w:cs="Calibri"/>
                <w:color w:val="000000"/>
                <w:sz w:val="18"/>
                <w:szCs w:val="18"/>
                <w:lang w:eastAsia="da-DK"/>
              </w:rPr>
            </w:pPr>
            <w:r w:rsidRPr="007B7EE6">
              <w:rPr>
                <w:rFonts w:ascii="Calibri" w:eastAsia="Times New Roman" w:hAnsi="Calibri" w:cs="Calibri"/>
                <w:color w:val="000000"/>
                <w:sz w:val="18"/>
                <w:szCs w:val="18"/>
                <w:lang w:eastAsia="da-DK"/>
              </w:rPr>
              <w:t>Fra 1/1-24 er Dagtilbudsområdet opdelt helt mellem §103 og §104.</w:t>
            </w:r>
          </w:p>
        </w:tc>
      </w:tr>
      <w:tr w:rsidR="00F5676B" w:rsidRPr="00F5676B" w14:paraId="5A589C6D" w14:textId="77777777" w:rsidTr="00EF4C46">
        <w:trPr>
          <w:trHeight w:val="300"/>
        </w:trPr>
        <w:tc>
          <w:tcPr>
            <w:tcW w:w="2154" w:type="dxa"/>
            <w:vAlign w:val="bottom"/>
            <w:hideMark/>
          </w:tcPr>
          <w:p w14:paraId="1591C6A2" w14:textId="06AB47A0" w:rsidR="00F5676B" w:rsidRDefault="00F5676B" w:rsidP="002736C8">
            <w:pPr>
              <w:rPr>
                <w:rFonts w:ascii="Calibri" w:eastAsia="Times New Roman" w:hAnsi="Calibri" w:cs="Calibri"/>
                <w:color w:val="000000"/>
                <w:sz w:val="18"/>
                <w:szCs w:val="18"/>
                <w:lang w:eastAsia="da-DK"/>
              </w:rPr>
            </w:pPr>
          </w:p>
          <w:p w14:paraId="73E78B2E" w14:textId="77777777" w:rsidR="00234E95" w:rsidRDefault="00234E95" w:rsidP="002736C8">
            <w:pPr>
              <w:rPr>
                <w:rFonts w:ascii="Calibri" w:eastAsia="Times New Roman" w:hAnsi="Calibri" w:cs="Calibri"/>
                <w:color w:val="000000"/>
                <w:sz w:val="18"/>
                <w:szCs w:val="18"/>
                <w:lang w:eastAsia="da-DK"/>
              </w:rPr>
            </w:pPr>
          </w:p>
          <w:p w14:paraId="3381895B" w14:textId="48BCFF0F"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NBV/Mirabell</w:t>
            </w:r>
          </w:p>
        </w:tc>
        <w:tc>
          <w:tcPr>
            <w:tcW w:w="2075" w:type="dxa"/>
            <w:vAlign w:val="bottom"/>
            <w:hideMark/>
          </w:tcPr>
          <w:p w14:paraId="5E86F0E1" w14:textId="638D24C7" w:rsidR="00F5676B" w:rsidRDefault="00F5676B" w:rsidP="002736C8">
            <w:pPr>
              <w:rPr>
                <w:rFonts w:ascii="Calibri" w:eastAsia="Times New Roman" w:hAnsi="Calibri" w:cs="Calibri"/>
                <w:color w:val="000000"/>
                <w:sz w:val="18"/>
                <w:szCs w:val="18"/>
                <w:lang w:eastAsia="da-DK"/>
              </w:rPr>
            </w:pPr>
          </w:p>
          <w:p w14:paraId="38C8C454" w14:textId="77777777" w:rsidR="00234E95" w:rsidRDefault="00234E95" w:rsidP="002736C8">
            <w:pPr>
              <w:rPr>
                <w:rFonts w:ascii="Calibri" w:eastAsia="Times New Roman" w:hAnsi="Calibri" w:cs="Calibri"/>
                <w:color w:val="000000"/>
                <w:sz w:val="18"/>
                <w:szCs w:val="18"/>
                <w:lang w:eastAsia="da-DK"/>
              </w:rPr>
            </w:pPr>
          </w:p>
          <w:p w14:paraId="0B7F322B" w14:textId="3218050F"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Dagtilbuddene i Hjørring</w:t>
            </w:r>
          </w:p>
        </w:tc>
        <w:tc>
          <w:tcPr>
            <w:tcW w:w="1276" w:type="dxa"/>
            <w:noWrap/>
            <w:vAlign w:val="bottom"/>
            <w:hideMark/>
          </w:tcPr>
          <w:p w14:paraId="32DC19D8" w14:textId="6BC96F51" w:rsidR="00F5676B" w:rsidRDefault="00F5676B" w:rsidP="002736C8">
            <w:pPr>
              <w:rPr>
                <w:rFonts w:ascii="Calibri" w:eastAsia="Times New Roman" w:hAnsi="Calibri" w:cs="Calibri"/>
                <w:color w:val="000000"/>
                <w:sz w:val="18"/>
                <w:szCs w:val="18"/>
                <w:lang w:eastAsia="da-DK"/>
              </w:rPr>
            </w:pPr>
          </w:p>
          <w:p w14:paraId="29C0542A" w14:textId="77777777" w:rsidR="00234E95" w:rsidRDefault="00234E95" w:rsidP="002736C8">
            <w:pPr>
              <w:rPr>
                <w:rFonts w:ascii="Calibri" w:eastAsia="Times New Roman" w:hAnsi="Calibri" w:cs="Calibri"/>
                <w:color w:val="000000"/>
                <w:sz w:val="18"/>
                <w:szCs w:val="18"/>
                <w:lang w:eastAsia="da-DK"/>
              </w:rPr>
            </w:pPr>
          </w:p>
          <w:p w14:paraId="29B44163" w14:textId="6396FFB1"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SEL § 104</w:t>
            </w:r>
          </w:p>
        </w:tc>
        <w:tc>
          <w:tcPr>
            <w:tcW w:w="1134" w:type="dxa"/>
            <w:vAlign w:val="bottom"/>
            <w:hideMark/>
          </w:tcPr>
          <w:p w14:paraId="13F7E7B7" w14:textId="5FC27F02" w:rsidR="00F5676B" w:rsidRDefault="00F5676B" w:rsidP="00AC13C1">
            <w:pPr>
              <w:jc w:val="center"/>
              <w:rPr>
                <w:rFonts w:ascii="Calibri" w:eastAsia="Times New Roman" w:hAnsi="Calibri" w:cs="Calibri"/>
                <w:color w:val="000000"/>
                <w:sz w:val="18"/>
                <w:szCs w:val="18"/>
                <w:lang w:eastAsia="da-DK"/>
              </w:rPr>
            </w:pPr>
          </w:p>
          <w:p w14:paraId="438F637E" w14:textId="77777777" w:rsidR="00234E95" w:rsidRDefault="00234E95" w:rsidP="00AC13C1">
            <w:pPr>
              <w:jc w:val="center"/>
              <w:rPr>
                <w:rFonts w:ascii="Calibri" w:eastAsia="Times New Roman" w:hAnsi="Calibri" w:cs="Calibri"/>
                <w:color w:val="000000"/>
                <w:sz w:val="18"/>
                <w:szCs w:val="18"/>
                <w:lang w:eastAsia="da-DK"/>
              </w:rPr>
            </w:pPr>
          </w:p>
          <w:p w14:paraId="033D3B6D" w14:textId="58B4323B" w:rsidR="00F5676B" w:rsidRPr="00F5676B" w:rsidRDefault="00F5676B" w:rsidP="00AC13C1">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97</w:t>
            </w:r>
          </w:p>
        </w:tc>
        <w:tc>
          <w:tcPr>
            <w:tcW w:w="1134" w:type="dxa"/>
            <w:noWrap/>
            <w:vAlign w:val="bottom"/>
            <w:hideMark/>
          </w:tcPr>
          <w:p w14:paraId="4AEBF447" w14:textId="7D1A59A9" w:rsidR="00F5676B" w:rsidRDefault="00F5676B" w:rsidP="00AC13C1">
            <w:pPr>
              <w:jc w:val="center"/>
              <w:rPr>
                <w:rFonts w:ascii="Calibri" w:eastAsia="Times New Roman" w:hAnsi="Calibri" w:cs="Calibri"/>
                <w:color w:val="000000"/>
                <w:sz w:val="18"/>
                <w:szCs w:val="18"/>
                <w:lang w:eastAsia="da-DK"/>
              </w:rPr>
            </w:pPr>
          </w:p>
          <w:p w14:paraId="76EEAAB1" w14:textId="77777777" w:rsidR="00234E95" w:rsidRDefault="00234E95" w:rsidP="00AC13C1">
            <w:pPr>
              <w:jc w:val="center"/>
              <w:rPr>
                <w:rFonts w:ascii="Calibri" w:eastAsia="Times New Roman" w:hAnsi="Calibri" w:cs="Calibri"/>
                <w:color w:val="000000"/>
                <w:sz w:val="18"/>
                <w:szCs w:val="18"/>
                <w:lang w:eastAsia="da-DK"/>
              </w:rPr>
            </w:pPr>
          </w:p>
          <w:p w14:paraId="5F1D6A83" w14:textId="1427837C" w:rsidR="00F5676B" w:rsidRPr="00F5676B" w:rsidRDefault="00F5676B" w:rsidP="00AC13C1">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Dag</w:t>
            </w:r>
          </w:p>
        </w:tc>
        <w:tc>
          <w:tcPr>
            <w:tcW w:w="1417" w:type="dxa"/>
            <w:vAlign w:val="bottom"/>
            <w:hideMark/>
          </w:tcPr>
          <w:p w14:paraId="2C7F5D3C" w14:textId="2238DF9A" w:rsidR="00F5676B" w:rsidRDefault="00F5676B" w:rsidP="00C55635">
            <w:pPr>
              <w:jc w:val="center"/>
              <w:rPr>
                <w:rFonts w:ascii="Calibri" w:eastAsia="Times New Roman" w:hAnsi="Calibri" w:cs="Calibri"/>
                <w:color w:val="000000"/>
                <w:sz w:val="18"/>
                <w:szCs w:val="18"/>
                <w:lang w:eastAsia="da-DK"/>
              </w:rPr>
            </w:pPr>
          </w:p>
          <w:p w14:paraId="7AE6EDC9" w14:textId="77777777" w:rsidR="00234E95" w:rsidRDefault="00234E95" w:rsidP="00C55635">
            <w:pPr>
              <w:jc w:val="center"/>
              <w:rPr>
                <w:rFonts w:ascii="Calibri" w:eastAsia="Times New Roman" w:hAnsi="Calibri" w:cs="Calibri"/>
                <w:color w:val="000000"/>
                <w:sz w:val="18"/>
                <w:szCs w:val="18"/>
                <w:lang w:eastAsia="da-DK"/>
              </w:rPr>
            </w:pPr>
          </w:p>
          <w:p w14:paraId="068BF9FD" w14:textId="2D28A1D6" w:rsidR="00F5676B" w:rsidRPr="00F5676B" w:rsidRDefault="00F5676B" w:rsidP="00C55635">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95</w:t>
            </w:r>
          </w:p>
        </w:tc>
        <w:tc>
          <w:tcPr>
            <w:tcW w:w="1276" w:type="dxa"/>
            <w:vAlign w:val="bottom"/>
            <w:hideMark/>
          </w:tcPr>
          <w:p w14:paraId="6674846F" w14:textId="4CD3DE99" w:rsidR="00234E95" w:rsidRDefault="007B7EE6"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14.083.584</w:t>
            </w:r>
          </w:p>
          <w:p w14:paraId="43021396" w14:textId="683DA770" w:rsidR="00F5676B" w:rsidRPr="00F5676B" w:rsidRDefault="00F5676B" w:rsidP="00AC13C1">
            <w:pPr>
              <w:jc w:val="center"/>
              <w:rPr>
                <w:rFonts w:ascii="Calibri" w:eastAsia="Times New Roman" w:hAnsi="Calibri" w:cs="Calibri"/>
                <w:color w:val="000000"/>
                <w:sz w:val="18"/>
                <w:szCs w:val="18"/>
                <w:lang w:eastAsia="da-DK"/>
              </w:rPr>
            </w:pPr>
          </w:p>
        </w:tc>
        <w:tc>
          <w:tcPr>
            <w:tcW w:w="1134" w:type="dxa"/>
            <w:noWrap/>
            <w:vAlign w:val="bottom"/>
            <w:hideMark/>
          </w:tcPr>
          <w:p w14:paraId="2309FDAE" w14:textId="77777777" w:rsidR="00234E95" w:rsidRDefault="00234E95" w:rsidP="007B7EE6">
            <w:pPr>
              <w:jc w:val="center"/>
              <w:rPr>
                <w:rFonts w:ascii="Calibri" w:eastAsia="Times New Roman" w:hAnsi="Calibri" w:cs="Calibri"/>
                <w:color w:val="000000"/>
                <w:sz w:val="18"/>
                <w:szCs w:val="18"/>
                <w:lang w:eastAsia="da-DK"/>
              </w:rPr>
            </w:pPr>
          </w:p>
          <w:p w14:paraId="280FE90C" w14:textId="2A1E1DA4" w:rsidR="00234E95"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431</w:t>
            </w:r>
          </w:p>
          <w:p w14:paraId="41B62F91" w14:textId="25B66953" w:rsidR="00F5676B" w:rsidRPr="00F5676B" w:rsidRDefault="00F5676B" w:rsidP="007B7EE6">
            <w:pPr>
              <w:jc w:val="center"/>
              <w:rPr>
                <w:rFonts w:ascii="Calibri" w:eastAsia="Times New Roman" w:hAnsi="Calibri" w:cs="Calibri"/>
                <w:color w:val="000000"/>
                <w:sz w:val="18"/>
                <w:szCs w:val="18"/>
                <w:lang w:eastAsia="da-DK"/>
              </w:rPr>
            </w:pPr>
          </w:p>
        </w:tc>
        <w:tc>
          <w:tcPr>
            <w:tcW w:w="929" w:type="dxa"/>
            <w:shd w:val="clear" w:color="auto" w:fill="auto"/>
            <w:noWrap/>
            <w:vAlign w:val="bottom"/>
            <w:hideMark/>
          </w:tcPr>
          <w:p w14:paraId="73F9BAEC" w14:textId="18F78437" w:rsidR="00F5676B" w:rsidRDefault="00F5676B" w:rsidP="007B7EE6">
            <w:pPr>
              <w:jc w:val="center"/>
              <w:rPr>
                <w:rFonts w:ascii="Calibri" w:eastAsia="Times New Roman" w:hAnsi="Calibri" w:cs="Calibri"/>
                <w:color w:val="000000"/>
                <w:sz w:val="18"/>
                <w:szCs w:val="18"/>
                <w:lang w:eastAsia="da-DK"/>
              </w:rPr>
            </w:pPr>
          </w:p>
          <w:p w14:paraId="6A97DEA3" w14:textId="6344D5BD" w:rsidR="00DC7EC8"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6,16%</w:t>
            </w:r>
          </w:p>
          <w:p w14:paraId="054BB1DC" w14:textId="3CD41C13" w:rsidR="00F5676B" w:rsidRPr="00F5676B" w:rsidRDefault="00F5676B" w:rsidP="007B7EE6">
            <w:pPr>
              <w:jc w:val="center"/>
              <w:rPr>
                <w:rFonts w:ascii="Calibri" w:eastAsia="Times New Roman" w:hAnsi="Calibri" w:cs="Calibri"/>
                <w:color w:val="000000"/>
                <w:sz w:val="18"/>
                <w:szCs w:val="18"/>
                <w:lang w:eastAsia="da-DK"/>
              </w:rPr>
            </w:pPr>
          </w:p>
        </w:tc>
        <w:tc>
          <w:tcPr>
            <w:tcW w:w="2213" w:type="dxa"/>
            <w:vAlign w:val="bottom"/>
            <w:hideMark/>
          </w:tcPr>
          <w:p w14:paraId="2B0A54B5" w14:textId="77777777" w:rsidR="00234E95" w:rsidRDefault="00234E95" w:rsidP="006F326A">
            <w:pPr>
              <w:rPr>
                <w:rFonts w:ascii="Calibri" w:eastAsia="Times New Roman" w:hAnsi="Calibri" w:cs="Calibri"/>
                <w:color w:val="000000"/>
                <w:sz w:val="18"/>
                <w:szCs w:val="18"/>
                <w:lang w:eastAsia="da-DK"/>
              </w:rPr>
            </w:pPr>
          </w:p>
          <w:p w14:paraId="455953C6" w14:textId="36C2E806" w:rsidR="00234E95" w:rsidRDefault="007B7EE6" w:rsidP="006F326A">
            <w:pPr>
              <w:rPr>
                <w:rFonts w:ascii="Calibri" w:eastAsia="Times New Roman" w:hAnsi="Calibri" w:cs="Calibri"/>
                <w:color w:val="000000"/>
                <w:sz w:val="18"/>
                <w:szCs w:val="18"/>
                <w:lang w:eastAsia="da-DK"/>
              </w:rPr>
            </w:pPr>
            <w:r w:rsidRPr="007B7EE6">
              <w:rPr>
                <w:rFonts w:ascii="Calibri" w:eastAsia="Times New Roman" w:hAnsi="Calibri" w:cs="Calibri"/>
                <w:color w:val="000000"/>
                <w:sz w:val="18"/>
                <w:szCs w:val="18"/>
                <w:lang w:eastAsia="da-DK"/>
              </w:rPr>
              <w:t>Fra 1/1-24 er Dagtilbudsområdet opdelt helt mellem §103 og §104.</w:t>
            </w:r>
          </w:p>
          <w:p w14:paraId="43F2F2C7" w14:textId="5BC75494" w:rsidR="00F5676B" w:rsidRPr="00F5676B" w:rsidRDefault="00F5676B" w:rsidP="006F326A">
            <w:pPr>
              <w:rPr>
                <w:rFonts w:ascii="Calibri" w:eastAsia="Times New Roman" w:hAnsi="Calibri" w:cs="Calibri"/>
                <w:color w:val="000000"/>
                <w:sz w:val="18"/>
                <w:szCs w:val="18"/>
                <w:lang w:eastAsia="da-DK"/>
              </w:rPr>
            </w:pPr>
          </w:p>
        </w:tc>
      </w:tr>
      <w:tr w:rsidR="00F5676B" w:rsidRPr="00F5676B" w14:paraId="0A4FC27E" w14:textId="77777777" w:rsidTr="002736C8">
        <w:trPr>
          <w:trHeight w:val="300"/>
        </w:trPr>
        <w:tc>
          <w:tcPr>
            <w:tcW w:w="2154" w:type="dxa"/>
            <w:vAlign w:val="bottom"/>
            <w:hideMark/>
          </w:tcPr>
          <w:p w14:paraId="3C6F19E3" w14:textId="77777777" w:rsidR="00F5676B" w:rsidRDefault="00F5676B" w:rsidP="002736C8">
            <w:pPr>
              <w:rPr>
                <w:rFonts w:ascii="Calibri" w:eastAsia="Times New Roman" w:hAnsi="Calibri" w:cs="Calibri"/>
                <w:color w:val="000000"/>
                <w:sz w:val="18"/>
                <w:szCs w:val="18"/>
                <w:lang w:eastAsia="da-DK"/>
              </w:rPr>
            </w:pPr>
          </w:p>
          <w:p w14:paraId="1004E609" w14:textId="77777777" w:rsidR="00F5676B" w:rsidRDefault="00F5676B" w:rsidP="002736C8">
            <w:pPr>
              <w:rPr>
                <w:rFonts w:ascii="Calibri" w:eastAsia="Times New Roman" w:hAnsi="Calibri" w:cs="Calibri"/>
                <w:color w:val="000000"/>
                <w:sz w:val="18"/>
                <w:szCs w:val="18"/>
                <w:lang w:eastAsia="da-DK"/>
              </w:rPr>
            </w:pPr>
          </w:p>
          <w:p w14:paraId="1475DD2A" w14:textId="0D40F508"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 xml:space="preserve">Aage Holms Vej </w:t>
            </w:r>
          </w:p>
        </w:tc>
        <w:tc>
          <w:tcPr>
            <w:tcW w:w="2075" w:type="dxa"/>
            <w:vAlign w:val="bottom"/>
            <w:hideMark/>
          </w:tcPr>
          <w:p w14:paraId="5025895A" w14:textId="77777777" w:rsidR="00F5676B" w:rsidRDefault="00F5676B" w:rsidP="002736C8">
            <w:pPr>
              <w:rPr>
                <w:rFonts w:ascii="Calibri" w:eastAsia="Times New Roman" w:hAnsi="Calibri" w:cs="Calibri"/>
                <w:color w:val="000000"/>
                <w:sz w:val="18"/>
                <w:szCs w:val="18"/>
                <w:lang w:eastAsia="da-DK"/>
              </w:rPr>
            </w:pPr>
          </w:p>
          <w:p w14:paraId="08B24663" w14:textId="3A4A4374"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A</w:t>
            </w:r>
            <w:r>
              <w:rPr>
                <w:rFonts w:ascii="Calibri" w:eastAsia="Times New Roman" w:hAnsi="Calibri" w:cs="Calibri"/>
                <w:color w:val="000000"/>
                <w:sz w:val="18"/>
                <w:szCs w:val="18"/>
                <w:lang w:eastAsia="da-DK"/>
              </w:rPr>
              <w:t>a</w:t>
            </w:r>
            <w:r w:rsidRPr="00F5676B">
              <w:rPr>
                <w:rFonts w:ascii="Calibri" w:eastAsia="Times New Roman" w:hAnsi="Calibri" w:cs="Calibri"/>
                <w:color w:val="000000"/>
                <w:sz w:val="18"/>
                <w:szCs w:val="18"/>
                <w:lang w:eastAsia="da-DK"/>
              </w:rPr>
              <w:t>ge Holms Vej hus 14AF-14GN-12GN</w:t>
            </w:r>
          </w:p>
        </w:tc>
        <w:tc>
          <w:tcPr>
            <w:tcW w:w="1276" w:type="dxa"/>
            <w:noWrap/>
            <w:vAlign w:val="bottom"/>
            <w:hideMark/>
          </w:tcPr>
          <w:p w14:paraId="4417ED03" w14:textId="77777777" w:rsidR="00F5676B" w:rsidRDefault="00F5676B" w:rsidP="002736C8">
            <w:pPr>
              <w:rPr>
                <w:rFonts w:ascii="Calibri" w:eastAsia="Times New Roman" w:hAnsi="Calibri" w:cs="Calibri"/>
                <w:color w:val="000000"/>
                <w:sz w:val="18"/>
                <w:szCs w:val="18"/>
                <w:lang w:eastAsia="da-DK"/>
              </w:rPr>
            </w:pPr>
          </w:p>
          <w:p w14:paraId="5A1543E5" w14:textId="77777777" w:rsidR="00F5676B" w:rsidRDefault="00F5676B" w:rsidP="002736C8">
            <w:pPr>
              <w:rPr>
                <w:rFonts w:ascii="Calibri" w:eastAsia="Times New Roman" w:hAnsi="Calibri" w:cs="Calibri"/>
                <w:color w:val="000000"/>
                <w:sz w:val="18"/>
                <w:szCs w:val="18"/>
                <w:lang w:eastAsia="da-DK"/>
              </w:rPr>
            </w:pPr>
          </w:p>
          <w:p w14:paraId="3A430B4C" w14:textId="64EC58BD"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ABL § 105</w:t>
            </w:r>
          </w:p>
        </w:tc>
        <w:tc>
          <w:tcPr>
            <w:tcW w:w="1134" w:type="dxa"/>
            <w:hideMark/>
          </w:tcPr>
          <w:p w14:paraId="79350EAF" w14:textId="77777777" w:rsidR="00F5676B" w:rsidRDefault="00F5676B" w:rsidP="00811BEA">
            <w:pPr>
              <w:jc w:val="center"/>
              <w:rPr>
                <w:rFonts w:ascii="Calibri" w:eastAsia="Times New Roman" w:hAnsi="Calibri" w:cs="Calibri"/>
                <w:color w:val="000000"/>
                <w:sz w:val="18"/>
                <w:szCs w:val="18"/>
                <w:lang w:eastAsia="da-DK"/>
              </w:rPr>
            </w:pPr>
          </w:p>
          <w:p w14:paraId="0EF32441" w14:textId="77777777" w:rsidR="00F5676B" w:rsidRDefault="00F5676B" w:rsidP="00811BEA">
            <w:pPr>
              <w:jc w:val="center"/>
              <w:rPr>
                <w:rFonts w:ascii="Calibri" w:eastAsia="Times New Roman" w:hAnsi="Calibri" w:cs="Calibri"/>
                <w:color w:val="000000"/>
                <w:sz w:val="18"/>
                <w:szCs w:val="18"/>
                <w:lang w:eastAsia="da-DK"/>
              </w:rPr>
            </w:pPr>
          </w:p>
          <w:p w14:paraId="39153974" w14:textId="038135A1" w:rsidR="00F5676B" w:rsidRPr="00F5676B" w:rsidRDefault="00F5676B" w:rsidP="00811BEA">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20</w:t>
            </w:r>
          </w:p>
        </w:tc>
        <w:tc>
          <w:tcPr>
            <w:tcW w:w="1134" w:type="dxa"/>
            <w:noWrap/>
            <w:hideMark/>
          </w:tcPr>
          <w:p w14:paraId="02378ECD" w14:textId="77777777" w:rsidR="00F5676B" w:rsidRDefault="00F5676B" w:rsidP="00811BEA">
            <w:pPr>
              <w:jc w:val="center"/>
              <w:rPr>
                <w:rFonts w:ascii="Calibri" w:eastAsia="Times New Roman" w:hAnsi="Calibri" w:cs="Calibri"/>
                <w:color w:val="000000"/>
                <w:sz w:val="18"/>
                <w:szCs w:val="18"/>
                <w:lang w:eastAsia="da-DK"/>
              </w:rPr>
            </w:pPr>
          </w:p>
          <w:p w14:paraId="3BFD1F6A" w14:textId="77777777" w:rsidR="00F5676B" w:rsidRDefault="00F5676B" w:rsidP="00811BEA">
            <w:pPr>
              <w:jc w:val="center"/>
              <w:rPr>
                <w:rFonts w:ascii="Calibri" w:eastAsia="Times New Roman" w:hAnsi="Calibri" w:cs="Calibri"/>
                <w:color w:val="000000"/>
                <w:sz w:val="18"/>
                <w:szCs w:val="18"/>
                <w:lang w:eastAsia="da-DK"/>
              </w:rPr>
            </w:pPr>
          </w:p>
          <w:p w14:paraId="7E49DE9E" w14:textId="3B9AC826" w:rsidR="00F5676B" w:rsidRPr="00F5676B" w:rsidRDefault="00F5676B" w:rsidP="00811BEA">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Døgn</w:t>
            </w:r>
          </w:p>
        </w:tc>
        <w:tc>
          <w:tcPr>
            <w:tcW w:w="1417" w:type="dxa"/>
            <w:vAlign w:val="bottom"/>
            <w:hideMark/>
          </w:tcPr>
          <w:p w14:paraId="3656A21B" w14:textId="6F0E7EAC" w:rsidR="00F5676B" w:rsidRDefault="00F5676B" w:rsidP="00C55635">
            <w:pPr>
              <w:jc w:val="center"/>
              <w:rPr>
                <w:rFonts w:ascii="Calibri" w:eastAsia="Times New Roman" w:hAnsi="Calibri" w:cs="Calibri"/>
                <w:color w:val="000000"/>
                <w:sz w:val="18"/>
                <w:szCs w:val="18"/>
                <w:lang w:eastAsia="da-DK"/>
              </w:rPr>
            </w:pPr>
          </w:p>
          <w:p w14:paraId="1A1E8E6A" w14:textId="77777777" w:rsidR="00F5676B" w:rsidRDefault="00F5676B" w:rsidP="00C55635">
            <w:pPr>
              <w:jc w:val="center"/>
              <w:rPr>
                <w:rFonts w:ascii="Calibri" w:eastAsia="Times New Roman" w:hAnsi="Calibri" w:cs="Calibri"/>
                <w:color w:val="000000"/>
                <w:sz w:val="18"/>
                <w:szCs w:val="18"/>
                <w:lang w:eastAsia="da-DK"/>
              </w:rPr>
            </w:pPr>
          </w:p>
          <w:p w14:paraId="72EE5E8A" w14:textId="3495BA07" w:rsidR="00F5676B" w:rsidRPr="00F5676B" w:rsidRDefault="00F5676B" w:rsidP="00C55635">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95</w:t>
            </w:r>
          </w:p>
        </w:tc>
        <w:tc>
          <w:tcPr>
            <w:tcW w:w="1276" w:type="dxa"/>
            <w:vAlign w:val="bottom"/>
            <w:hideMark/>
          </w:tcPr>
          <w:p w14:paraId="4C2EB2F7" w14:textId="77777777" w:rsidR="00F5676B" w:rsidRDefault="00F5676B" w:rsidP="007B7EE6">
            <w:pPr>
              <w:jc w:val="center"/>
              <w:rPr>
                <w:rFonts w:ascii="Calibri" w:eastAsia="Times New Roman" w:hAnsi="Calibri" w:cs="Calibri"/>
                <w:color w:val="000000"/>
                <w:sz w:val="18"/>
                <w:szCs w:val="18"/>
                <w:lang w:eastAsia="da-DK"/>
              </w:rPr>
            </w:pPr>
          </w:p>
          <w:p w14:paraId="7DD67E8A" w14:textId="1BACD2E2"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28.921.530</w:t>
            </w:r>
          </w:p>
          <w:p w14:paraId="3DADB9D0" w14:textId="204D5C84" w:rsidR="00F5676B" w:rsidRPr="00F5676B" w:rsidRDefault="00F5676B" w:rsidP="007B7EE6">
            <w:pPr>
              <w:jc w:val="center"/>
              <w:rPr>
                <w:rFonts w:ascii="Calibri" w:eastAsia="Times New Roman" w:hAnsi="Calibri" w:cs="Calibri"/>
                <w:color w:val="000000"/>
                <w:sz w:val="18"/>
                <w:szCs w:val="18"/>
                <w:lang w:eastAsia="da-DK"/>
              </w:rPr>
            </w:pPr>
          </w:p>
        </w:tc>
        <w:tc>
          <w:tcPr>
            <w:tcW w:w="1134" w:type="dxa"/>
            <w:noWrap/>
            <w:vAlign w:val="bottom"/>
            <w:hideMark/>
          </w:tcPr>
          <w:p w14:paraId="0F591A00" w14:textId="0DED82AC" w:rsidR="00F5676B" w:rsidRDefault="00F5676B" w:rsidP="007B7EE6">
            <w:pPr>
              <w:jc w:val="center"/>
              <w:rPr>
                <w:rFonts w:ascii="Calibri" w:eastAsia="Times New Roman" w:hAnsi="Calibri" w:cs="Calibri"/>
                <w:color w:val="000000"/>
                <w:sz w:val="18"/>
                <w:szCs w:val="18"/>
                <w:lang w:eastAsia="da-DK"/>
              </w:rPr>
            </w:pPr>
          </w:p>
          <w:p w14:paraId="0CF6E52D" w14:textId="720E2699"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4.171</w:t>
            </w:r>
          </w:p>
          <w:p w14:paraId="4CBE26C5" w14:textId="61F34B19" w:rsidR="00F5676B" w:rsidRPr="00F5676B" w:rsidRDefault="00F5676B" w:rsidP="007B7EE6">
            <w:pPr>
              <w:jc w:val="center"/>
              <w:rPr>
                <w:rFonts w:ascii="Calibri" w:eastAsia="Times New Roman" w:hAnsi="Calibri" w:cs="Calibri"/>
                <w:color w:val="000000"/>
                <w:sz w:val="18"/>
                <w:szCs w:val="18"/>
                <w:lang w:eastAsia="da-DK"/>
              </w:rPr>
            </w:pPr>
          </w:p>
        </w:tc>
        <w:tc>
          <w:tcPr>
            <w:tcW w:w="929" w:type="dxa"/>
            <w:noWrap/>
            <w:vAlign w:val="bottom"/>
            <w:hideMark/>
          </w:tcPr>
          <w:p w14:paraId="5C51C361" w14:textId="77777777" w:rsidR="00F5676B" w:rsidRDefault="00F5676B" w:rsidP="007B7EE6">
            <w:pPr>
              <w:jc w:val="center"/>
              <w:rPr>
                <w:rFonts w:ascii="Calibri" w:eastAsia="Times New Roman" w:hAnsi="Calibri" w:cs="Calibri"/>
                <w:color w:val="000000"/>
                <w:sz w:val="18"/>
                <w:szCs w:val="18"/>
                <w:lang w:eastAsia="da-DK"/>
              </w:rPr>
            </w:pPr>
          </w:p>
          <w:p w14:paraId="5D986383" w14:textId="6A31C826"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-1,63%</w:t>
            </w:r>
          </w:p>
          <w:p w14:paraId="35E234F9" w14:textId="3045E902" w:rsidR="00F5676B" w:rsidRPr="00F5676B" w:rsidRDefault="00F5676B" w:rsidP="007B7EE6">
            <w:pPr>
              <w:jc w:val="center"/>
              <w:rPr>
                <w:rFonts w:ascii="Calibri" w:eastAsia="Times New Roman" w:hAnsi="Calibri" w:cs="Calibri"/>
                <w:color w:val="000000"/>
                <w:sz w:val="18"/>
                <w:szCs w:val="18"/>
                <w:lang w:eastAsia="da-DK"/>
              </w:rPr>
            </w:pPr>
          </w:p>
        </w:tc>
        <w:tc>
          <w:tcPr>
            <w:tcW w:w="2213" w:type="dxa"/>
            <w:vAlign w:val="bottom"/>
            <w:hideMark/>
          </w:tcPr>
          <w:p w14:paraId="42171364" w14:textId="464F6251" w:rsidR="00F5676B" w:rsidRPr="00F5676B" w:rsidRDefault="007B7EE6" w:rsidP="006F326A">
            <w:pPr>
              <w:rPr>
                <w:rFonts w:ascii="Calibri" w:eastAsia="Times New Roman" w:hAnsi="Calibri" w:cs="Calibri"/>
                <w:color w:val="000000"/>
                <w:sz w:val="18"/>
                <w:szCs w:val="18"/>
                <w:lang w:eastAsia="da-DK"/>
              </w:rPr>
            </w:pPr>
            <w:r w:rsidRPr="007B7EE6">
              <w:rPr>
                <w:rFonts w:ascii="Calibri" w:eastAsia="Times New Roman" w:hAnsi="Calibri" w:cs="Calibri"/>
                <w:color w:val="000000"/>
                <w:sz w:val="18"/>
                <w:szCs w:val="18"/>
                <w:lang w:eastAsia="da-DK"/>
              </w:rPr>
              <w:t>Der er nu fuld belægning i Hus 14 GN (nye tilbygning)</w:t>
            </w:r>
          </w:p>
        </w:tc>
      </w:tr>
      <w:tr w:rsidR="00F5676B" w:rsidRPr="00F5676B" w14:paraId="5794D8F6" w14:textId="77777777" w:rsidTr="002736C8">
        <w:trPr>
          <w:trHeight w:val="300"/>
        </w:trPr>
        <w:tc>
          <w:tcPr>
            <w:tcW w:w="2154" w:type="dxa"/>
            <w:vAlign w:val="bottom"/>
            <w:hideMark/>
          </w:tcPr>
          <w:p w14:paraId="53AC20C9" w14:textId="77777777" w:rsidR="00F5676B" w:rsidRDefault="00F5676B" w:rsidP="002736C8">
            <w:pPr>
              <w:rPr>
                <w:rFonts w:ascii="Calibri" w:eastAsia="Times New Roman" w:hAnsi="Calibri" w:cs="Calibri"/>
                <w:color w:val="000000"/>
                <w:sz w:val="18"/>
                <w:szCs w:val="18"/>
                <w:lang w:eastAsia="da-DK"/>
              </w:rPr>
            </w:pPr>
          </w:p>
          <w:p w14:paraId="035E7F11" w14:textId="77777777" w:rsidR="00F5676B" w:rsidRDefault="00F5676B" w:rsidP="002736C8">
            <w:pPr>
              <w:rPr>
                <w:rFonts w:ascii="Calibri" w:eastAsia="Times New Roman" w:hAnsi="Calibri" w:cs="Calibri"/>
                <w:color w:val="000000"/>
                <w:sz w:val="18"/>
                <w:szCs w:val="18"/>
                <w:lang w:eastAsia="da-DK"/>
              </w:rPr>
            </w:pPr>
          </w:p>
          <w:p w14:paraId="5EC1BE09" w14:textId="77777777" w:rsidR="00F5676B" w:rsidRDefault="00F5676B" w:rsidP="002736C8">
            <w:pPr>
              <w:rPr>
                <w:rFonts w:ascii="Calibri" w:eastAsia="Times New Roman" w:hAnsi="Calibri" w:cs="Calibri"/>
                <w:color w:val="000000"/>
                <w:sz w:val="18"/>
                <w:szCs w:val="18"/>
                <w:lang w:eastAsia="da-DK"/>
              </w:rPr>
            </w:pPr>
          </w:p>
          <w:p w14:paraId="30E5031D" w14:textId="5B3D6E6A"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Aage Holms Vej</w:t>
            </w:r>
          </w:p>
        </w:tc>
        <w:tc>
          <w:tcPr>
            <w:tcW w:w="2075" w:type="dxa"/>
            <w:vAlign w:val="bottom"/>
            <w:hideMark/>
          </w:tcPr>
          <w:p w14:paraId="083C6745" w14:textId="77777777" w:rsidR="00F5676B" w:rsidRDefault="00F5676B" w:rsidP="002736C8">
            <w:pPr>
              <w:rPr>
                <w:rFonts w:ascii="Calibri" w:eastAsia="Times New Roman" w:hAnsi="Calibri" w:cs="Calibri"/>
                <w:color w:val="000000"/>
                <w:sz w:val="18"/>
                <w:szCs w:val="18"/>
                <w:lang w:eastAsia="da-DK"/>
              </w:rPr>
            </w:pPr>
          </w:p>
          <w:p w14:paraId="48A1CE14" w14:textId="77777777" w:rsidR="00F5676B" w:rsidRDefault="00F5676B" w:rsidP="002736C8">
            <w:pPr>
              <w:rPr>
                <w:rFonts w:ascii="Calibri" w:eastAsia="Times New Roman" w:hAnsi="Calibri" w:cs="Calibri"/>
                <w:color w:val="000000"/>
                <w:sz w:val="18"/>
                <w:szCs w:val="18"/>
                <w:lang w:eastAsia="da-DK"/>
              </w:rPr>
            </w:pPr>
          </w:p>
          <w:p w14:paraId="5CB530DF" w14:textId="10528415"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Aage Holms Vej hus 10-12AF-16-18</w:t>
            </w:r>
          </w:p>
        </w:tc>
        <w:tc>
          <w:tcPr>
            <w:tcW w:w="1276" w:type="dxa"/>
            <w:noWrap/>
            <w:vAlign w:val="bottom"/>
            <w:hideMark/>
          </w:tcPr>
          <w:p w14:paraId="6520058F" w14:textId="77777777" w:rsidR="00F5676B" w:rsidRDefault="00F5676B" w:rsidP="002736C8">
            <w:pPr>
              <w:rPr>
                <w:rFonts w:ascii="Calibri" w:eastAsia="Times New Roman" w:hAnsi="Calibri" w:cs="Calibri"/>
                <w:color w:val="000000"/>
                <w:sz w:val="18"/>
                <w:szCs w:val="18"/>
                <w:lang w:eastAsia="da-DK"/>
              </w:rPr>
            </w:pPr>
          </w:p>
          <w:p w14:paraId="56871ACE" w14:textId="77777777" w:rsidR="00F5676B" w:rsidRDefault="00F5676B" w:rsidP="002736C8">
            <w:pPr>
              <w:rPr>
                <w:rFonts w:ascii="Calibri" w:eastAsia="Times New Roman" w:hAnsi="Calibri" w:cs="Calibri"/>
                <w:color w:val="000000"/>
                <w:sz w:val="18"/>
                <w:szCs w:val="18"/>
                <w:lang w:eastAsia="da-DK"/>
              </w:rPr>
            </w:pPr>
          </w:p>
          <w:p w14:paraId="0F021977" w14:textId="77777777" w:rsidR="00F5676B" w:rsidRDefault="00F5676B" w:rsidP="002736C8">
            <w:pPr>
              <w:rPr>
                <w:rFonts w:ascii="Calibri" w:eastAsia="Times New Roman" w:hAnsi="Calibri" w:cs="Calibri"/>
                <w:color w:val="000000"/>
                <w:sz w:val="18"/>
                <w:szCs w:val="18"/>
                <w:lang w:eastAsia="da-DK"/>
              </w:rPr>
            </w:pPr>
          </w:p>
          <w:p w14:paraId="2E20C3D6" w14:textId="181C414E"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ABL § 105</w:t>
            </w:r>
          </w:p>
        </w:tc>
        <w:tc>
          <w:tcPr>
            <w:tcW w:w="1134" w:type="dxa"/>
            <w:hideMark/>
          </w:tcPr>
          <w:p w14:paraId="608FBF80" w14:textId="77777777" w:rsidR="00F5676B" w:rsidRDefault="00F5676B" w:rsidP="00811BEA">
            <w:pPr>
              <w:jc w:val="center"/>
              <w:rPr>
                <w:rFonts w:ascii="Calibri" w:eastAsia="Times New Roman" w:hAnsi="Calibri" w:cs="Calibri"/>
                <w:color w:val="000000"/>
                <w:sz w:val="18"/>
                <w:szCs w:val="18"/>
                <w:lang w:eastAsia="da-DK"/>
              </w:rPr>
            </w:pPr>
          </w:p>
          <w:p w14:paraId="2CC36CA0" w14:textId="77777777" w:rsidR="00F5676B" w:rsidRDefault="00F5676B" w:rsidP="00811BEA">
            <w:pPr>
              <w:jc w:val="center"/>
              <w:rPr>
                <w:rFonts w:ascii="Calibri" w:eastAsia="Times New Roman" w:hAnsi="Calibri" w:cs="Calibri"/>
                <w:color w:val="000000"/>
                <w:sz w:val="18"/>
                <w:szCs w:val="18"/>
                <w:lang w:eastAsia="da-DK"/>
              </w:rPr>
            </w:pPr>
          </w:p>
          <w:p w14:paraId="6F74E3E0" w14:textId="77777777" w:rsidR="00F5676B" w:rsidRDefault="00F5676B" w:rsidP="00811BEA">
            <w:pPr>
              <w:jc w:val="center"/>
              <w:rPr>
                <w:rFonts w:ascii="Calibri" w:eastAsia="Times New Roman" w:hAnsi="Calibri" w:cs="Calibri"/>
                <w:color w:val="000000"/>
                <w:sz w:val="18"/>
                <w:szCs w:val="18"/>
                <w:lang w:eastAsia="da-DK"/>
              </w:rPr>
            </w:pPr>
          </w:p>
          <w:p w14:paraId="3A05C701" w14:textId="602B1296" w:rsidR="00F5676B" w:rsidRPr="00F5676B" w:rsidRDefault="00F5676B" w:rsidP="00811BEA">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24</w:t>
            </w:r>
          </w:p>
        </w:tc>
        <w:tc>
          <w:tcPr>
            <w:tcW w:w="1134" w:type="dxa"/>
            <w:noWrap/>
            <w:hideMark/>
          </w:tcPr>
          <w:p w14:paraId="219DBE50" w14:textId="77777777" w:rsidR="00F5676B" w:rsidRDefault="00F5676B" w:rsidP="00811BEA">
            <w:pPr>
              <w:jc w:val="center"/>
              <w:rPr>
                <w:rFonts w:ascii="Calibri" w:eastAsia="Times New Roman" w:hAnsi="Calibri" w:cs="Calibri"/>
                <w:color w:val="000000"/>
                <w:sz w:val="18"/>
                <w:szCs w:val="18"/>
                <w:lang w:eastAsia="da-DK"/>
              </w:rPr>
            </w:pPr>
          </w:p>
          <w:p w14:paraId="519A3BF2" w14:textId="77777777" w:rsidR="00F5676B" w:rsidRDefault="00F5676B" w:rsidP="00811BEA">
            <w:pPr>
              <w:jc w:val="center"/>
              <w:rPr>
                <w:rFonts w:ascii="Calibri" w:eastAsia="Times New Roman" w:hAnsi="Calibri" w:cs="Calibri"/>
                <w:color w:val="000000"/>
                <w:sz w:val="18"/>
                <w:szCs w:val="18"/>
                <w:lang w:eastAsia="da-DK"/>
              </w:rPr>
            </w:pPr>
          </w:p>
          <w:p w14:paraId="3B5295A6" w14:textId="77777777" w:rsidR="00F5676B" w:rsidRDefault="00F5676B" w:rsidP="00811BEA">
            <w:pPr>
              <w:jc w:val="center"/>
              <w:rPr>
                <w:rFonts w:ascii="Calibri" w:eastAsia="Times New Roman" w:hAnsi="Calibri" w:cs="Calibri"/>
                <w:color w:val="000000"/>
                <w:sz w:val="18"/>
                <w:szCs w:val="18"/>
                <w:lang w:eastAsia="da-DK"/>
              </w:rPr>
            </w:pPr>
          </w:p>
          <w:p w14:paraId="0AB0382D" w14:textId="24FA8F27" w:rsidR="00F5676B" w:rsidRPr="00F5676B" w:rsidRDefault="00F5676B" w:rsidP="00811BEA">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Døgn</w:t>
            </w:r>
          </w:p>
        </w:tc>
        <w:tc>
          <w:tcPr>
            <w:tcW w:w="1417" w:type="dxa"/>
            <w:vAlign w:val="bottom"/>
            <w:hideMark/>
          </w:tcPr>
          <w:p w14:paraId="7710C100" w14:textId="77777777" w:rsidR="00F5676B" w:rsidRDefault="00F5676B" w:rsidP="00C55635">
            <w:pPr>
              <w:jc w:val="center"/>
              <w:rPr>
                <w:rFonts w:ascii="Calibri" w:eastAsia="Times New Roman" w:hAnsi="Calibri" w:cs="Calibri"/>
                <w:color w:val="000000"/>
                <w:sz w:val="18"/>
                <w:szCs w:val="18"/>
                <w:lang w:eastAsia="da-DK"/>
              </w:rPr>
            </w:pPr>
          </w:p>
          <w:p w14:paraId="33392AAE" w14:textId="77777777" w:rsidR="00F5676B" w:rsidRDefault="00F5676B" w:rsidP="00C55635">
            <w:pPr>
              <w:jc w:val="center"/>
              <w:rPr>
                <w:rFonts w:ascii="Calibri" w:eastAsia="Times New Roman" w:hAnsi="Calibri" w:cs="Calibri"/>
                <w:color w:val="000000"/>
                <w:sz w:val="18"/>
                <w:szCs w:val="18"/>
                <w:lang w:eastAsia="da-DK"/>
              </w:rPr>
            </w:pPr>
          </w:p>
          <w:p w14:paraId="0039836D" w14:textId="77777777" w:rsidR="00F5676B" w:rsidRDefault="00F5676B" w:rsidP="00C55635">
            <w:pPr>
              <w:jc w:val="center"/>
              <w:rPr>
                <w:rFonts w:ascii="Calibri" w:eastAsia="Times New Roman" w:hAnsi="Calibri" w:cs="Calibri"/>
                <w:color w:val="000000"/>
                <w:sz w:val="18"/>
                <w:szCs w:val="18"/>
                <w:lang w:eastAsia="da-DK"/>
              </w:rPr>
            </w:pPr>
          </w:p>
          <w:p w14:paraId="2567BC6A" w14:textId="33272815" w:rsidR="00F5676B" w:rsidRPr="00F5676B" w:rsidRDefault="00F5676B"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95</w:t>
            </w:r>
          </w:p>
        </w:tc>
        <w:tc>
          <w:tcPr>
            <w:tcW w:w="1276" w:type="dxa"/>
            <w:vAlign w:val="bottom"/>
            <w:hideMark/>
          </w:tcPr>
          <w:p w14:paraId="0BF8D397" w14:textId="77777777" w:rsidR="00F5676B" w:rsidRDefault="00F5676B" w:rsidP="007B7EE6">
            <w:pPr>
              <w:jc w:val="center"/>
              <w:rPr>
                <w:rFonts w:ascii="Calibri" w:eastAsia="Times New Roman" w:hAnsi="Calibri" w:cs="Calibri"/>
                <w:color w:val="000000"/>
                <w:sz w:val="18"/>
                <w:szCs w:val="18"/>
                <w:lang w:eastAsia="da-DK"/>
              </w:rPr>
            </w:pPr>
          </w:p>
          <w:p w14:paraId="3FFE35D9" w14:textId="77777777" w:rsidR="00F5676B" w:rsidRDefault="00F5676B" w:rsidP="007B7EE6">
            <w:pPr>
              <w:jc w:val="center"/>
              <w:rPr>
                <w:rFonts w:ascii="Calibri" w:eastAsia="Times New Roman" w:hAnsi="Calibri" w:cs="Calibri"/>
                <w:color w:val="000000"/>
                <w:sz w:val="18"/>
                <w:szCs w:val="18"/>
                <w:lang w:eastAsia="da-DK"/>
              </w:rPr>
            </w:pPr>
          </w:p>
          <w:p w14:paraId="2D5CBA83" w14:textId="7A94A6C2"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25.315.377</w:t>
            </w:r>
          </w:p>
          <w:p w14:paraId="17B3EC7A" w14:textId="52E2EBD9" w:rsidR="00F5676B" w:rsidRPr="00F5676B" w:rsidRDefault="00F5676B" w:rsidP="007B7EE6">
            <w:pPr>
              <w:jc w:val="center"/>
              <w:rPr>
                <w:rFonts w:ascii="Calibri" w:eastAsia="Times New Roman" w:hAnsi="Calibri" w:cs="Calibri"/>
                <w:color w:val="000000"/>
                <w:sz w:val="18"/>
                <w:szCs w:val="18"/>
                <w:lang w:eastAsia="da-DK"/>
              </w:rPr>
            </w:pPr>
          </w:p>
        </w:tc>
        <w:tc>
          <w:tcPr>
            <w:tcW w:w="1134" w:type="dxa"/>
            <w:noWrap/>
            <w:vAlign w:val="bottom"/>
            <w:hideMark/>
          </w:tcPr>
          <w:p w14:paraId="24D0601C" w14:textId="6BBAC0B2" w:rsidR="00F5676B" w:rsidRDefault="00F5676B" w:rsidP="007B7EE6">
            <w:pPr>
              <w:jc w:val="center"/>
              <w:rPr>
                <w:rFonts w:ascii="Calibri" w:eastAsia="Times New Roman" w:hAnsi="Calibri" w:cs="Calibri"/>
                <w:color w:val="000000"/>
                <w:sz w:val="18"/>
                <w:szCs w:val="18"/>
                <w:lang w:eastAsia="da-DK"/>
              </w:rPr>
            </w:pPr>
          </w:p>
          <w:p w14:paraId="53A7E19C" w14:textId="77777777" w:rsidR="00F5676B" w:rsidRDefault="00F5676B" w:rsidP="007B7EE6">
            <w:pPr>
              <w:jc w:val="center"/>
              <w:rPr>
                <w:rFonts w:ascii="Calibri" w:eastAsia="Times New Roman" w:hAnsi="Calibri" w:cs="Calibri"/>
                <w:color w:val="000000"/>
                <w:sz w:val="18"/>
                <w:szCs w:val="18"/>
                <w:lang w:eastAsia="da-DK"/>
              </w:rPr>
            </w:pPr>
          </w:p>
          <w:p w14:paraId="58649C28" w14:textId="23E63288"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3.042</w:t>
            </w:r>
          </w:p>
          <w:p w14:paraId="6C83C01C" w14:textId="4D94F5E4" w:rsidR="00F5676B" w:rsidRPr="00F5676B" w:rsidRDefault="00F5676B" w:rsidP="007B7EE6">
            <w:pPr>
              <w:jc w:val="center"/>
              <w:rPr>
                <w:rFonts w:ascii="Calibri" w:eastAsia="Times New Roman" w:hAnsi="Calibri" w:cs="Calibri"/>
                <w:color w:val="000000"/>
                <w:sz w:val="18"/>
                <w:szCs w:val="18"/>
                <w:lang w:eastAsia="da-DK"/>
              </w:rPr>
            </w:pPr>
          </w:p>
        </w:tc>
        <w:tc>
          <w:tcPr>
            <w:tcW w:w="929" w:type="dxa"/>
            <w:noWrap/>
            <w:vAlign w:val="bottom"/>
            <w:hideMark/>
          </w:tcPr>
          <w:p w14:paraId="223F1F44" w14:textId="77777777" w:rsidR="00F5676B" w:rsidRDefault="00F5676B" w:rsidP="007B7EE6">
            <w:pPr>
              <w:jc w:val="center"/>
              <w:rPr>
                <w:rFonts w:ascii="Calibri" w:eastAsia="Times New Roman" w:hAnsi="Calibri" w:cs="Calibri"/>
                <w:color w:val="000000"/>
                <w:sz w:val="18"/>
                <w:szCs w:val="18"/>
                <w:lang w:eastAsia="da-DK"/>
              </w:rPr>
            </w:pPr>
          </w:p>
          <w:p w14:paraId="788EEBC8" w14:textId="77777777" w:rsidR="00F5676B" w:rsidRDefault="00F5676B" w:rsidP="007B7EE6">
            <w:pPr>
              <w:jc w:val="center"/>
              <w:rPr>
                <w:rFonts w:ascii="Calibri" w:eastAsia="Times New Roman" w:hAnsi="Calibri" w:cs="Calibri"/>
                <w:color w:val="000000"/>
                <w:sz w:val="18"/>
                <w:szCs w:val="18"/>
                <w:lang w:eastAsia="da-DK"/>
              </w:rPr>
            </w:pPr>
          </w:p>
          <w:p w14:paraId="5B97415C" w14:textId="1A12DEBD"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-3,11%</w:t>
            </w:r>
          </w:p>
          <w:p w14:paraId="156DF06E" w14:textId="0508BEFB" w:rsidR="00F5676B" w:rsidRPr="00F5676B" w:rsidRDefault="00F5676B" w:rsidP="007B7EE6">
            <w:pPr>
              <w:jc w:val="center"/>
              <w:rPr>
                <w:rFonts w:ascii="Calibri" w:eastAsia="Times New Roman" w:hAnsi="Calibri" w:cs="Calibri"/>
                <w:color w:val="000000"/>
                <w:sz w:val="18"/>
                <w:szCs w:val="18"/>
                <w:lang w:eastAsia="da-DK"/>
              </w:rPr>
            </w:pPr>
          </w:p>
        </w:tc>
        <w:tc>
          <w:tcPr>
            <w:tcW w:w="2213" w:type="dxa"/>
            <w:vAlign w:val="bottom"/>
            <w:hideMark/>
          </w:tcPr>
          <w:p w14:paraId="35AD61FC" w14:textId="39B12438" w:rsidR="00F5676B" w:rsidRPr="00F5676B" w:rsidRDefault="00F5676B" w:rsidP="006F326A">
            <w:pPr>
              <w:rPr>
                <w:rFonts w:ascii="Calibri" w:eastAsia="Times New Roman" w:hAnsi="Calibri" w:cs="Calibri"/>
                <w:color w:val="000000"/>
                <w:sz w:val="18"/>
                <w:szCs w:val="18"/>
                <w:lang w:eastAsia="da-DK"/>
              </w:rPr>
            </w:pPr>
          </w:p>
        </w:tc>
      </w:tr>
      <w:tr w:rsidR="00F5676B" w:rsidRPr="00F5676B" w14:paraId="36C04627" w14:textId="77777777" w:rsidTr="002736C8">
        <w:trPr>
          <w:trHeight w:val="300"/>
        </w:trPr>
        <w:tc>
          <w:tcPr>
            <w:tcW w:w="2154" w:type="dxa"/>
            <w:vAlign w:val="bottom"/>
            <w:hideMark/>
          </w:tcPr>
          <w:p w14:paraId="3CE4D0B2" w14:textId="77777777" w:rsidR="00F5676B" w:rsidRDefault="00F5676B" w:rsidP="002736C8">
            <w:pPr>
              <w:rPr>
                <w:rFonts w:ascii="Calibri" w:eastAsia="Times New Roman" w:hAnsi="Calibri" w:cs="Calibri"/>
                <w:color w:val="000000"/>
                <w:sz w:val="18"/>
                <w:szCs w:val="18"/>
                <w:lang w:eastAsia="da-DK"/>
              </w:rPr>
            </w:pPr>
          </w:p>
          <w:p w14:paraId="44DBF5EC" w14:textId="77777777" w:rsidR="00F5676B" w:rsidRDefault="00F5676B" w:rsidP="002736C8">
            <w:pPr>
              <w:rPr>
                <w:rFonts w:ascii="Calibri" w:eastAsia="Times New Roman" w:hAnsi="Calibri" w:cs="Calibri"/>
                <w:color w:val="000000"/>
                <w:sz w:val="18"/>
                <w:szCs w:val="18"/>
                <w:lang w:eastAsia="da-DK"/>
              </w:rPr>
            </w:pPr>
          </w:p>
          <w:p w14:paraId="6287DB08" w14:textId="77777777" w:rsidR="00F5676B" w:rsidRDefault="00F5676B" w:rsidP="002736C8">
            <w:pPr>
              <w:rPr>
                <w:rFonts w:ascii="Calibri" w:eastAsia="Times New Roman" w:hAnsi="Calibri" w:cs="Calibri"/>
                <w:color w:val="000000"/>
                <w:sz w:val="18"/>
                <w:szCs w:val="18"/>
                <w:lang w:eastAsia="da-DK"/>
              </w:rPr>
            </w:pPr>
          </w:p>
          <w:p w14:paraId="04543C19" w14:textId="457632CE"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Aage Holms Vej</w:t>
            </w:r>
          </w:p>
        </w:tc>
        <w:tc>
          <w:tcPr>
            <w:tcW w:w="2075" w:type="dxa"/>
            <w:vAlign w:val="bottom"/>
            <w:hideMark/>
          </w:tcPr>
          <w:p w14:paraId="7903E6A6" w14:textId="77777777" w:rsidR="00F5676B" w:rsidRDefault="00F5676B" w:rsidP="002736C8">
            <w:pPr>
              <w:rPr>
                <w:rFonts w:ascii="Calibri" w:eastAsia="Times New Roman" w:hAnsi="Calibri" w:cs="Calibri"/>
                <w:color w:val="000000"/>
                <w:sz w:val="18"/>
                <w:szCs w:val="18"/>
                <w:lang w:eastAsia="da-DK"/>
              </w:rPr>
            </w:pPr>
          </w:p>
          <w:p w14:paraId="14FDA58B" w14:textId="77777777" w:rsidR="00F5676B" w:rsidRDefault="00F5676B" w:rsidP="002736C8">
            <w:pPr>
              <w:rPr>
                <w:rFonts w:ascii="Calibri" w:eastAsia="Times New Roman" w:hAnsi="Calibri" w:cs="Calibri"/>
                <w:color w:val="000000"/>
                <w:sz w:val="18"/>
                <w:szCs w:val="18"/>
                <w:lang w:eastAsia="da-DK"/>
              </w:rPr>
            </w:pPr>
          </w:p>
          <w:p w14:paraId="2E923FAF" w14:textId="25B467C5"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Aage Holms Vej aflastning</w:t>
            </w:r>
          </w:p>
        </w:tc>
        <w:tc>
          <w:tcPr>
            <w:tcW w:w="1276" w:type="dxa"/>
            <w:noWrap/>
            <w:vAlign w:val="bottom"/>
            <w:hideMark/>
          </w:tcPr>
          <w:p w14:paraId="7CAED636" w14:textId="77777777" w:rsidR="00F5676B" w:rsidRDefault="00F5676B" w:rsidP="002736C8">
            <w:pPr>
              <w:rPr>
                <w:rFonts w:ascii="Calibri" w:eastAsia="Times New Roman" w:hAnsi="Calibri" w:cs="Calibri"/>
                <w:color w:val="000000"/>
                <w:sz w:val="18"/>
                <w:szCs w:val="18"/>
                <w:lang w:eastAsia="da-DK"/>
              </w:rPr>
            </w:pPr>
          </w:p>
          <w:p w14:paraId="35FF70FC" w14:textId="77777777" w:rsidR="00F5676B" w:rsidRDefault="00F5676B" w:rsidP="002736C8">
            <w:pPr>
              <w:rPr>
                <w:rFonts w:ascii="Calibri" w:eastAsia="Times New Roman" w:hAnsi="Calibri" w:cs="Calibri"/>
                <w:color w:val="000000"/>
                <w:sz w:val="18"/>
                <w:szCs w:val="18"/>
                <w:lang w:eastAsia="da-DK"/>
              </w:rPr>
            </w:pPr>
          </w:p>
          <w:p w14:paraId="0BAF7945" w14:textId="77777777" w:rsidR="00F5676B" w:rsidRDefault="00F5676B" w:rsidP="002736C8">
            <w:pPr>
              <w:rPr>
                <w:rFonts w:ascii="Calibri" w:eastAsia="Times New Roman" w:hAnsi="Calibri" w:cs="Calibri"/>
                <w:color w:val="000000"/>
                <w:sz w:val="18"/>
                <w:szCs w:val="18"/>
                <w:lang w:eastAsia="da-DK"/>
              </w:rPr>
            </w:pPr>
          </w:p>
          <w:p w14:paraId="3BA1E3AF" w14:textId="239E51A9"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SEL § 107</w:t>
            </w:r>
          </w:p>
        </w:tc>
        <w:tc>
          <w:tcPr>
            <w:tcW w:w="1134" w:type="dxa"/>
            <w:vAlign w:val="bottom"/>
            <w:hideMark/>
          </w:tcPr>
          <w:p w14:paraId="0B817A86" w14:textId="77777777" w:rsidR="00F5676B" w:rsidRDefault="00F5676B" w:rsidP="00AC13C1">
            <w:pPr>
              <w:jc w:val="center"/>
              <w:rPr>
                <w:rFonts w:ascii="Calibri" w:eastAsia="Times New Roman" w:hAnsi="Calibri" w:cs="Calibri"/>
                <w:color w:val="000000"/>
                <w:sz w:val="18"/>
                <w:szCs w:val="18"/>
                <w:lang w:eastAsia="da-DK"/>
              </w:rPr>
            </w:pPr>
          </w:p>
          <w:p w14:paraId="7BD32644" w14:textId="77777777" w:rsidR="00F5676B" w:rsidRDefault="00F5676B" w:rsidP="00AC13C1">
            <w:pPr>
              <w:jc w:val="center"/>
              <w:rPr>
                <w:rFonts w:ascii="Calibri" w:eastAsia="Times New Roman" w:hAnsi="Calibri" w:cs="Calibri"/>
                <w:color w:val="000000"/>
                <w:sz w:val="18"/>
                <w:szCs w:val="18"/>
                <w:lang w:eastAsia="da-DK"/>
              </w:rPr>
            </w:pPr>
          </w:p>
          <w:p w14:paraId="5856B5CB" w14:textId="77777777" w:rsidR="00F5676B" w:rsidRDefault="00F5676B" w:rsidP="00AC13C1">
            <w:pPr>
              <w:jc w:val="center"/>
              <w:rPr>
                <w:rFonts w:ascii="Calibri" w:eastAsia="Times New Roman" w:hAnsi="Calibri" w:cs="Calibri"/>
                <w:color w:val="000000"/>
                <w:sz w:val="18"/>
                <w:szCs w:val="18"/>
                <w:lang w:eastAsia="da-DK"/>
              </w:rPr>
            </w:pPr>
          </w:p>
          <w:p w14:paraId="4CA87283" w14:textId="6E6FF6A9" w:rsidR="00F5676B" w:rsidRPr="00F5676B" w:rsidRDefault="00F5676B" w:rsidP="00AC13C1">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2</w:t>
            </w:r>
          </w:p>
        </w:tc>
        <w:tc>
          <w:tcPr>
            <w:tcW w:w="1134" w:type="dxa"/>
            <w:noWrap/>
            <w:vAlign w:val="bottom"/>
            <w:hideMark/>
          </w:tcPr>
          <w:p w14:paraId="45A5C9DC" w14:textId="77777777" w:rsidR="00F5676B" w:rsidRDefault="00F5676B" w:rsidP="00AC13C1">
            <w:pPr>
              <w:jc w:val="center"/>
              <w:rPr>
                <w:rFonts w:ascii="Calibri" w:eastAsia="Times New Roman" w:hAnsi="Calibri" w:cs="Calibri"/>
                <w:color w:val="000000"/>
                <w:sz w:val="18"/>
                <w:szCs w:val="18"/>
                <w:lang w:eastAsia="da-DK"/>
              </w:rPr>
            </w:pPr>
          </w:p>
          <w:p w14:paraId="51A45CB0" w14:textId="77777777" w:rsidR="00F5676B" w:rsidRDefault="00F5676B" w:rsidP="00AC13C1">
            <w:pPr>
              <w:jc w:val="center"/>
              <w:rPr>
                <w:rFonts w:ascii="Calibri" w:eastAsia="Times New Roman" w:hAnsi="Calibri" w:cs="Calibri"/>
                <w:color w:val="000000"/>
                <w:sz w:val="18"/>
                <w:szCs w:val="18"/>
                <w:lang w:eastAsia="da-DK"/>
              </w:rPr>
            </w:pPr>
          </w:p>
          <w:p w14:paraId="5F62E5C7" w14:textId="77777777" w:rsidR="00F5676B" w:rsidRDefault="00F5676B" w:rsidP="00AC13C1">
            <w:pPr>
              <w:jc w:val="center"/>
              <w:rPr>
                <w:rFonts w:ascii="Calibri" w:eastAsia="Times New Roman" w:hAnsi="Calibri" w:cs="Calibri"/>
                <w:color w:val="000000"/>
                <w:sz w:val="18"/>
                <w:szCs w:val="18"/>
                <w:lang w:eastAsia="da-DK"/>
              </w:rPr>
            </w:pPr>
          </w:p>
          <w:p w14:paraId="753DDF6F" w14:textId="29849C0A" w:rsidR="00F5676B" w:rsidRPr="00F5676B" w:rsidRDefault="00F5676B" w:rsidP="00AC13C1">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Døgn</w:t>
            </w:r>
          </w:p>
        </w:tc>
        <w:tc>
          <w:tcPr>
            <w:tcW w:w="1417" w:type="dxa"/>
            <w:vAlign w:val="bottom"/>
            <w:hideMark/>
          </w:tcPr>
          <w:p w14:paraId="4CE7CD28" w14:textId="77777777" w:rsidR="00F5676B" w:rsidRDefault="00F5676B" w:rsidP="00C55635">
            <w:pPr>
              <w:jc w:val="center"/>
              <w:rPr>
                <w:rFonts w:ascii="Calibri" w:eastAsia="Times New Roman" w:hAnsi="Calibri" w:cs="Calibri"/>
                <w:color w:val="000000"/>
                <w:sz w:val="18"/>
                <w:szCs w:val="18"/>
                <w:lang w:eastAsia="da-DK"/>
              </w:rPr>
            </w:pPr>
          </w:p>
          <w:p w14:paraId="36C95F40" w14:textId="77777777" w:rsidR="00F5676B" w:rsidRDefault="00F5676B" w:rsidP="00C55635">
            <w:pPr>
              <w:jc w:val="center"/>
              <w:rPr>
                <w:rFonts w:ascii="Calibri" w:eastAsia="Times New Roman" w:hAnsi="Calibri" w:cs="Calibri"/>
                <w:color w:val="000000"/>
                <w:sz w:val="18"/>
                <w:szCs w:val="18"/>
                <w:lang w:eastAsia="da-DK"/>
              </w:rPr>
            </w:pPr>
          </w:p>
          <w:p w14:paraId="560575FE" w14:textId="77777777" w:rsidR="00F5676B" w:rsidRDefault="00F5676B" w:rsidP="00C55635">
            <w:pPr>
              <w:jc w:val="center"/>
              <w:rPr>
                <w:rFonts w:ascii="Calibri" w:eastAsia="Times New Roman" w:hAnsi="Calibri" w:cs="Calibri"/>
                <w:color w:val="000000"/>
                <w:sz w:val="18"/>
                <w:szCs w:val="18"/>
                <w:lang w:eastAsia="da-DK"/>
              </w:rPr>
            </w:pPr>
          </w:p>
          <w:p w14:paraId="61B188FA" w14:textId="3EBB4537" w:rsidR="00F5676B" w:rsidRPr="00F5676B" w:rsidRDefault="00F5676B"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90</w:t>
            </w:r>
          </w:p>
        </w:tc>
        <w:tc>
          <w:tcPr>
            <w:tcW w:w="1276" w:type="dxa"/>
            <w:vAlign w:val="bottom"/>
            <w:hideMark/>
          </w:tcPr>
          <w:p w14:paraId="7C09BA3D" w14:textId="77777777" w:rsidR="00F5676B" w:rsidRDefault="00F5676B" w:rsidP="007B7EE6">
            <w:pPr>
              <w:jc w:val="center"/>
              <w:rPr>
                <w:rFonts w:ascii="Calibri" w:eastAsia="Times New Roman" w:hAnsi="Calibri" w:cs="Calibri"/>
                <w:color w:val="000000"/>
                <w:sz w:val="18"/>
                <w:szCs w:val="18"/>
                <w:lang w:eastAsia="da-DK"/>
              </w:rPr>
            </w:pPr>
          </w:p>
          <w:p w14:paraId="103704C8" w14:textId="77777777" w:rsidR="00F5676B" w:rsidRDefault="00F5676B" w:rsidP="007B7EE6">
            <w:pPr>
              <w:jc w:val="center"/>
              <w:rPr>
                <w:rFonts w:ascii="Calibri" w:eastAsia="Times New Roman" w:hAnsi="Calibri" w:cs="Calibri"/>
                <w:color w:val="000000"/>
                <w:sz w:val="18"/>
                <w:szCs w:val="18"/>
                <w:lang w:eastAsia="da-DK"/>
              </w:rPr>
            </w:pPr>
          </w:p>
          <w:p w14:paraId="24DEA2EA" w14:textId="1F8AD5E0"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2.907.833</w:t>
            </w:r>
          </w:p>
          <w:p w14:paraId="72E0CF23" w14:textId="667ED100" w:rsidR="00F5676B" w:rsidRPr="00F5676B" w:rsidRDefault="00F5676B" w:rsidP="007B7EE6">
            <w:pPr>
              <w:jc w:val="center"/>
              <w:rPr>
                <w:rFonts w:ascii="Calibri" w:eastAsia="Times New Roman" w:hAnsi="Calibri" w:cs="Calibri"/>
                <w:color w:val="000000"/>
                <w:sz w:val="18"/>
                <w:szCs w:val="18"/>
                <w:lang w:eastAsia="da-DK"/>
              </w:rPr>
            </w:pPr>
          </w:p>
        </w:tc>
        <w:tc>
          <w:tcPr>
            <w:tcW w:w="1134" w:type="dxa"/>
            <w:noWrap/>
            <w:vAlign w:val="bottom"/>
            <w:hideMark/>
          </w:tcPr>
          <w:p w14:paraId="4EE3458C" w14:textId="767F600D" w:rsidR="00F5676B" w:rsidRDefault="00F5676B" w:rsidP="007B7EE6">
            <w:pPr>
              <w:jc w:val="center"/>
              <w:rPr>
                <w:rFonts w:ascii="Calibri" w:eastAsia="Times New Roman" w:hAnsi="Calibri" w:cs="Calibri"/>
                <w:color w:val="000000"/>
                <w:sz w:val="18"/>
                <w:szCs w:val="18"/>
                <w:lang w:eastAsia="da-DK"/>
              </w:rPr>
            </w:pPr>
          </w:p>
          <w:p w14:paraId="3009E42F" w14:textId="77777777" w:rsidR="00F5676B" w:rsidRDefault="00F5676B" w:rsidP="007B7EE6">
            <w:pPr>
              <w:jc w:val="center"/>
              <w:rPr>
                <w:rFonts w:ascii="Calibri" w:eastAsia="Times New Roman" w:hAnsi="Calibri" w:cs="Calibri"/>
                <w:color w:val="000000"/>
                <w:sz w:val="18"/>
                <w:szCs w:val="18"/>
                <w:lang w:eastAsia="da-DK"/>
              </w:rPr>
            </w:pPr>
          </w:p>
          <w:p w14:paraId="067C3922" w14:textId="76AD5E5C"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4.381</w:t>
            </w:r>
          </w:p>
          <w:p w14:paraId="35775645" w14:textId="66AA16AD" w:rsidR="00F5676B" w:rsidRPr="00F5676B" w:rsidRDefault="00F5676B" w:rsidP="007B7EE6">
            <w:pPr>
              <w:jc w:val="center"/>
              <w:rPr>
                <w:rFonts w:ascii="Calibri" w:eastAsia="Times New Roman" w:hAnsi="Calibri" w:cs="Calibri"/>
                <w:color w:val="000000"/>
                <w:sz w:val="18"/>
                <w:szCs w:val="18"/>
                <w:lang w:eastAsia="da-DK"/>
              </w:rPr>
            </w:pPr>
          </w:p>
        </w:tc>
        <w:tc>
          <w:tcPr>
            <w:tcW w:w="929" w:type="dxa"/>
            <w:noWrap/>
            <w:vAlign w:val="bottom"/>
            <w:hideMark/>
          </w:tcPr>
          <w:p w14:paraId="7D72A7F6" w14:textId="77777777" w:rsidR="00F5676B" w:rsidRDefault="00F5676B" w:rsidP="007B7EE6">
            <w:pPr>
              <w:jc w:val="center"/>
              <w:rPr>
                <w:rFonts w:ascii="Calibri" w:eastAsia="Times New Roman" w:hAnsi="Calibri" w:cs="Calibri"/>
                <w:color w:val="000000"/>
                <w:sz w:val="18"/>
                <w:szCs w:val="18"/>
                <w:lang w:eastAsia="da-DK"/>
              </w:rPr>
            </w:pPr>
          </w:p>
          <w:p w14:paraId="224F6457" w14:textId="77777777" w:rsidR="00F5676B" w:rsidRDefault="00F5676B" w:rsidP="007B7EE6">
            <w:pPr>
              <w:jc w:val="center"/>
              <w:rPr>
                <w:rFonts w:ascii="Calibri" w:eastAsia="Times New Roman" w:hAnsi="Calibri" w:cs="Calibri"/>
                <w:color w:val="000000"/>
                <w:sz w:val="18"/>
                <w:szCs w:val="18"/>
                <w:lang w:eastAsia="da-DK"/>
              </w:rPr>
            </w:pPr>
          </w:p>
          <w:p w14:paraId="70F42987" w14:textId="0946BEB6"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-3,65%</w:t>
            </w:r>
          </w:p>
          <w:p w14:paraId="3E3565EA" w14:textId="3B936113" w:rsidR="00F5676B" w:rsidRPr="00F5676B" w:rsidRDefault="00F5676B" w:rsidP="007B7EE6">
            <w:pPr>
              <w:jc w:val="center"/>
              <w:rPr>
                <w:rFonts w:ascii="Calibri" w:eastAsia="Times New Roman" w:hAnsi="Calibri" w:cs="Calibri"/>
                <w:color w:val="000000"/>
                <w:sz w:val="18"/>
                <w:szCs w:val="18"/>
                <w:lang w:eastAsia="da-DK"/>
              </w:rPr>
            </w:pPr>
          </w:p>
        </w:tc>
        <w:tc>
          <w:tcPr>
            <w:tcW w:w="2213" w:type="dxa"/>
            <w:vAlign w:val="bottom"/>
            <w:hideMark/>
          </w:tcPr>
          <w:p w14:paraId="21939B79" w14:textId="00E42CED" w:rsidR="00F5676B" w:rsidRPr="00F5676B" w:rsidRDefault="007B7EE6" w:rsidP="006F326A">
            <w:pPr>
              <w:rPr>
                <w:rFonts w:ascii="Calibri" w:eastAsia="Times New Roman" w:hAnsi="Calibri" w:cs="Calibri"/>
                <w:color w:val="000000"/>
                <w:sz w:val="18"/>
                <w:szCs w:val="18"/>
                <w:lang w:eastAsia="da-DK"/>
              </w:rPr>
            </w:pPr>
            <w:r w:rsidRPr="007B7EE6">
              <w:rPr>
                <w:rFonts w:ascii="Calibri" w:eastAsia="Times New Roman" w:hAnsi="Calibri" w:cs="Calibri"/>
                <w:color w:val="000000"/>
                <w:sz w:val="18"/>
                <w:szCs w:val="18"/>
                <w:lang w:eastAsia="da-DK"/>
              </w:rPr>
              <w:t>I løbet af 2024 bliver den ene aflastning til en ny skærmet plads. Taksten i 2024 forbliver ens for begge pladser.</w:t>
            </w:r>
          </w:p>
        </w:tc>
      </w:tr>
      <w:tr w:rsidR="00F5676B" w:rsidRPr="00F5676B" w14:paraId="7654D529" w14:textId="77777777" w:rsidTr="00EF4C46">
        <w:trPr>
          <w:trHeight w:val="300"/>
        </w:trPr>
        <w:tc>
          <w:tcPr>
            <w:tcW w:w="2154" w:type="dxa"/>
            <w:vAlign w:val="bottom"/>
            <w:hideMark/>
          </w:tcPr>
          <w:p w14:paraId="14E40EDC" w14:textId="14D35D8C" w:rsidR="00F5676B" w:rsidRDefault="00F5676B" w:rsidP="002736C8">
            <w:pPr>
              <w:rPr>
                <w:rFonts w:ascii="Calibri" w:eastAsia="Times New Roman" w:hAnsi="Calibri" w:cs="Calibri"/>
                <w:color w:val="000000"/>
                <w:sz w:val="18"/>
                <w:szCs w:val="18"/>
                <w:lang w:eastAsia="da-DK"/>
              </w:rPr>
            </w:pPr>
          </w:p>
          <w:p w14:paraId="0BB884D3" w14:textId="77777777" w:rsidR="00234E95" w:rsidRDefault="00234E95" w:rsidP="002736C8">
            <w:pPr>
              <w:rPr>
                <w:rFonts w:ascii="Calibri" w:eastAsia="Times New Roman" w:hAnsi="Calibri" w:cs="Calibri"/>
                <w:color w:val="000000"/>
                <w:sz w:val="18"/>
                <w:szCs w:val="18"/>
                <w:lang w:eastAsia="da-DK"/>
              </w:rPr>
            </w:pPr>
          </w:p>
          <w:p w14:paraId="09500DCE" w14:textId="0C1ADC4D"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Aage Holms Vej</w:t>
            </w:r>
          </w:p>
        </w:tc>
        <w:tc>
          <w:tcPr>
            <w:tcW w:w="2075" w:type="dxa"/>
            <w:vAlign w:val="bottom"/>
            <w:hideMark/>
          </w:tcPr>
          <w:p w14:paraId="4BCBBE53" w14:textId="0920A2C9" w:rsidR="00F5676B" w:rsidRDefault="00F5676B" w:rsidP="002736C8">
            <w:pPr>
              <w:rPr>
                <w:rFonts w:ascii="Calibri" w:eastAsia="Times New Roman" w:hAnsi="Calibri" w:cs="Calibri"/>
                <w:color w:val="000000"/>
                <w:sz w:val="18"/>
                <w:szCs w:val="18"/>
                <w:lang w:eastAsia="da-DK"/>
              </w:rPr>
            </w:pPr>
          </w:p>
          <w:p w14:paraId="4411AB72" w14:textId="77777777" w:rsidR="00234E95" w:rsidRDefault="00234E95" w:rsidP="002736C8">
            <w:pPr>
              <w:rPr>
                <w:rFonts w:ascii="Calibri" w:eastAsia="Times New Roman" w:hAnsi="Calibri" w:cs="Calibri"/>
                <w:color w:val="000000"/>
                <w:sz w:val="18"/>
                <w:szCs w:val="18"/>
                <w:lang w:eastAsia="da-DK"/>
              </w:rPr>
            </w:pPr>
          </w:p>
          <w:p w14:paraId="5F2E3DD3" w14:textId="61C48914"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Skærmet pladser 10GH</w:t>
            </w:r>
          </w:p>
        </w:tc>
        <w:tc>
          <w:tcPr>
            <w:tcW w:w="1276" w:type="dxa"/>
            <w:noWrap/>
            <w:vAlign w:val="bottom"/>
            <w:hideMark/>
          </w:tcPr>
          <w:p w14:paraId="5D50F217" w14:textId="52698BB9" w:rsidR="00F5676B" w:rsidRDefault="00F5676B" w:rsidP="002736C8">
            <w:pPr>
              <w:rPr>
                <w:rFonts w:ascii="Calibri" w:eastAsia="Times New Roman" w:hAnsi="Calibri" w:cs="Calibri"/>
                <w:color w:val="000000"/>
                <w:sz w:val="18"/>
                <w:szCs w:val="18"/>
                <w:lang w:eastAsia="da-DK"/>
              </w:rPr>
            </w:pPr>
          </w:p>
          <w:p w14:paraId="36222873" w14:textId="77777777" w:rsidR="00234E95" w:rsidRDefault="00234E95" w:rsidP="002736C8">
            <w:pPr>
              <w:rPr>
                <w:rFonts w:ascii="Calibri" w:eastAsia="Times New Roman" w:hAnsi="Calibri" w:cs="Calibri"/>
                <w:color w:val="000000"/>
                <w:sz w:val="18"/>
                <w:szCs w:val="18"/>
                <w:lang w:eastAsia="da-DK"/>
              </w:rPr>
            </w:pPr>
          </w:p>
          <w:p w14:paraId="0C06A504" w14:textId="65CBFA5F"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ABL § 105</w:t>
            </w:r>
          </w:p>
        </w:tc>
        <w:tc>
          <w:tcPr>
            <w:tcW w:w="1134" w:type="dxa"/>
            <w:vAlign w:val="bottom"/>
            <w:hideMark/>
          </w:tcPr>
          <w:p w14:paraId="5094FCC0" w14:textId="5776A15D" w:rsidR="00F5676B" w:rsidRDefault="00F5676B" w:rsidP="00AC13C1">
            <w:pPr>
              <w:jc w:val="center"/>
              <w:rPr>
                <w:rFonts w:ascii="Calibri" w:eastAsia="Times New Roman" w:hAnsi="Calibri" w:cs="Calibri"/>
                <w:color w:val="000000"/>
                <w:sz w:val="18"/>
                <w:szCs w:val="18"/>
                <w:lang w:eastAsia="da-DK"/>
              </w:rPr>
            </w:pPr>
          </w:p>
          <w:p w14:paraId="7D19419A" w14:textId="77777777" w:rsidR="00234E95" w:rsidRDefault="00234E95" w:rsidP="00AC13C1">
            <w:pPr>
              <w:jc w:val="center"/>
              <w:rPr>
                <w:rFonts w:ascii="Calibri" w:eastAsia="Times New Roman" w:hAnsi="Calibri" w:cs="Calibri"/>
                <w:color w:val="000000"/>
                <w:sz w:val="18"/>
                <w:szCs w:val="18"/>
                <w:lang w:eastAsia="da-DK"/>
              </w:rPr>
            </w:pPr>
          </w:p>
          <w:p w14:paraId="75F54A5D" w14:textId="11890517" w:rsidR="00F5676B" w:rsidRPr="00F5676B" w:rsidRDefault="00F5676B" w:rsidP="00AC13C1">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2</w:t>
            </w:r>
          </w:p>
        </w:tc>
        <w:tc>
          <w:tcPr>
            <w:tcW w:w="1134" w:type="dxa"/>
            <w:noWrap/>
            <w:vAlign w:val="bottom"/>
            <w:hideMark/>
          </w:tcPr>
          <w:p w14:paraId="118C3621" w14:textId="3D1743B5" w:rsidR="00F5676B" w:rsidRDefault="00F5676B" w:rsidP="00AC13C1">
            <w:pPr>
              <w:jc w:val="center"/>
              <w:rPr>
                <w:rFonts w:ascii="Calibri" w:eastAsia="Times New Roman" w:hAnsi="Calibri" w:cs="Calibri"/>
                <w:color w:val="000000"/>
                <w:sz w:val="18"/>
                <w:szCs w:val="18"/>
                <w:lang w:eastAsia="da-DK"/>
              </w:rPr>
            </w:pPr>
          </w:p>
          <w:p w14:paraId="408D56E3" w14:textId="77777777" w:rsidR="00234E95" w:rsidRDefault="00234E95" w:rsidP="00AC13C1">
            <w:pPr>
              <w:jc w:val="center"/>
              <w:rPr>
                <w:rFonts w:ascii="Calibri" w:eastAsia="Times New Roman" w:hAnsi="Calibri" w:cs="Calibri"/>
                <w:color w:val="000000"/>
                <w:sz w:val="18"/>
                <w:szCs w:val="18"/>
                <w:lang w:eastAsia="da-DK"/>
              </w:rPr>
            </w:pPr>
          </w:p>
          <w:p w14:paraId="5E32CFAA" w14:textId="7015DB55" w:rsidR="00F5676B" w:rsidRPr="00F5676B" w:rsidRDefault="00F5676B" w:rsidP="00AC13C1">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Døgn</w:t>
            </w:r>
          </w:p>
        </w:tc>
        <w:tc>
          <w:tcPr>
            <w:tcW w:w="1417" w:type="dxa"/>
            <w:vAlign w:val="bottom"/>
            <w:hideMark/>
          </w:tcPr>
          <w:p w14:paraId="57F15DC1" w14:textId="083D25DE" w:rsidR="00F5676B" w:rsidRDefault="00F5676B" w:rsidP="00C55635">
            <w:pPr>
              <w:jc w:val="center"/>
              <w:rPr>
                <w:rFonts w:ascii="Calibri" w:eastAsia="Times New Roman" w:hAnsi="Calibri" w:cs="Calibri"/>
                <w:color w:val="000000"/>
                <w:sz w:val="18"/>
                <w:szCs w:val="18"/>
                <w:lang w:eastAsia="da-DK"/>
              </w:rPr>
            </w:pPr>
          </w:p>
          <w:p w14:paraId="2CE27437" w14:textId="77777777" w:rsidR="00234E95" w:rsidRDefault="00234E95" w:rsidP="00C55635">
            <w:pPr>
              <w:jc w:val="center"/>
              <w:rPr>
                <w:rFonts w:ascii="Calibri" w:eastAsia="Times New Roman" w:hAnsi="Calibri" w:cs="Calibri"/>
                <w:color w:val="000000"/>
                <w:sz w:val="18"/>
                <w:szCs w:val="18"/>
                <w:lang w:eastAsia="da-DK"/>
              </w:rPr>
            </w:pPr>
          </w:p>
          <w:p w14:paraId="5E558C97" w14:textId="315B31BD" w:rsidR="00F5676B" w:rsidRPr="00F5676B" w:rsidRDefault="00F5676B"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95</w:t>
            </w:r>
          </w:p>
        </w:tc>
        <w:tc>
          <w:tcPr>
            <w:tcW w:w="1276" w:type="dxa"/>
            <w:vAlign w:val="bottom"/>
            <w:hideMark/>
          </w:tcPr>
          <w:p w14:paraId="4CB4236D" w14:textId="1F0975C9" w:rsidR="00F5676B" w:rsidRDefault="00F5676B" w:rsidP="007B7EE6">
            <w:pPr>
              <w:jc w:val="center"/>
              <w:rPr>
                <w:rFonts w:ascii="Calibri" w:eastAsia="Times New Roman" w:hAnsi="Calibri" w:cs="Calibri"/>
                <w:color w:val="000000"/>
                <w:sz w:val="18"/>
                <w:szCs w:val="18"/>
                <w:lang w:eastAsia="da-DK"/>
              </w:rPr>
            </w:pPr>
          </w:p>
          <w:p w14:paraId="48F8633B" w14:textId="6A608E0B" w:rsidR="00234E95"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6.502.993</w:t>
            </w:r>
          </w:p>
          <w:p w14:paraId="12FF62E9" w14:textId="2A24DFCB" w:rsidR="00F5676B" w:rsidRPr="00F5676B" w:rsidRDefault="00F5676B" w:rsidP="007B7EE6">
            <w:pPr>
              <w:jc w:val="center"/>
              <w:rPr>
                <w:rFonts w:ascii="Calibri" w:eastAsia="Times New Roman" w:hAnsi="Calibri" w:cs="Calibri"/>
                <w:color w:val="000000"/>
                <w:sz w:val="18"/>
                <w:szCs w:val="18"/>
                <w:lang w:eastAsia="da-DK"/>
              </w:rPr>
            </w:pPr>
          </w:p>
        </w:tc>
        <w:tc>
          <w:tcPr>
            <w:tcW w:w="1134" w:type="dxa"/>
            <w:noWrap/>
            <w:vAlign w:val="bottom"/>
            <w:hideMark/>
          </w:tcPr>
          <w:p w14:paraId="62C57C21" w14:textId="1C09F4BF" w:rsidR="00234E95"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9.378</w:t>
            </w:r>
          </w:p>
          <w:p w14:paraId="6A824741" w14:textId="0F94C870" w:rsidR="00F5676B" w:rsidRPr="00F5676B" w:rsidRDefault="00F5676B" w:rsidP="007B7EE6">
            <w:pPr>
              <w:jc w:val="center"/>
              <w:rPr>
                <w:rFonts w:ascii="Calibri" w:eastAsia="Times New Roman" w:hAnsi="Calibri" w:cs="Calibri"/>
                <w:color w:val="000000"/>
                <w:sz w:val="18"/>
                <w:szCs w:val="18"/>
                <w:lang w:eastAsia="da-DK"/>
              </w:rPr>
            </w:pPr>
          </w:p>
        </w:tc>
        <w:tc>
          <w:tcPr>
            <w:tcW w:w="929" w:type="dxa"/>
            <w:shd w:val="clear" w:color="auto" w:fill="auto"/>
            <w:noWrap/>
            <w:vAlign w:val="bottom"/>
            <w:hideMark/>
          </w:tcPr>
          <w:p w14:paraId="74793980" w14:textId="291F21F9"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107,76%</w:t>
            </w:r>
          </w:p>
          <w:p w14:paraId="22F474D0" w14:textId="4D37E5D7" w:rsidR="00234E95" w:rsidRPr="00F5676B" w:rsidRDefault="00234E95" w:rsidP="007B7EE6">
            <w:pPr>
              <w:jc w:val="center"/>
              <w:rPr>
                <w:rFonts w:ascii="Calibri" w:eastAsia="Times New Roman" w:hAnsi="Calibri" w:cs="Calibri"/>
                <w:color w:val="000000"/>
                <w:sz w:val="18"/>
                <w:szCs w:val="18"/>
                <w:lang w:eastAsia="da-DK"/>
              </w:rPr>
            </w:pPr>
          </w:p>
        </w:tc>
        <w:tc>
          <w:tcPr>
            <w:tcW w:w="2213" w:type="dxa"/>
            <w:vAlign w:val="bottom"/>
            <w:hideMark/>
          </w:tcPr>
          <w:p w14:paraId="355CA8A9" w14:textId="5D2825DE" w:rsidR="00234E95" w:rsidRDefault="007B7EE6" w:rsidP="006F326A">
            <w:pPr>
              <w:rPr>
                <w:rFonts w:ascii="Calibri" w:eastAsia="Times New Roman" w:hAnsi="Calibri" w:cs="Calibri"/>
                <w:color w:val="000000"/>
                <w:sz w:val="18"/>
                <w:szCs w:val="18"/>
                <w:lang w:eastAsia="da-DK"/>
              </w:rPr>
            </w:pPr>
            <w:r w:rsidRPr="007B7EE6">
              <w:rPr>
                <w:rFonts w:ascii="Calibri" w:eastAsia="Times New Roman" w:hAnsi="Calibri" w:cs="Calibri"/>
                <w:color w:val="000000"/>
                <w:sz w:val="18"/>
                <w:szCs w:val="18"/>
                <w:lang w:eastAsia="da-DK"/>
              </w:rPr>
              <w:t>Man har ikke haft stordriftsfordele med de 2 borgere i skærmet tilbud som man håbede, hvilket betyder at de har 1:1 i alle døgnet timer. (Tidligere takst i skærmet tilbud Lunden var i 2023 11.190 kr. pr. døgn).</w:t>
            </w:r>
          </w:p>
          <w:p w14:paraId="17320E21" w14:textId="2670FDF6" w:rsidR="00F5676B" w:rsidRPr="00F5676B" w:rsidRDefault="00F5676B" w:rsidP="006F326A">
            <w:pPr>
              <w:rPr>
                <w:rFonts w:ascii="Calibri" w:eastAsia="Times New Roman" w:hAnsi="Calibri" w:cs="Calibri"/>
                <w:color w:val="000000"/>
                <w:sz w:val="18"/>
                <w:szCs w:val="18"/>
                <w:lang w:eastAsia="da-DK"/>
              </w:rPr>
            </w:pPr>
          </w:p>
        </w:tc>
      </w:tr>
      <w:tr w:rsidR="00F5676B" w:rsidRPr="00F5676B" w14:paraId="7C3056A8" w14:textId="77777777" w:rsidTr="00EF4C46">
        <w:trPr>
          <w:trHeight w:val="300"/>
        </w:trPr>
        <w:tc>
          <w:tcPr>
            <w:tcW w:w="2154" w:type="dxa"/>
            <w:vAlign w:val="bottom"/>
            <w:hideMark/>
          </w:tcPr>
          <w:p w14:paraId="48E12B63" w14:textId="77777777" w:rsidR="00F5676B" w:rsidRDefault="00F5676B" w:rsidP="002736C8">
            <w:pPr>
              <w:rPr>
                <w:rFonts w:ascii="Calibri" w:eastAsia="Times New Roman" w:hAnsi="Calibri" w:cs="Calibri"/>
                <w:color w:val="000000"/>
                <w:sz w:val="18"/>
                <w:szCs w:val="18"/>
                <w:lang w:eastAsia="da-DK"/>
              </w:rPr>
            </w:pPr>
          </w:p>
          <w:p w14:paraId="18E3BBD9" w14:textId="77777777" w:rsidR="00F5676B" w:rsidRDefault="00F5676B" w:rsidP="002736C8">
            <w:pPr>
              <w:rPr>
                <w:rFonts w:ascii="Calibri" w:eastAsia="Times New Roman" w:hAnsi="Calibri" w:cs="Calibri"/>
                <w:color w:val="000000"/>
                <w:sz w:val="18"/>
                <w:szCs w:val="18"/>
                <w:lang w:eastAsia="da-DK"/>
              </w:rPr>
            </w:pPr>
          </w:p>
          <w:p w14:paraId="65CC0FAB" w14:textId="77777777" w:rsidR="00F5676B" w:rsidRDefault="00F5676B" w:rsidP="002736C8">
            <w:pPr>
              <w:rPr>
                <w:rFonts w:ascii="Calibri" w:eastAsia="Times New Roman" w:hAnsi="Calibri" w:cs="Calibri"/>
                <w:color w:val="000000"/>
                <w:sz w:val="18"/>
                <w:szCs w:val="18"/>
                <w:lang w:eastAsia="da-DK"/>
              </w:rPr>
            </w:pPr>
          </w:p>
          <w:p w14:paraId="2F82898B" w14:textId="73AA42A8"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Poulstruplund</w:t>
            </w:r>
          </w:p>
        </w:tc>
        <w:tc>
          <w:tcPr>
            <w:tcW w:w="2075" w:type="dxa"/>
            <w:vAlign w:val="bottom"/>
            <w:hideMark/>
          </w:tcPr>
          <w:p w14:paraId="63D87C0E" w14:textId="77777777" w:rsidR="00F5676B" w:rsidRDefault="00F5676B" w:rsidP="002736C8">
            <w:pPr>
              <w:rPr>
                <w:rFonts w:ascii="Calibri" w:eastAsia="Times New Roman" w:hAnsi="Calibri" w:cs="Calibri"/>
                <w:color w:val="000000"/>
                <w:sz w:val="18"/>
                <w:szCs w:val="18"/>
                <w:lang w:eastAsia="da-DK"/>
              </w:rPr>
            </w:pPr>
          </w:p>
          <w:p w14:paraId="69370068" w14:textId="77777777" w:rsidR="00F5676B" w:rsidRDefault="00F5676B" w:rsidP="002736C8">
            <w:pPr>
              <w:rPr>
                <w:rFonts w:ascii="Calibri" w:eastAsia="Times New Roman" w:hAnsi="Calibri" w:cs="Calibri"/>
                <w:color w:val="000000"/>
                <w:sz w:val="18"/>
                <w:szCs w:val="18"/>
                <w:lang w:eastAsia="da-DK"/>
              </w:rPr>
            </w:pPr>
          </w:p>
          <w:p w14:paraId="3DE378E1" w14:textId="031C2152"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Botilbud til udviklingshæmmede</w:t>
            </w:r>
          </w:p>
        </w:tc>
        <w:tc>
          <w:tcPr>
            <w:tcW w:w="1276" w:type="dxa"/>
            <w:noWrap/>
            <w:vAlign w:val="bottom"/>
            <w:hideMark/>
          </w:tcPr>
          <w:p w14:paraId="72CD3352" w14:textId="77777777" w:rsidR="00F5676B" w:rsidRDefault="00F5676B" w:rsidP="002736C8">
            <w:pPr>
              <w:rPr>
                <w:rFonts w:ascii="Calibri" w:eastAsia="Times New Roman" w:hAnsi="Calibri" w:cs="Calibri"/>
                <w:color w:val="000000"/>
                <w:sz w:val="18"/>
                <w:szCs w:val="18"/>
                <w:lang w:eastAsia="da-DK"/>
              </w:rPr>
            </w:pPr>
          </w:p>
          <w:p w14:paraId="62CB944B" w14:textId="77777777" w:rsidR="00F5676B" w:rsidRDefault="00F5676B" w:rsidP="002736C8">
            <w:pPr>
              <w:rPr>
                <w:rFonts w:ascii="Calibri" w:eastAsia="Times New Roman" w:hAnsi="Calibri" w:cs="Calibri"/>
                <w:color w:val="000000"/>
                <w:sz w:val="18"/>
                <w:szCs w:val="18"/>
                <w:lang w:eastAsia="da-DK"/>
              </w:rPr>
            </w:pPr>
          </w:p>
          <w:p w14:paraId="515B40E5" w14:textId="77777777" w:rsidR="00F5676B" w:rsidRDefault="00F5676B" w:rsidP="002736C8">
            <w:pPr>
              <w:rPr>
                <w:rFonts w:ascii="Calibri" w:eastAsia="Times New Roman" w:hAnsi="Calibri" w:cs="Calibri"/>
                <w:color w:val="000000"/>
                <w:sz w:val="18"/>
                <w:szCs w:val="18"/>
                <w:lang w:eastAsia="da-DK"/>
              </w:rPr>
            </w:pPr>
          </w:p>
          <w:p w14:paraId="5AA13258" w14:textId="3704E1E8"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ABL § 105</w:t>
            </w:r>
          </w:p>
        </w:tc>
        <w:tc>
          <w:tcPr>
            <w:tcW w:w="1134" w:type="dxa"/>
            <w:vAlign w:val="bottom"/>
            <w:hideMark/>
          </w:tcPr>
          <w:p w14:paraId="6EAB4879" w14:textId="77777777" w:rsidR="00F5676B" w:rsidRDefault="00F5676B" w:rsidP="00AC13C1">
            <w:pPr>
              <w:jc w:val="center"/>
              <w:rPr>
                <w:rFonts w:ascii="Calibri" w:eastAsia="Times New Roman" w:hAnsi="Calibri" w:cs="Calibri"/>
                <w:color w:val="000000"/>
                <w:sz w:val="18"/>
                <w:szCs w:val="18"/>
                <w:lang w:eastAsia="da-DK"/>
              </w:rPr>
            </w:pPr>
          </w:p>
          <w:p w14:paraId="2203FBD2" w14:textId="77777777" w:rsidR="00F5676B" w:rsidRDefault="00F5676B" w:rsidP="00AC13C1">
            <w:pPr>
              <w:jc w:val="center"/>
              <w:rPr>
                <w:rFonts w:ascii="Calibri" w:eastAsia="Times New Roman" w:hAnsi="Calibri" w:cs="Calibri"/>
                <w:color w:val="000000"/>
                <w:sz w:val="18"/>
                <w:szCs w:val="18"/>
                <w:lang w:eastAsia="da-DK"/>
              </w:rPr>
            </w:pPr>
          </w:p>
          <w:p w14:paraId="7542E923" w14:textId="77777777" w:rsidR="00F5676B" w:rsidRDefault="00F5676B" w:rsidP="00AC13C1">
            <w:pPr>
              <w:jc w:val="center"/>
              <w:rPr>
                <w:rFonts w:ascii="Calibri" w:eastAsia="Times New Roman" w:hAnsi="Calibri" w:cs="Calibri"/>
                <w:color w:val="000000"/>
                <w:sz w:val="18"/>
                <w:szCs w:val="18"/>
                <w:lang w:eastAsia="da-DK"/>
              </w:rPr>
            </w:pPr>
          </w:p>
          <w:p w14:paraId="7515354E" w14:textId="0DE069AE" w:rsidR="00F5676B" w:rsidRPr="00F5676B" w:rsidRDefault="00F5676B" w:rsidP="00AC13C1">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6</w:t>
            </w:r>
          </w:p>
        </w:tc>
        <w:tc>
          <w:tcPr>
            <w:tcW w:w="1134" w:type="dxa"/>
            <w:noWrap/>
            <w:vAlign w:val="bottom"/>
            <w:hideMark/>
          </w:tcPr>
          <w:p w14:paraId="27415824" w14:textId="77777777" w:rsidR="00F5676B" w:rsidRDefault="00F5676B" w:rsidP="00AC13C1">
            <w:pPr>
              <w:jc w:val="center"/>
              <w:rPr>
                <w:rFonts w:ascii="Calibri" w:eastAsia="Times New Roman" w:hAnsi="Calibri" w:cs="Calibri"/>
                <w:color w:val="000000"/>
                <w:sz w:val="18"/>
                <w:szCs w:val="18"/>
                <w:lang w:eastAsia="da-DK"/>
              </w:rPr>
            </w:pPr>
          </w:p>
          <w:p w14:paraId="5C1D0021" w14:textId="77777777" w:rsidR="00F5676B" w:rsidRDefault="00F5676B" w:rsidP="00AC13C1">
            <w:pPr>
              <w:jc w:val="center"/>
              <w:rPr>
                <w:rFonts w:ascii="Calibri" w:eastAsia="Times New Roman" w:hAnsi="Calibri" w:cs="Calibri"/>
                <w:color w:val="000000"/>
                <w:sz w:val="18"/>
                <w:szCs w:val="18"/>
                <w:lang w:eastAsia="da-DK"/>
              </w:rPr>
            </w:pPr>
          </w:p>
          <w:p w14:paraId="554D1EDA" w14:textId="77777777" w:rsidR="00F5676B" w:rsidRDefault="00F5676B" w:rsidP="00AC13C1">
            <w:pPr>
              <w:jc w:val="center"/>
              <w:rPr>
                <w:rFonts w:ascii="Calibri" w:eastAsia="Times New Roman" w:hAnsi="Calibri" w:cs="Calibri"/>
                <w:color w:val="000000"/>
                <w:sz w:val="18"/>
                <w:szCs w:val="18"/>
                <w:lang w:eastAsia="da-DK"/>
              </w:rPr>
            </w:pPr>
          </w:p>
          <w:p w14:paraId="49AADB49" w14:textId="5F9AEB98" w:rsidR="00F5676B" w:rsidRPr="00F5676B" w:rsidRDefault="00F5676B" w:rsidP="00AC13C1">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Døgn</w:t>
            </w:r>
          </w:p>
        </w:tc>
        <w:tc>
          <w:tcPr>
            <w:tcW w:w="1417" w:type="dxa"/>
            <w:vAlign w:val="bottom"/>
            <w:hideMark/>
          </w:tcPr>
          <w:p w14:paraId="3248EFD7" w14:textId="77777777" w:rsidR="00F5676B" w:rsidRDefault="00F5676B" w:rsidP="00C55635">
            <w:pPr>
              <w:jc w:val="center"/>
              <w:rPr>
                <w:rFonts w:ascii="Calibri" w:eastAsia="Times New Roman" w:hAnsi="Calibri" w:cs="Calibri"/>
                <w:color w:val="000000"/>
                <w:sz w:val="18"/>
                <w:szCs w:val="18"/>
                <w:lang w:eastAsia="da-DK"/>
              </w:rPr>
            </w:pPr>
          </w:p>
          <w:p w14:paraId="4F2BF0D4" w14:textId="77777777" w:rsidR="00F5676B" w:rsidRDefault="00F5676B" w:rsidP="00C55635">
            <w:pPr>
              <w:jc w:val="center"/>
              <w:rPr>
                <w:rFonts w:ascii="Calibri" w:eastAsia="Times New Roman" w:hAnsi="Calibri" w:cs="Calibri"/>
                <w:color w:val="000000"/>
                <w:sz w:val="18"/>
                <w:szCs w:val="18"/>
                <w:lang w:eastAsia="da-DK"/>
              </w:rPr>
            </w:pPr>
          </w:p>
          <w:p w14:paraId="438C38F9" w14:textId="77777777" w:rsidR="00F5676B" w:rsidRDefault="00F5676B" w:rsidP="00C55635">
            <w:pPr>
              <w:jc w:val="center"/>
              <w:rPr>
                <w:rFonts w:ascii="Calibri" w:eastAsia="Times New Roman" w:hAnsi="Calibri" w:cs="Calibri"/>
                <w:color w:val="000000"/>
                <w:sz w:val="18"/>
                <w:szCs w:val="18"/>
                <w:lang w:eastAsia="da-DK"/>
              </w:rPr>
            </w:pPr>
          </w:p>
          <w:p w14:paraId="3AAB535D" w14:textId="128FE293" w:rsidR="00F5676B" w:rsidRPr="00F5676B" w:rsidRDefault="00F5676B"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98</w:t>
            </w:r>
          </w:p>
        </w:tc>
        <w:tc>
          <w:tcPr>
            <w:tcW w:w="1276" w:type="dxa"/>
            <w:vAlign w:val="bottom"/>
            <w:hideMark/>
          </w:tcPr>
          <w:p w14:paraId="68A6F775" w14:textId="77777777" w:rsidR="00F5676B" w:rsidRDefault="00F5676B" w:rsidP="00E640DE">
            <w:pPr>
              <w:jc w:val="center"/>
              <w:rPr>
                <w:rFonts w:ascii="Calibri" w:eastAsia="Times New Roman" w:hAnsi="Calibri" w:cs="Calibri"/>
                <w:color w:val="000000"/>
                <w:sz w:val="18"/>
                <w:szCs w:val="18"/>
                <w:lang w:eastAsia="da-DK"/>
              </w:rPr>
            </w:pPr>
          </w:p>
          <w:p w14:paraId="3286CF18" w14:textId="77777777" w:rsidR="00F5676B" w:rsidRDefault="00F5676B" w:rsidP="00E640DE">
            <w:pPr>
              <w:jc w:val="center"/>
              <w:rPr>
                <w:rFonts w:ascii="Calibri" w:eastAsia="Times New Roman" w:hAnsi="Calibri" w:cs="Calibri"/>
                <w:color w:val="000000"/>
                <w:sz w:val="18"/>
                <w:szCs w:val="18"/>
                <w:lang w:eastAsia="da-DK"/>
              </w:rPr>
            </w:pPr>
          </w:p>
          <w:p w14:paraId="510FA047" w14:textId="77777777" w:rsidR="00E640DE" w:rsidRDefault="00E640DE" w:rsidP="00E640DE">
            <w:pPr>
              <w:jc w:val="center"/>
              <w:rPr>
                <w:rFonts w:ascii="Calibri" w:eastAsia="Times New Roman" w:hAnsi="Calibri" w:cs="Calibri"/>
                <w:color w:val="000000"/>
                <w:sz w:val="18"/>
                <w:szCs w:val="18"/>
                <w:lang w:eastAsia="da-DK"/>
              </w:rPr>
            </w:pPr>
          </w:p>
          <w:p w14:paraId="7DD0FF52" w14:textId="77777777" w:rsidR="00E640DE" w:rsidRDefault="00E640DE" w:rsidP="00E640DE">
            <w:pPr>
              <w:jc w:val="center"/>
              <w:rPr>
                <w:rFonts w:ascii="Calibri" w:eastAsia="Times New Roman" w:hAnsi="Calibri" w:cs="Calibri"/>
                <w:color w:val="000000"/>
                <w:sz w:val="18"/>
                <w:szCs w:val="18"/>
                <w:lang w:eastAsia="da-DK"/>
              </w:rPr>
            </w:pPr>
          </w:p>
          <w:p w14:paraId="0B82335D" w14:textId="77777777" w:rsidR="00E640DE" w:rsidRDefault="00E640DE" w:rsidP="00E640DE">
            <w:pPr>
              <w:jc w:val="center"/>
              <w:rPr>
                <w:rFonts w:ascii="Calibri" w:eastAsia="Times New Roman" w:hAnsi="Calibri" w:cs="Calibri"/>
                <w:color w:val="000000"/>
                <w:sz w:val="18"/>
                <w:szCs w:val="18"/>
                <w:lang w:eastAsia="da-DK"/>
              </w:rPr>
            </w:pPr>
          </w:p>
          <w:p w14:paraId="2058212D" w14:textId="77777777" w:rsidR="00E640DE" w:rsidRDefault="00E640DE" w:rsidP="00E640DE">
            <w:pPr>
              <w:jc w:val="center"/>
              <w:rPr>
                <w:rFonts w:ascii="Calibri" w:eastAsia="Times New Roman" w:hAnsi="Calibri" w:cs="Calibri"/>
                <w:color w:val="000000"/>
                <w:sz w:val="18"/>
                <w:szCs w:val="18"/>
                <w:lang w:eastAsia="da-DK"/>
              </w:rPr>
            </w:pPr>
          </w:p>
          <w:p w14:paraId="68C24420" w14:textId="77777777" w:rsidR="00E640DE" w:rsidRDefault="00E640DE" w:rsidP="00E640DE">
            <w:pPr>
              <w:jc w:val="center"/>
              <w:rPr>
                <w:rFonts w:ascii="Calibri" w:eastAsia="Times New Roman" w:hAnsi="Calibri" w:cs="Calibri"/>
                <w:color w:val="000000"/>
                <w:sz w:val="18"/>
                <w:szCs w:val="18"/>
                <w:lang w:eastAsia="da-DK"/>
              </w:rPr>
            </w:pPr>
          </w:p>
          <w:p w14:paraId="78B27109" w14:textId="77777777" w:rsidR="00E640DE" w:rsidRDefault="00E640DE" w:rsidP="00E640DE">
            <w:pPr>
              <w:jc w:val="center"/>
              <w:rPr>
                <w:rFonts w:ascii="Calibri" w:eastAsia="Times New Roman" w:hAnsi="Calibri" w:cs="Calibri"/>
                <w:color w:val="000000"/>
                <w:sz w:val="18"/>
                <w:szCs w:val="18"/>
                <w:lang w:eastAsia="da-DK"/>
              </w:rPr>
            </w:pPr>
          </w:p>
          <w:p w14:paraId="05514983" w14:textId="7FBC5FC1" w:rsidR="00F5676B" w:rsidRDefault="007B7EE6" w:rsidP="00E640DE">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6.234.846</w:t>
            </w:r>
          </w:p>
          <w:p w14:paraId="59A9FA70" w14:textId="63AA2CB6" w:rsidR="00F5676B" w:rsidRPr="00F5676B" w:rsidRDefault="00F5676B" w:rsidP="00E640DE">
            <w:pPr>
              <w:jc w:val="center"/>
              <w:rPr>
                <w:rFonts w:ascii="Calibri" w:eastAsia="Times New Roman" w:hAnsi="Calibri" w:cs="Calibri"/>
                <w:color w:val="000000"/>
                <w:sz w:val="18"/>
                <w:szCs w:val="18"/>
                <w:lang w:eastAsia="da-DK"/>
              </w:rPr>
            </w:pPr>
          </w:p>
        </w:tc>
        <w:tc>
          <w:tcPr>
            <w:tcW w:w="1134" w:type="dxa"/>
            <w:noWrap/>
            <w:vAlign w:val="bottom"/>
            <w:hideMark/>
          </w:tcPr>
          <w:p w14:paraId="67A86A9A" w14:textId="22BB1923" w:rsidR="00F5676B" w:rsidRDefault="00F5676B" w:rsidP="007B7EE6">
            <w:pPr>
              <w:jc w:val="center"/>
              <w:rPr>
                <w:rFonts w:ascii="Calibri" w:eastAsia="Times New Roman" w:hAnsi="Calibri" w:cs="Calibri"/>
                <w:color w:val="000000"/>
                <w:sz w:val="18"/>
                <w:szCs w:val="18"/>
                <w:lang w:eastAsia="da-DK"/>
              </w:rPr>
            </w:pPr>
          </w:p>
          <w:p w14:paraId="1EF12084" w14:textId="77777777" w:rsidR="00F5676B" w:rsidRDefault="00F5676B" w:rsidP="007B7EE6">
            <w:pPr>
              <w:jc w:val="center"/>
              <w:rPr>
                <w:rFonts w:ascii="Calibri" w:eastAsia="Times New Roman" w:hAnsi="Calibri" w:cs="Calibri"/>
                <w:color w:val="000000"/>
                <w:sz w:val="18"/>
                <w:szCs w:val="18"/>
                <w:lang w:eastAsia="da-DK"/>
              </w:rPr>
            </w:pPr>
          </w:p>
          <w:p w14:paraId="7A5DA817" w14:textId="77777777" w:rsidR="00E640DE" w:rsidRDefault="00E640DE" w:rsidP="007B7EE6">
            <w:pPr>
              <w:jc w:val="center"/>
              <w:rPr>
                <w:rFonts w:ascii="Calibri" w:eastAsia="Times New Roman" w:hAnsi="Calibri" w:cs="Calibri"/>
                <w:color w:val="000000"/>
                <w:sz w:val="18"/>
                <w:szCs w:val="18"/>
                <w:lang w:eastAsia="da-DK"/>
              </w:rPr>
            </w:pPr>
          </w:p>
          <w:p w14:paraId="704B20B2" w14:textId="77777777" w:rsidR="00E640DE" w:rsidRDefault="00E640DE" w:rsidP="007B7EE6">
            <w:pPr>
              <w:jc w:val="center"/>
              <w:rPr>
                <w:rFonts w:ascii="Calibri" w:eastAsia="Times New Roman" w:hAnsi="Calibri" w:cs="Calibri"/>
                <w:color w:val="000000"/>
                <w:sz w:val="18"/>
                <w:szCs w:val="18"/>
                <w:lang w:eastAsia="da-DK"/>
              </w:rPr>
            </w:pPr>
          </w:p>
          <w:p w14:paraId="5B9F4AB5" w14:textId="77777777" w:rsidR="00E640DE" w:rsidRDefault="00E640DE" w:rsidP="007B7EE6">
            <w:pPr>
              <w:jc w:val="center"/>
              <w:rPr>
                <w:rFonts w:ascii="Calibri" w:eastAsia="Times New Roman" w:hAnsi="Calibri" w:cs="Calibri"/>
                <w:color w:val="000000"/>
                <w:sz w:val="18"/>
                <w:szCs w:val="18"/>
                <w:lang w:eastAsia="da-DK"/>
              </w:rPr>
            </w:pPr>
          </w:p>
          <w:p w14:paraId="296BAFB5" w14:textId="77777777" w:rsidR="00E640DE" w:rsidRDefault="00E640DE" w:rsidP="007B7EE6">
            <w:pPr>
              <w:jc w:val="center"/>
              <w:rPr>
                <w:rFonts w:ascii="Calibri" w:eastAsia="Times New Roman" w:hAnsi="Calibri" w:cs="Calibri"/>
                <w:color w:val="000000"/>
                <w:sz w:val="18"/>
                <w:szCs w:val="18"/>
                <w:lang w:eastAsia="da-DK"/>
              </w:rPr>
            </w:pPr>
          </w:p>
          <w:p w14:paraId="7DCBDB7C" w14:textId="77777777" w:rsidR="00E640DE" w:rsidRDefault="00E640DE" w:rsidP="007B7EE6">
            <w:pPr>
              <w:jc w:val="center"/>
              <w:rPr>
                <w:rFonts w:ascii="Calibri" w:eastAsia="Times New Roman" w:hAnsi="Calibri" w:cs="Calibri"/>
                <w:color w:val="000000"/>
                <w:sz w:val="18"/>
                <w:szCs w:val="18"/>
                <w:lang w:eastAsia="da-DK"/>
              </w:rPr>
            </w:pPr>
          </w:p>
          <w:p w14:paraId="4D5AC061" w14:textId="77777777" w:rsidR="00E640DE" w:rsidRDefault="00E640DE" w:rsidP="007B7EE6">
            <w:pPr>
              <w:jc w:val="center"/>
              <w:rPr>
                <w:rFonts w:ascii="Calibri" w:eastAsia="Times New Roman" w:hAnsi="Calibri" w:cs="Calibri"/>
                <w:color w:val="000000"/>
                <w:sz w:val="18"/>
                <w:szCs w:val="18"/>
                <w:lang w:eastAsia="da-DK"/>
              </w:rPr>
            </w:pPr>
          </w:p>
          <w:p w14:paraId="2CC00A7B" w14:textId="2D9316B7" w:rsidR="00E640DE" w:rsidRDefault="007B7EE6" w:rsidP="00E640DE">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3.219</w:t>
            </w:r>
          </w:p>
          <w:p w14:paraId="68F98ADA" w14:textId="4CCE9893" w:rsidR="00E640DE" w:rsidRPr="00F5676B" w:rsidRDefault="00E640DE" w:rsidP="007B7EE6">
            <w:pPr>
              <w:jc w:val="center"/>
              <w:rPr>
                <w:rFonts w:ascii="Calibri" w:eastAsia="Times New Roman" w:hAnsi="Calibri" w:cs="Calibri"/>
                <w:color w:val="000000"/>
                <w:sz w:val="18"/>
                <w:szCs w:val="18"/>
                <w:lang w:eastAsia="da-DK"/>
              </w:rPr>
            </w:pPr>
          </w:p>
        </w:tc>
        <w:tc>
          <w:tcPr>
            <w:tcW w:w="929" w:type="dxa"/>
            <w:shd w:val="clear" w:color="auto" w:fill="auto"/>
            <w:noWrap/>
            <w:vAlign w:val="bottom"/>
            <w:hideMark/>
          </w:tcPr>
          <w:p w14:paraId="6C76D2FB" w14:textId="77777777" w:rsidR="00F5676B" w:rsidRDefault="00F5676B" w:rsidP="007B7EE6">
            <w:pPr>
              <w:jc w:val="center"/>
              <w:rPr>
                <w:rFonts w:ascii="Calibri" w:eastAsia="Times New Roman" w:hAnsi="Calibri" w:cs="Calibri"/>
                <w:color w:val="000000"/>
                <w:sz w:val="18"/>
                <w:szCs w:val="18"/>
                <w:lang w:eastAsia="da-DK"/>
              </w:rPr>
            </w:pPr>
          </w:p>
          <w:p w14:paraId="0E024B3C" w14:textId="77777777" w:rsidR="00F5676B" w:rsidRDefault="00F5676B" w:rsidP="007B7EE6">
            <w:pPr>
              <w:jc w:val="center"/>
              <w:rPr>
                <w:rFonts w:ascii="Calibri" w:eastAsia="Times New Roman" w:hAnsi="Calibri" w:cs="Calibri"/>
                <w:color w:val="000000"/>
                <w:sz w:val="18"/>
                <w:szCs w:val="18"/>
                <w:lang w:eastAsia="da-DK"/>
              </w:rPr>
            </w:pPr>
          </w:p>
          <w:p w14:paraId="3BCA9B9E" w14:textId="77777777" w:rsidR="00E640DE" w:rsidRDefault="00E640DE" w:rsidP="007B7EE6">
            <w:pPr>
              <w:jc w:val="center"/>
              <w:rPr>
                <w:rFonts w:ascii="Calibri" w:eastAsia="Times New Roman" w:hAnsi="Calibri" w:cs="Calibri"/>
                <w:color w:val="000000"/>
                <w:sz w:val="18"/>
                <w:szCs w:val="18"/>
                <w:lang w:eastAsia="da-DK"/>
              </w:rPr>
            </w:pPr>
          </w:p>
          <w:p w14:paraId="0F662E25" w14:textId="77777777" w:rsidR="00E640DE" w:rsidRDefault="00E640DE" w:rsidP="007B7EE6">
            <w:pPr>
              <w:jc w:val="center"/>
              <w:rPr>
                <w:rFonts w:ascii="Calibri" w:eastAsia="Times New Roman" w:hAnsi="Calibri" w:cs="Calibri"/>
                <w:color w:val="000000"/>
                <w:sz w:val="18"/>
                <w:szCs w:val="18"/>
                <w:lang w:eastAsia="da-DK"/>
              </w:rPr>
            </w:pPr>
          </w:p>
          <w:p w14:paraId="00B5DBB8" w14:textId="77777777" w:rsidR="00E640DE" w:rsidRDefault="00E640DE" w:rsidP="007B7EE6">
            <w:pPr>
              <w:jc w:val="center"/>
              <w:rPr>
                <w:rFonts w:ascii="Calibri" w:eastAsia="Times New Roman" w:hAnsi="Calibri" w:cs="Calibri"/>
                <w:color w:val="000000"/>
                <w:sz w:val="18"/>
                <w:szCs w:val="18"/>
                <w:lang w:eastAsia="da-DK"/>
              </w:rPr>
            </w:pPr>
          </w:p>
          <w:p w14:paraId="2740975D" w14:textId="77777777" w:rsidR="00E640DE" w:rsidRDefault="00E640DE" w:rsidP="007B7EE6">
            <w:pPr>
              <w:jc w:val="center"/>
              <w:rPr>
                <w:rFonts w:ascii="Calibri" w:eastAsia="Times New Roman" w:hAnsi="Calibri" w:cs="Calibri"/>
                <w:color w:val="000000"/>
                <w:sz w:val="18"/>
                <w:szCs w:val="18"/>
                <w:lang w:eastAsia="da-DK"/>
              </w:rPr>
            </w:pPr>
          </w:p>
          <w:p w14:paraId="15C8183E" w14:textId="77777777" w:rsidR="00E640DE" w:rsidRDefault="00E640DE" w:rsidP="007B7EE6">
            <w:pPr>
              <w:jc w:val="center"/>
              <w:rPr>
                <w:rFonts w:ascii="Calibri" w:eastAsia="Times New Roman" w:hAnsi="Calibri" w:cs="Calibri"/>
                <w:color w:val="000000"/>
                <w:sz w:val="18"/>
                <w:szCs w:val="18"/>
                <w:lang w:eastAsia="da-DK"/>
              </w:rPr>
            </w:pPr>
          </w:p>
          <w:p w14:paraId="73401C45" w14:textId="77777777" w:rsidR="00E640DE" w:rsidRDefault="00E640DE" w:rsidP="007B7EE6">
            <w:pPr>
              <w:jc w:val="center"/>
              <w:rPr>
                <w:rFonts w:ascii="Calibri" w:eastAsia="Times New Roman" w:hAnsi="Calibri" w:cs="Calibri"/>
                <w:color w:val="000000"/>
                <w:sz w:val="18"/>
                <w:szCs w:val="18"/>
                <w:lang w:eastAsia="da-DK"/>
              </w:rPr>
            </w:pPr>
          </w:p>
          <w:p w14:paraId="4E6DB5FE" w14:textId="3856C13D"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12,12%</w:t>
            </w:r>
          </w:p>
          <w:p w14:paraId="4850CA2D" w14:textId="1FFFF118" w:rsidR="00F5676B" w:rsidRPr="00F5676B" w:rsidRDefault="00F5676B" w:rsidP="007B7EE6">
            <w:pPr>
              <w:jc w:val="center"/>
              <w:rPr>
                <w:rFonts w:ascii="Calibri" w:eastAsia="Times New Roman" w:hAnsi="Calibri" w:cs="Calibri"/>
                <w:color w:val="000000"/>
                <w:sz w:val="18"/>
                <w:szCs w:val="18"/>
                <w:lang w:eastAsia="da-DK"/>
              </w:rPr>
            </w:pPr>
          </w:p>
        </w:tc>
        <w:tc>
          <w:tcPr>
            <w:tcW w:w="2213" w:type="dxa"/>
            <w:vAlign w:val="bottom"/>
            <w:hideMark/>
          </w:tcPr>
          <w:p w14:paraId="7DFE3A30" w14:textId="77777777" w:rsidR="00E640DE" w:rsidRDefault="00E640DE" w:rsidP="006F326A">
            <w:pPr>
              <w:rPr>
                <w:rFonts w:ascii="Calibri" w:eastAsia="Times New Roman" w:hAnsi="Calibri" w:cs="Calibri"/>
                <w:color w:val="000000"/>
                <w:sz w:val="18"/>
                <w:szCs w:val="18"/>
                <w:lang w:eastAsia="da-DK"/>
              </w:rPr>
            </w:pPr>
          </w:p>
          <w:p w14:paraId="5E68F949" w14:textId="3798DA5F" w:rsidR="00F5676B" w:rsidRPr="00F5676B" w:rsidRDefault="007B7EE6" w:rsidP="006F326A">
            <w:pPr>
              <w:rPr>
                <w:rFonts w:ascii="Calibri" w:eastAsia="Times New Roman" w:hAnsi="Calibri" w:cs="Calibri"/>
                <w:color w:val="000000"/>
                <w:sz w:val="18"/>
                <w:szCs w:val="18"/>
                <w:lang w:eastAsia="da-DK"/>
              </w:rPr>
            </w:pPr>
            <w:r w:rsidRPr="007B7EE6">
              <w:rPr>
                <w:rFonts w:ascii="Calibri" w:eastAsia="Times New Roman" w:hAnsi="Calibri" w:cs="Calibri"/>
                <w:color w:val="000000"/>
                <w:sz w:val="18"/>
                <w:szCs w:val="18"/>
                <w:lang w:eastAsia="da-DK"/>
              </w:rPr>
              <w:t>Borgerne har brug for mere støtte i dagligdagen, der har været udfordring med at tilpasse personaleressourcerne til økonomien/borgernes behov.</w:t>
            </w:r>
          </w:p>
        </w:tc>
      </w:tr>
      <w:tr w:rsidR="00F5676B" w:rsidRPr="00F5676B" w14:paraId="2946339B" w14:textId="77777777" w:rsidTr="00EF4C46">
        <w:trPr>
          <w:trHeight w:val="300"/>
        </w:trPr>
        <w:tc>
          <w:tcPr>
            <w:tcW w:w="2154" w:type="dxa"/>
            <w:vAlign w:val="bottom"/>
            <w:hideMark/>
          </w:tcPr>
          <w:p w14:paraId="745DE02C" w14:textId="77777777" w:rsidR="00F5676B" w:rsidRDefault="00F5676B" w:rsidP="002736C8">
            <w:pPr>
              <w:rPr>
                <w:rFonts w:ascii="Calibri" w:eastAsia="Times New Roman" w:hAnsi="Calibri" w:cs="Calibri"/>
                <w:color w:val="000000"/>
                <w:sz w:val="18"/>
                <w:szCs w:val="18"/>
                <w:lang w:eastAsia="da-DK"/>
              </w:rPr>
            </w:pPr>
          </w:p>
          <w:p w14:paraId="25A35D84" w14:textId="77777777" w:rsidR="00F5676B" w:rsidRDefault="00F5676B" w:rsidP="002736C8">
            <w:pPr>
              <w:rPr>
                <w:rFonts w:ascii="Calibri" w:eastAsia="Times New Roman" w:hAnsi="Calibri" w:cs="Calibri"/>
                <w:color w:val="000000"/>
                <w:sz w:val="18"/>
                <w:szCs w:val="18"/>
                <w:lang w:eastAsia="da-DK"/>
              </w:rPr>
            </w:pPr>
          </w:p>
          <w:p w14:paraId="54B15AC7" w14:textId="77777777" w:rsidR="00F5676B" w:rsidRDefault="00F5676B" w:rsidP="002736C8">
            <w:pPr>
              <w:rPr>
                <w:rFonts w:ascii="Calibri" w:eastAsia="Times New Roman" w:hAnsi="Calibri" w:cs="Calibri"/>
                <w:color w:val="000000"/>
                <w:sz w:val="18"/>
                <w:szCs w:val="18"/>
                <w:lang w:eastAsia="da-DK"/>
              </w:rPr>
            </w:pPr>
          </w:p>
          <w:p w14:paraId="657975DF" w14:textId="07474867"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Poulstruplund</w:t>
            </w:r>
          </w:p>
        </w:tc>
        <w:tc>
          <w:tcPr>
            <w:tcW w:w="2075" w:type="dxa"/>
            <w:vAlign w:val="bottom"/>
            <w:hideMark/>
          </w:tcPr>
          <w:p w14:paraId="680D424D" w14:textId="77777777" w:rsidR="00F5676B" w:rsidRDefault="00F5676B" w:rsidP="002736C8">
            <w:pPr>
              <w:rPr>
                <w:rFonts w:ascii="Calibri" w:eastAsia="Times New Roman" w:hAnsi="Calibri" w:cs="Calibri"/>
                <w:color w:val="000000"/>
                <w:sz w:val="18"/>
                <w:szCs w:val="18"/>
                <w:lang w:eastAsia="da-DK"/>
              </w:rPr>
            </w:pPr>
          </w:p>
          <w:p w14:paraId="4D63B4A5" w14:textId="77777777" w:rsidR="00F5676B" w:rsidRDefault="00F5676B" w:rsidP="002736C8">
            <w:pPr>
              <w:rPr>
                <w:rFonts w:ascii="Calibri" w:eastAsia="Times New Roman" w:hAnsi="Calibri" w:cs="Calibri"/>
                <w:color w:val="000000"/>
                <w:sz w:val="18"/>
                <w:szCs w:val="18"/>
                <w:lang w:eastAsia="da-DK"/>
              </w:rPr>
            </w:pPr>
          </w:p>
          <w:p w14:paraId="7FABDC2D" w14:textId="5FB56800"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Botilbud til udviklingshæmmede</w:t>
            </w:r>
          </w:p>
        </w:tc>
        <w:tc>
          <w:tcPr>
            <w:tcW w:w="1276" w:type="dxa"/>
            <w:noWrap/>
            <w:vAlign w:val="bottom"/>
            <w:hideMark/>
          </w:tcPr>
          <w:p w14:paraId="7BB1357A" w14:textId="77777777" w:rsidR="00F5676B" w:rsidRDefault="00F5676B" w:rsidP="002736C8">
            <w:pPr>
              <w:rPr>
                <w:rFonts w:ascii="Calibri" w:eastAsia="Times New Roman" w:hAnsi="Calibri" w:cs="Calibri"/>
                <w:color w:val="000000"/>
                <w:sz w:val="18"/>
                <w:szCs w:val="18"/>
                <w:lang w:eastAsia="da-DK"/>
              </w:rPr>
            </w:pPr>
          </w:p>
          <w:p w14:paraId="190CB903" w14:textId="77777777" w:rsidR="00F5676B" w:rsidRDefault="00F5676B" w:rsidP="002736C8">
            <w:pPr>
              <w:rPr>
                <w:rFonts w:ascii="Calibri" w:eastAsia="Times New Roman" w:hAnsi="Calibri" w:cs="Calibri"/>
                <w:color w:val="000000"/>
                <w:sz w:val="18"/>
                <w:szCs w:val="18"/>
                <w:lang w:eastAsia="da-DK"/>
              </w:rPr>
            </w:pPr>
          </w:p>
          <w:p w14:paraId="79113BFE" w14:textId="77777777" w:rsidR="00F5676B" w:rsidRDefault="00F5676B" w:rsidP="002736C8">
            <w:pPr>
              <w:rPr>
                <w:rFonts w:ascii="Calibri" w:eastAsia="Times New Roman" w:hAnsi="Calibri" w:cs="Calibri"/>
                <w:color w:val="000000"/>
                <w:sz w:val="18"/>
                <w:szCs w:val="18"/>
                <w:lang w:eastAsia="da-DK"/>
              </w:rPr>
            </w:pPr>
          </w:p>
          <w:p w14:paraId="7F2AA753" w14:textId="18225B32" w:rsidR="00F5676B" w:rsidRPr="00F5676B" w:rsidRDefault="00F5676B"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SEL § 107</w:t>
            </w:r>
          </w:p>
        </w:tc>
        <w:tc>
          <w:tcPr>
            <w:tcW w:w="1134" w:type="dxa"/>
            <w:vAlign w:val="bottom"/>
            <w:hideMark/>
          </w:tcPr>
          <w:p w14:paraId="725679C7" w14:textId="77777777" w:rsidR="00F5676B" w:rsidRDefault="00F5676B" w:rsidP="00AC13C1">
            <w:pPr>
              <w:jc w:val="center"/>
              <w:rPr>
                <w:rFonts w:ascii="Calibri" w:eastAsia="Times New Roman" w:hAnsi="Calibri" w:cs="Calibri"/>
                <w:color w:val="000000"/>
                <w:sz w:val="18"/>
                <w:szCs w:val="18"/>
                <w:lang w:eastAsia="da-DK"/>
              </w:rPr>
            </w:pPr>
          </w:p>
          <w:p w14:paraId="356DEEFE" w14:textId="77777777" w:rsidR="00F5676B" w:rsidRDefault="00F5676B" w:rsidP="00AC13C1">
            <w:pPr>
              <w:jc w:val="center"/>
              <w:rPr>
                <w:rFonts w:ascii="Calibri" w:eastAsia="Times New Roman" w:hAnsi="Calibri" w:cs="Calibri"/>
                <w:color w:val="000000"/>
                <w:sz w:val="18"/>
                <w:szCs w:val="18"/>
                <w:lang w:eastAsia="da-DK"/>
              </w:rPr>
            </w:pPr>
          </w:p>
          <w:p w14:paraId="35193AD6" w14:textId="77777777" w:rsidR="00F5676B" w:rsidRDefault="00F5676B" w:rsidP="00AC13C1">
            <w:pPr>
              <w:jc w:val="center"/>
              <w:rPr>
                <w:rFonts w:ascii="Calibri" w:eastAsia="Times New Roman" w:hAnsi="Calibri" w:cs="Calibri"/>
                <w:color w:val="000000"/>
                <w:sz w:val="18"/>
                <w:szCs w:val="18"/>
                <w:lang w:eastAsia="da-DK"/>
              </w:rPr>
            </w:pPr>
          </w:p>
          <w:p w14:paraId="22621A75" w14:textId="557643F0" w:rsidR="00F5676B" w:rsidRPr="00F5676B" w:rsidRDefault="00F5676B" w:rsidP="00AC13C1">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6</w:t>
            </w:r>
          </w:p>
        </w:tc>
        <w:tc>
          <w:tcPr>
            <w:tcW w:w="1134" w:type="dxa"/>
            <w:noWrap/>
            <w:vAlign w:val="bottom"/>
            <w:hideMark/>
          </w:tcPr>
          <w:p w14:paraId="0991ACB8" w14:textId="77777777" w:rsidR="00F5676B" w:rsidRDefault="00F5676B" w:rsidP="00AC13C1">
            <w:pPr>
              <w:jc w:val="center"/>
              <w:rPr>
                <w:rFonts w:ascii="Calibri" w:eastAsia="Times New Roman" w:hAnsi="Calibri" w:cs="Calibri"/>
                <w:color w:val="000000"/>
                <w:sz w:val="18"/>
                <w:szCs w:val="18"/>
                <w:lang w:eastAsia="da-DK"/>
              </w:rPr>
            </w:pPr>
          </w:p>
          <w:p w14:paraId="54D1289A" w14:textId="77777777" w:rsidR="00F5676B" w:rsidRDefault="00F5676B" w:rsidP="00AC13C1">
            <w:pPr>
              <w:jc w:val="center"/>
              <w:rPr>
                <w:rFonts w:ascii="Calibri" w:eastAsia="Times New Roman" w:hAnsi="Calibri" w:cs="Calibri"/>
                <w:color w:val="000000"/>
                <w:sz w:val="18"/>
                <w:szCs w:val="18"/>
                <w:lang w:eastAsia="da-DK"/>
              </w:rPr>
            </w:pPr>
          </w:p>
          <w:p w14:paraId="267FB932" w14:textId="77777777" w:rsidR="00F5676B" w:rsidRDefault="00F5676B" w:rsidP="00AC13C1">
            <w:pPr>
              <w:jc w:val="center"/>
              <w:rPr>
                <w:rFonts w:ascii="Calibri" w:eastAsia="Times New Roman" w:hAnsi="Calibri" w:cs="Calibri"/>
                <w:color w:val="000000"/>
                <w:sz w:val="18"/>
                <w:szCs w:val="18"/>
                <w:lang w:eastAsia="da-DK"/>
              </w:rPr>
            </w:pPr>
          </w:p>
          <w:p w14:paraId="289DC55C" w14:textId="770F716F" w:rsidR="00F5676B" w:rsidRPr="00F5676B" w:rsidRDefault="00F5676B" w:rsidP="00AC13C1">
            <w:pPr>
              <w:jc w:val="cente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Døgn</w:t>
            </w:r>
          </w:p>
        </w:tc>
        <w:tc>
          <w:tcPr>
            <w:tcW w:w="1417" w:type="dxa"/>
            <w:vAlign w:val="bottom"/>
            <w:hideMark/>
          </w:tcPr>
          <w:p w14:paraId="00687FBA" w14:textId="77777777" w:rsidR="00F5676B" w:rsidRDefault="00F5676B" w:rsidP="00C55635">
            <w:pPr>
              <w:jc w:val="center"/>
              <w:rPr>
                <w:rFonts w:ascii="Calibri" w:eastAsia="Times New Roman" w:hAnsi="Calibri" w:cs="Calibri"/>
                <w:color w:val="000000"/>
                <w:sz w:val="18"/>
                <w:szCs w:val="18"/>
                <w:lang w:eastAsia="da-DK"/>
              </w:rPr>
            </w:pPr>
          </w:p>
          <w:p w14:paraId="37361E7E" w14:textId="77777777" w:rsidR="00F5676B" w:rsidRDefault="00F5676B" w:rsidP="00C55635">
            <w:pPr>
              <w:jc w:val="center"/>
              <w:rPr>
                <w:rFonts w:ascii="Calibri" w:eastAsia="Times New Roman" w:hAnsi="Calibri" w:cs="Calibri"/>
                <w:color w:val="000000"/>
                <w:sz w:val="18"/>
                <w:szCs w:val="18"/>
                <w:lang w:eastAsia="da-DK"/>
              </w:rPr>
            </w:pPr>
          </w:p>
          <w:p w14:paraId="57A41D26" w14:textId="77777777" w:rsidR="00F5676B" w:rsidRDefault="00F5676B" w:rsidP="00C55635">
            <w:pPr>
              <w:jc w:val="center"/>
              <w:rPr>
                <w:rFonts w:ascii="Calibri" w:eastAsia="Times New Roman" w:hAnsi="Calibri" w:cs="Calibri"/>
                <w:color w:val="000000"/>
                <w:sz w:val="18"/>
                <w:szCs w:val="18"/>
                <w:lang w:eastAsia="da-DK"/>
              </w:rPr>
            </w:pPr>
          </w:p>
          <w:p w14:paraId="47A91F81" w14:textId="325EC358" w:rsidR="00F5676B" w:rsidRPr="00F5676B" w:rsidRDefault="00F5676B"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w:t>
            </w:r>
            <w:r w:rsidR="007B7EE6">
              <w:rPr>
                <w:rFonts w:ascii="Calibri" w:eastAsia="Times New Roman" w:hAnsi="Calibri" w:cs="Calibri"/>
                <w:color w:val="000000"/>
                <w:sz w:val="18"/>
                <w:szCs w:val="18"/>
                <w:lang w:eastAsia="da-DK"/>
              </w:rPr>
              <w:t>8</w:t>
            </w:r>
          </w:p>
        </w:tc>
        <w:tc>
          <w:tcPr>
            <w:tcW w:w="1276" w:type="dxa"/>
            <w:vAlign w:val="bottom"/>
            <w:hideMark/>
          </w:tcPr>
          <w:p w14:paraId="6EA0AE91" w14:textId="77777777" w:rsidR="00F5676B" w:rsidRDefault="00F5676B" w:rsidP="007B7EE6">
            <w:pPr>
              <w:jc w:val="center"/>
              <w:rPr>
                <w:rFonts w:ascii="Calibri" w:eastAsia="Times New Roman" w:hAnsi="Calibri" w:cs="Calibri"/>
                <w:color w:val="000000"/>
                <w:sz w:val="18"/>
                <w:szCs w:val="18"/>
                <w:lang w:eastAsia="da-DK"/>
              </w:rPr>
            </w:pPr>
          </w:p>
          <w:p w14:paraId="6D967304" w14:textId="77777777" w:rsidR="00F5676B" w:rsidRDefault="00F5676B" w:rsidP="007B7EE6">
            <w:pPr>
              <w:jc w:val="center"/>
              <w:rPr>
                <w:rFonts w:ascii="Calibri" w:eastAsia="Times New Roman" w:hAnsi="Calibri" w:cs="Calibri"/>
                <w:color w:val="000000"/>
                <w:sz w:val="18"/>
                <w:szCs w:val="18"/>
                <w:lang w:eastAsia="da-DK"/>
              </w:rPr>
            </w:pPr>
          </w:p>
          <w:p w14:paraId="5DABCC06" w14:textId="0EBC3652"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6.994.074</w:t>
            </w:r>
          </w:p>
          <w:p w14:paraId="3E2A83D6" w14:textId="0CF7EB87" w:rsidR="00F5676B" w:rsidRPr="00F5676B" w:rsidRDefault="00F5676B" w:rsidP="007B7EE6">
            <w:pPr>
              <w:jc w:val="center"/>
              <w:rPr>
                <w:rFonts w:ascii="Calibri" w:eastAsia="Times New Roman" w:hAnsi="Calibri" w:cs="Calibri"/>
                <w:color w:val="000000"/>
                <w:sz w:val="18"/>
                <w:szCs w:val="18"/>
                <w:lang w:eastAsia="da-DK"/>
              </w:rPr>
            </w:pPr>
          </w:p>
        </w:tc>
        <w:tc>
          <w:tcPr>
            <w:tcW w:w="1134" w:type="dxa"/>
            <w:noWrap/>
            <w:vAlign w:val="bottom"/>
            <w:hideMark/>
          </w:tcPr>
          <w:p w14:paraId="7C1624B6" w14:textId="7EC00FBB" w:rsidR="00F5676B" w:rsidRDefault="00F5676B" w:rsidP="007B7EE6">
            <w:pPr>
              <w:jc w:val="center"/>
              <w:rPr>
                <w:rFonts w:ascii="Calibri" w:eastAsia="Times New Roman" w:hAnsi="Calibri" w:cs="Calibri"/>
                <w:color w:val="000000"/>
                <w:sz w:val="18"/>
                <w:szCs w:val="18"/>
                <w:lang w:eastAsia="da-DK"/>
              </w:rPr>
            </w:pPr>
          </w:p>
          <w:p w14:paraId="130F64D1" w14:textId="77777777" w:rsidR="00F5676B" w:rsidRDefault="00F5676B" w:rsidP="007B7EE6">
            <w:pPr>
              <w:jc w:val="center"/>
              <w:rPr>
                <w:rFonts w:ascii="Calibri" w:eastAsia="Times New Roman" w:hAnsi="Calibri" w:cs="Calibri"/>
                <w:color w:val="000000"/>
                <w:sz w:val="18"/>
                <w:szCs w:val="18"/>
                <w:lang w:eastAsia="da-DK"/>
              </w:rPr>
            </w:pPr>
          </w:p>
          <w:p w14:paraId="75ACF476" w14:textId="4C9553B2"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3.516</w:t>
            </w:r>
          </w:p>
          <w:p w14:paraId="001078C5" w14:textId="599A3BE0" w:rsidR="00F5676B" w:rsidRPr="00F5676B" w:rsidRDefault="00F5676B" w:rsidP="007B7EE6">
            <w:pPr>
              <w:jc w:val="center"/>
              <w:rPr>
                <w:rFonts w:ascii="Calibri" w:eastAsia="Times New Roman" w:hAnsi="Calibri" w:cs="Calibri"/>
                <w:color w:val="000000"/>
                <w:sz w:val="18"/>
                <w:szCs w:val="18"/>
                <w:lang w:eastAsia="da-DK"/>
              </w:rPr>
            </w:pPr>
          </w:p>
        </w:tc>
        <w:tc>
          <w:tcPr>
            <w:tcW w:w="929" w:type="dxa"/>
            <w:shd w:val="clear" w:color="auto" w:fill="auto"/>
            <w:noWrap/>
            <w:vAlign w:val="bottom"/>
            <w:hideMark/>
          </w:tcPr>
          <w:p w14:paraId="29132914" w14:textId="77777777" w:rsidR="00F5676B" w:rsidRDefault="00F5676B" w:rsidP="007B7EE6">
            <w:pPr>
              <w:jc w:val="center"/>
              <w:rPr>
                <w:rFonts w:ascii="Calibri" w:eastAsia="Times New Roman" w:hAnsi="Calibri" w:cs="Calibri"/>
                <w:color w:val="000000"/>
                <w:sz w:val="18"/>
                <w:szCs w:val="18"/>
                <w:lang w:eastAsia="da-DK"/>
              </w:rPr>
            </w:pPr>
          </w:p>
          <w:p w14:paraId="45A98B5F" w14:textId="77777777" w:rsidR="00F5676B" w:rsidRDefault="00F5676B" w:rsidP="007B7EE6">
            <w:pPr>
              <w:jc w:val="center"/>
              <w:rPr>
                <w:rFonts w:ascii="Calibri" w:eastAsia="Times New Roman" w:hAnsi="Calibri" w:cs="Calibri"/>
                <w:color w:val="000000"/>
                <w:sz w:val="18"/>
                <w:szCs w:val="18"/>
                <w:lang w:eastAsia="da-DK"/>
              </w:rPr>
            </w:pPr>
          </w:p>
          <w:p w14:paraId="094EEDC3" w14:textId="6F3C17C7" w:rsidR="00F5676B"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9,06%</w:t>
            </w:r>
          </w:p>
          <w:p w14:paraId="12F5D0BF" w14:textId="338D9502" w:rsidR="00F5676B" w:rsidRPr="00F5676B" w:rsidRDefault="00F5676B" w:rsidP="007B7EE6">
            <w:pPr>
              <w:jc w:val="center"/>
              <w:rPr>
                <w:rFonts w:ascii="Calibri" w:eastAsia="Times New Roman" w:hAnsi="Calibri" w:cs="Calibri"/>
                <w:color w:val="000000"/>
                <w:sz w:val="18"/>
                <w:szCs w:val="18"/>
                <w:lang w:eastAsia="da-DK"/>
              </w:rPr>
            </w:pPr>
          </w:p>
        </w:tc>
        <w:tc>
          <w:tcPr>
            <w:tcW w:w="2213" w:type="dxa"/>
            <w:vAlign w:val="bottom"/>
            <w:hideMark/>
          </w:tcPr>
          <w:p w14:paraId="7B55E52F" w14:textId="486313D4" w:rsidR="00F5676B" w:rsidRPr="00F5676B" w:rsidRDefault="007B7EE6" w:rsidP="006F326A">
            <w:pPr>
              <w:rPr>
                <w:rFonts w:ascii="Calibri" w:eastAsia="Times New Roman" w:hAnsi="Calibri" w:cs="Calibri"/>
                <w:color w:val="000000"/>
                <w:sz w:val="18"/>
                <w:szCs w:val="18"/>
                <w:lang w:eastAsia="da-DK"/>
              </w:rPr>
            </w:pPr>
            <w:r w:rsidRPr="007B7EE6">
              <w:rPr>
                <w:rFonts w:ascii="Calibri" w:eastAsia="Times New Roman" w:hAnsi="Calibri" w:cs="Calibri"/>
                <w:color w:val="000000"/>
                <w:sz w:val="18"/>
                <w:szCs w:val="18"/>
                <w:lang w:eastAsia="da-DK"/>
              </w:rPr>
              <w:t>Borgerne har brug for mere støtte i dagligdagen, der har været udfordring med at tilpasse personaleressourcerne til økonomien/borgernes behov.</w:t>
            </w:r>
          </w:p>
        </w:tc>
      </w:tr>
      <w:tr w:rsidR="007B7EE6" w:rsidRPr="00F5676B" w14:paraId="7002E313" w14:textId="77777777" w:rsidTr="00EF4C46">
        <w:trPr>
          <w:trHeight w:val="300"/>
        </w:trPr>
        <w:tc>
          <w:tcPr>
            <w:tcW w:w="2154" w:type="dxa"/>
            <w:vAlign w:val="bottom"/>
          </w:tcPr>
          <w:p w14:paraId="2704A6FC" w14:textId="3E78AE29" w:rsidR="007B7EE6" w:rsidRDefault="007B7EE6" w:rsidP="002736C8">
            <w:pPr>
              <w:rPr>
                <w:rFonts w:ascii="Calibri" w:eastAsia="Times New Roman" w:hAnsi="Calibri" w:cs="Calibri"/>
                <w:color w:val="000000"/>
                <w:sz w:val="18"/>
                <w:szCs w:val="18"/>
                <w:lang w:eastAsia="da-DK"/>
              </w:rPr>
            </w:pPr>
            <w:r w:rsidRPr="007B7EE6">
              <w:rPr>
                <w:rFonts w:ascii="Calibri" w:eastAsia="Times New Roman" w:hAnsi="Calibri" w:cs="Calibri"/>
                <w:color w:val="000000"/>
                <w:sz w:val="18"/>
                <w:szCs w:val="18"/>
                <w:lang w:eastAsia="da-DK"/>
              </w:rPr>
              <w:t>Bispehuset §108</w:t>
            </w:r>
          </w:p>
        </w:tc>
        <w:tc>
          <w:tcPr>
            <w:tcW w:w="2075" w:type="dxa"/>
            <w:vAlign w:val="bottom"/>
          </w:tcPr>
          <w:p w14:paraId="7886D847" w14:textId="74D1E287" w:rsidR="007B7EE6" w:rsidRDefault="007B7EE6" w:rsidP="002736C8">
            <w:pPr>
              <w:rPr>
                <w:rFonts w:ascii="Calibri" w:eastAsia="Times New Roman" w:hAnsi="Calibri" w:cs="Calibri"/>
                <w:color w:val="000000"/>
                <w:sz w:val="18"/>
                <w:szCs w:val="18"/>
                <w:lang w:eastAsia="da-DK"/>
              </w:rPr>
            </w:pPr>
            <w:r w:rsidRPr="00F5676B">
              <w:rPr>
                <w:rFonts w:ascii="Calibri" w:eastAsia="Times New Roman" w:hAnsi="Calibri" w:cs="Calibri"/>
                <w:color w:val="000000"/>
                <w:sz w:val="18"/>
                <w:szCs w:val="18"/>
                <w:lang w:eastAsia="da-DK"/>
              </w:rPr>
              <w:t>Botilbud til udviklingshæmmede</w:t>
            </w:r>
          </w:p>
        </w:tc>
        <w:tc>
          <w:tcPr>
            <w:tcW w:w="1276" w:type="dxa"/>
            <w:noWrap/>
            <w:vAlign w:val="bottom"/>
          </w:tcPr>
          <w:p w14:paraId="6824079D" w14:textId="34FA3841" w:rsidR="007B7EE6" w:rsidRDefault="007B7EE6" w:rsidP="002736C8">
            <w:pPr>
              <w:rPr>
                <w:rFonts w:ascii="Calibri" w:eastAsia="Times New Roman" w:hAnsi="Calibri" w:cs="Calibri"/>
                <w:color w:val="000000"/>
                <w:sz w:val="18"/>
                <w:szCs w:val="18"/>
                <w:lang w:eastAsia="da-DK"/>
              </w:rPr>
            </w:pPr>
            <w:r w:rsidRPr="007B7EE6">
              <w:rPr>
                <w:rFonts w:ascii="Calibri" w:eastAsia="Times New Roman" w:hAnsi="Calibri" w:cs="Calibri"/>
                <w:color w:val="000000"/>
                <w:sz w:val="18"/>
                <w:szCs w:val="18"/>
                <w:lang w:eastAsia="da-DK"/>
              </w:rPr>
              <w:t>SEL § 108</w:t>
            </w:r>
          </w:p>
        </w:tc>
        <w:tc>
          <w:tcPr>
            <w:tcW w:w="1134" w:type="dxa"/>
            <w:vAlign w:val="bottom"/>
          </w:tcPr>
          <w:p w14:paraId="4944FA8F" w14:textId="67885273" w:rsidR="007B7EE6" w:rsidRDefault="007B7EE6"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22</w:t>
            </w:r>
          </w:p>
        </w:tc>
        <w:tc>
          <w:tcPr>
            <w:tcW w:w="1134" w:type="dxa"/>
            <w:noWrap/>
            <w:vAlign w:val="bottom"/>
          </w:tcPr>
          <w:p w14:paraId="764D28B2" w14:textId="0B590D8F" w:rsidR="007B7EE6" w:rsidRDefault="007B7EE6" w:rsidP="00AC13C1">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Døgn</w:t>
            </w:r>
          </w:p>
        </w:tc>
        <w:tc>
          <w:tcPr>
            <w:tcW w:w="1417" w:type="dxa"/>
            <w:vAlign w:val="bottom"/>
          </w:tcPr>
          <w:p w14:paraId="091F3253" w14:textId="653A733F" w:rsidR="007B7EE6" w:rsidRDefault="007B7EE6" w:rsidP="00C55635">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98</w:t>
            </w:r>
          </w:p>
        </w:tc>
        <w:tc>
          <w:tcPr>
            <w:tcW w:w="1276" w:type="dxa"/>
            <w:vAlign w:val="bottom"/>
          </w:tcPr>
          <w:p w14:paraId="0CDA3ECC" w14:textId="2380A33A" w:rsidR="007B7EE6"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16.581.724</w:t>
            </w:r>
          </w:p>
        </w:tc>
        <w:tc>
          <w:tcPr>
            <w:tcW w:w="1134" w:type="dxa"/>
            <w:noWrap/>
            <w:vAlign w:val="bottom"/>
          </w:tcPr>
          <w:p w14:paraId="2BA7C4C5" w14:textId="722F6467" w:rsidR="007B7EE6"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1.959</w:t>
            </w:r>
          </w:p>
        </w:tc>
        <w:tc>
          <w:tcPr>
            <w:tcW w:w="929" w:type="dxa"/>
            <w:shd w:val="clear" w:color="auto" w:fill="auto"/>
            <w:noWrap/>
            <w:vAlign w:val="bottom"/>
          </w:tcPr>
          <w:p w14:paraId="5E3476EE" w14:textId="3A2BBDB3" w:rsidR="007B7EE6" w:rsidRDefault="007B7EE6" w:rsidP="007B7EE6">
            <w:pPr>
              <w:jc w:val="center"/>
              <w:rPr>
                <w:rFonts w:ascii="Calibri" w:eastAsia="Times New Roman" w:hAnsi="Calibri" w:cs="Calibri"/>
                <w:color w:val="000000"/>
                <w:sz w:val="18"/>
                <w:szCs w:val="18"/>
                <w:lang w:eastAsia="da-DK"/>
              </w:rPr>
            </w:pPr>
            <w:r>
              <w:rPr>
                <w:rFonts w:ascii="Calibri" w:eastAsia="Times New Roman" w:hAnsi="Calibri" w:cs="Calibri"/>
                <w:color w:val="000000"/>
                <w:sz w:val="18"/>
                <w:szCs w:val="18"/>
                <w:lang w:eastAsia="da-DK"/>
              </w:rPr>
              <w:t>6,02%</w:t>
            </w:r>
          </w:p>
        </w:tc>
        <w:tc>
          <w:tcPr>
            <w:tcW w:w="2213" w:type="dxa"/>
            <w:vAlign w:val="bottom"/>
          </w:tcPr>
          <w:p w14:paraId="1DC37F99" w14:textId="5F7A8B8A" w:rsidR="007B7EE6" w:rsidRPr="007B7EE6" w:rsidRDefault="007B7EE6" w:rsidP="006F326A">
            <w:pPr>
              <w:rPr>
                <w:rFonts w:ascii="Calibri" w:eastAsia="Times New Roman" w:hAnsi="Calibri" w:cs="Calibri"/>
                <w:color w:val="000000"/>
                <w:sz w:val="18"/>
                <w:szCs w:val="18"/>
                <w:lang w:eastAsia="da-DK"/>
              </w:rPr>
            </w:pPr>
            <w:r w:rsidRPr="007B7EE6">
              <w:rPr>
                <w:rFonts w:ascii="Calibri" w:eastAsia="Times New Roman" w:hAnsi="Calibri" w:cs="Calibri"/>
                <w:color w:val="000000"/>
                <w:sz w:val="18"/>
                <w:szCs w:val="18"/>
                <w:lang w:eastAsia="da-DK"/>
              </w:rPr>
              <w:t>Botilbud med 3 eksterne borgere. Tilbuddet er reduceret med 1 plads fra 2023 til 2024.</w:t>
            </w:r>
          </w:p>
        </w:tc>
      </w:tr>
    </w:tbl>
    <w:p w14:paraId="7AE6F102" w14:textId="77777777" w:rsidR="00F5676B" w:rsidRDefault="00F5676B" w:rsidP="00F5676B"/>
    <w:p w14:paraId="4C24DD14" w14:textId="3D42149E" w:rsidR="00F5676B" w:rsidRDefault="00F5676B"/>
    <w:p w14:paraId="2B1DCEC3" w14:textId="77777777" w:rsidR="00F5676B" w:rsidRDefault="00F5676B"/>
    <w:p w14:paraId="41682CF5" w14:textId="54919948" w:rsidR="009E4800" w:rsidRDefault="009E4800"/>
    <w:p w14:paraId="70B236AB" w14:textId="77777777" w:rsidR="009E4800" w:rsidRDefault="009E4800"/>
    <w:p w14:paraId="2CA19E4E" w14:textId="3DFD2574" w:rsidR="009E4800" w:rsidRDefault="009113FE">
      <w:r>
        <w:br w:type="page"/>
      </w:r>
    </w:p>
    <w:tbl>
      <w:tblPr>
        <w:tblStyle w:val="Tabel-Gitter"/>
        <w:tblW w:w="14742" w:type="dxa"/>
        <w:tblInd w:w="-572" w:type="dxa"/>
        <w:tblLook w:val="04A0" w:firstRow="1" w:lastRow="0" w:firstColumn="1" w:lastColumn="0" w:noHBand="0" w:noVBand="1"/>
      </w:tblPr>
      <w:tblGrid>
        <w:gridCol w:w="2154"/>
        <w:gridCol w:w="2075"/>
        <w:gridCol w:w="1276"/>
        <w:gridCol w:w="1134"/>
        <w:gridCol w:w="1134"/>
        <w:gridCol w:w="1417"/>
        <w:gridCol w:w="1276"/>
        <w:gridCol w:w="1134"/>
        <w:gridCol w:w="929"/>
        <w:gridCol w:w="2213"/>
      </w:tblGrid>
      <w:tr w:rsidR="00114090" w:rsidRPr="00ED0F40" w14:paraId="2CB416F8" w14:textId="77777777" w:rsidTr="00171011">
        <w:trPr>
          <w:trHeight w:val="910"/>
        </w:trPr>
        <w:tc>
          <w:tcPr>
            <w:tcW w:w="2154" w:type="dxa"/>
            <w:shd w:val="clear" w:color="auto" w:fill="B4C6E7" w:themeFill="accent1" w:themeFillTint="66"/>
            <w:vAlign w:val="center"/>
            <w:hideMark/>
          </w:tcPr>
          <w:p w14:paraId="5EBCFCDB" w14:textId="77777777" w:rsidR="00F80728" w:rsidRDefault="00F80728" w:rsidP="00171011">
            <w:pPr>
              <w:jc w:val="center"/>
              <w:rPr>
                <w:b/>
                <w:sz w:val="18"/>
                <w:szCs w:val="18"/>
              </w:rPr>
            </w:pPr>
          </w:p>
          <w:p w14:paraId="797AA32B" w14:textId="040F6C5E" w:rsidR="00114090" w:rsidRPr="00ED0F40" w:rsidRDefault="00114090" w:rsidP="00171011">
            <w:pPr>
              <w:jc w:val="center"/>
              <w:rPr>
                <w:b/>
                <w:sz w:val="18"/>
                <w:szCs w:val="18"/>
              </w:rPr>
            </w:pPr>
            <w:r w:rsidRPr="00ED0F40">
              <w:rPr>
                <w:b/>
                <w:sz w:val="18"/>
                <w:szCs w:val="18"/>
              </w:rPr>
              <w:t>Tilbud</w:t>
            </w:r>
          </w:p>
        </w:tc>
        <w:tc>
          <w:tcPr>
            <w:tcW w:w="2075" w:type="dxa"/>
            <w:shd w:val="clear" w:color="auto" w:fill="B4C6E7" w:themeFill="accent1" w:themeFillTint="66"/>
            <w:vAlign w:val="center"/>
            <w:hideMark/>
          </w:tcPr>
          <w:p w14:paraId="70D2AA2B" w14:textId="77777777" w:rsidR="00114090" w:rsidRPr="00ED0F40" w:rsidRDefault="00114090" w:rsidP="00171011">
            <w:pPr>
              <w:jc w:val="center"/>
              <w:rPr>
                <w:b/>
                <w:sz w:val="18"/>
                <w:szCs w:val="18"/>
              </w:rPr>
            </w:pPr>
            <w:r w:rsidRPr="00ED0F40">
              <w:rPr>
                <w:b/>
                <w:sz w:val="18"/>
                <w:szCs w:val="18"/>
              </w:rPr>
              <w:t>Ydelse</w:t>
            </w:r>
          </w:p>
        </w:tc>
        <w:tc>
          <w:tcPr>
            <w:tcW w:w="1276" w:type="dxa"/>
            <w:shd w:val="clear" w:color="auto" w:fill="B4C6E7" w:themeFill="accent1" w:themeFillTint="66"/>
            <w:vAlign w:val="center"/>
            <w:hideMark/>
          </w:tcPr>
          <w:p w14:paraId="5CD73612" w14:textId="77777777" w:rsidR="00114090" w:rsidRPr="00ED0F40" w:rsidRDefault="00114090" w:rsidP="00171011">
            <w:pPr>
              <w:jc w:val="center"/>
              <w:rPr>
                <w:b/>
                <w:sz w:val="18"/>
                <w:szCs w:val="18"/>
              </w:rPr>
            </w:pPr>
            <w:r w:rsidRPr="00ED0F40">
              <w:rPr>
                <w:b/>
                <w:sz w:val="18"/>
                <w:szCs w:val="18"/>
              </w:rPr>
              <w:t>Lovgrundlag</w:t>
            </w:r>
          </w:p>
        </w:tc>
        <w:tc>
          <w:tcPr>
            <w:tcW w:w="1134" w:type="dxa"/>
            <w:shd w:val="clear" w:color="auto" w:fill="B4C6E7" w:themeFill="accent1" w:themeFillTint="66"/>
            <w:vAlign w:val="center"/>
            <w:hideMark/>
          </w:tcPr>
          <w:p w14:paraId="47423385" w14:textId="77777777" w:rsidR="00114090" w:rsidRPr="00ED0F40" w:rsidRDefault="00114090" w:rsidP="00171011">
            <w:pPr>
              <w:jc w:val="center"/>
              <w:rPr>
                <w:b/>
                <w:sz w:val="18"/>
                <w:szCs w:val="18"/>
              </w:rPr>
            </w:pPr>
            <w:r w:rsidRPr="00ED0F40">
              <w:rPr>
                <w:b/>
                <w:sz w:val="18"/>
                <w:szCs w:val="18"/>
              </w:rPr>
              <w:t>Antal pladser</w:t>
            </w:r>
          </w:p>
        </w:tc>
        <w:tc>
          <w:tcPr>
            <w:tcW w:w="1134" w:type="dxa"/>
            <w:shd w:val="clear" w:color="auto" w:fill="B4C6E7" w:themeFill="accent1" w:themeFillTint="66"/>
            <w:vAlign w:val="center"/>
            <w:hideMark/>
          </w:tcPr>
          <w:p w14:paraId="51BF4D22" w14:textId="77777777" w:rsidR="00114090" w:rsidRPr="00ED0F40" w:rsidRDefault="00114090" w:rsidP="00171011">
            <w:pPr>
              <w:jc w:val="center"/>
              <w:rPr>
                <w:b/>
                <w:sz w:val="18"/>
                <w:szCs w:val="18"/>
              </w:rPr>
            </w:pPr>
            <w:r w:rsidRPr="00ED0F40">
              <w:rPr>
                <w:b/>
                <w:sz w:val="18"/>
                <w:szCs w:val="18"/>
              </w:rPr>
              <w:t>Takstenhed</w:t>
            </w:r>
          </w:p>
        </w:tc>
        <w:tc>
          <w:tcPr>
            <w:tcW w:w="1417" w:type="dxa"/>
            <w:shd w:val="clear" w:color="auto" w:fill="B4C6E7" w:themeFill="accent1" w:themeFillTint="66"/>
            <w:vAlign w:val="center"/>
            <w:hideMark/>
          </w:tcPr>
          <w:p w14:paraId="32FEE6B2" w14:textId="77777777" w:rsidR="00114090" w:rsidRPr="00ED0F40" w:rsidRDefault="00114090" w:rsidP="00171011">
            <w:pPr>
              <w:jc w:val="center"/>
              <w:rPr>
                <w:b/>
                <w:sz w:val="18"/>
                <w:szCs w:val="18"/>
              </w:rPr>
            </w:pPr>
            <w:proofErr w:type="spellStart"/>
            <w:r w:rsidRPr="00ED0F40">
              <w:rPr>
                <w:b/>
                <w:sz w:val="18"/>
                <w:szCs w:val="18"/>
              </w:rPr>
              <w:t>Budg</w:t>
            </w:r>
            <w:proofErr w:type="spellEnd"/>
            <w:r w:rsidRPr="00ED0F40">
              <w:rPr>
                <w:b/>
                <w:sz w:val="18"/>
                <w:szCs w:val="18"/>
              </w:rPr>
              <w:t>. Bel. Pct.</w:t>
            </w:r>
          </w:p>
        </w:tc>
        <w:tc>
          <w:tcPr>
            <w:tcW w:w="1276" w:type="dxa"/>
            <w:shd w:val="clear" w:color="auto" w:fill="B4C6E7" w:themeFill="accent1" w:themeFillTint="66"/>
            <w:vAlign w:val="center"/>
            <w:hideMark/>
          </w:tcPr>
          <w:p w14:paraId="77E5103B" w14:textId="753C68E0" w:rsidR="00114090" w:rsidRPr="00ED0F40" w:rsidRDefault="00114090" w:rsidP="00171011">
            <w:pPr>
              <w:jc w:val="center"/>
              <w:rPr>
                <w:b/>
                <w:sz w:val="18"/>
                <w:szCs w:val="18"/>
              </w:rPr>
            </w:pPr>
            <w:r w:rsidRPr="00ED0F40">
              <w:rPr>
                <w:b/>
                <w:sz w:val="18"/>
                <w:szCs w:val="18"/>
              </w:rPr>
              <w:t xml:space="preserve">Budget </w:t>
            </w:r>
            <w:r w:rsidR="00C23C02">
              <w:rPr>
                <w:b/>
                <w:sz w:val="18"/>
                <w:szCs w:val="18"/>
              </w:rPr>
              <w:t>2024</w:t>
            </w:r>
          </w:p>
        </w:tc>
        <w:tc>
          <w:tcPr>
            <w:tcW w:w="1134" w:type="dxa"/>
            <w:shd w:val="clear" w:color="auto" w:fill="B4C6E7" w:themeFill="accent1" w:themeFillTint="66"/>
            <w:vAlign w:val="center"/>
            <w:hideMark/>
          </w:tcPr>
          <w:p w14:paraId="29AC91E9" w14:textId="22956B68" w:rsidR="00114090" w:rsidRPr="00ED0F40" w:rsidRDefault="00114090" w:rsidP="00171011">
            <w:pPr>
              <w:jc w:val="center"/>
              <w:rPr>
                <w:b/>
                <w:sz w:val="18"/>
                <w:szCs w:val="18"/>
              </w:rPr>
            </w:pPr>
            <w:r w:rsidRPr="00ED0F40">
              <w:rPr>
                <w:b/>
                <w:sz w:val="18"/>
                <w:szCs w:val="18"/>
              </w:rPr>
              <w:t xml:space="preserve">Takst </w:t>
            </w:r>
            <w:r w:rsidR="00C23C02">
              <w:rPr>
                <w:b/>
                <w:sz w:val="18"/>
                <w:szCs w:val="18"/>
              </w:rPr>
              <w:t>2024</w:t>
            </w:r>
          </w:p>
        </w:tc>
        <w:tc>
          <w:tcPr>
            <w:tcW w:w="929" w:type="dxa"/>
            <w:shd w:val="clear" w:color="auto" w:fill="B4C6E7" w:themeFill="accent1" w:themeFillTint="66"/>
          </w:tcPr>
          <w:p w14:paraId="5C664F77" w14:textId="77777777" w:rsidR="00114090" w:rsidRDefault="00114090" w:rsidP="00171011">
            <w:pPr>
              <w:jc w:val="center"/>
              <w:rPr>
                <w:b/>
                <w:sz w:val="18"/>
                <w:szCs w:val="18"/>
              </w:rPr>
            </w:pPr>
          </w:p>
          <w:p w14:paraId="5C036E6E" w14:textId="14D79350" w:rsidR="00114090" w:rsidRDefault="00114090" w:rsidP="00171011">
            <w:pPr>
              <w:rPr>
                <w:b/>
                <w:sz w:val="18"/>
                <w:szCs w:val="18"/>
              </w:rPr>
            </w:pPr>
            <w:r>
              <w:rPr>
                <w:b/>
                <w:sz w:val="18"/>
                <w:szCs w:val="18"/>
              </w:rPr>
              <w:t xml:space="preserve">Ændring i pct. ift. </w:t>
            </w:r>
            <w:r w:rsidR="00C23C02">
              <w:rPr>
                <w:b/>
                <w:sz w:val="18"/>
                <w:szCs w:val="18"/>
              </w:rPr>
              <w:t>2023</w:t>
            </w:r>
          </w:p>
        </w:tc>
        <w:tc>
          <w:tcPr>
            <w:tcW w:w="2213" w:type="dxa"/>
            <w:shd w:val="clear" w:color="auto" w:fill="B4C6E7" w:themeFill="accent1" w:themeFillTint="66"/>
            <w:vAlign w:val="center"/>
          </w:tcPr>
          <w:p w14:paraId="0AB068E0" w14:textId="77777777" w:rsidR="00114090" w:rsidRPr="00ED0F40" w:rsidRDefault="00114090" w:rsidP="00171011">
            <w:pPr>
              <w:jc w:val="center"/>
              <w:rPr>
                <w:b/>
                <w:sz w:val="18"/>
                <w:szCs w:val="18"/>
              </w:rPr>
            </w:pPr>
            <w:r>
              <w:rPr>
                <w:b/>
                <w:sz w:val="18"/>
                <w:szCs w:val="18"/>
              </w:rPr>
              <w:t>Forklaringer på ændring i pladser eller takst</w:t>
            </w:r>
          </w:p>
        </w:tc>
      </w:tr>
      <w:tr w:rsidR="00114090" w:rsidRPr="00ED0F40" w14:paraId="5C776D47" w14:textId="77777777" w:rsidTr="00171011">
        <w:trPr>
          <w:trHeight w:val="360"/>
        </w:trPr>
        <w:tc>
          <w:tcPr>
            <w:tcW w:w="14742" w:type="dxa"/>
            <w:gridSpan w:val="10"/>
          </w:tcPr>
          <w:p w14:paraId="13E1E769" w14:textId="77777777" w:rsidR="00114090" w:rsidRPr="00D47FB3" w:rsidRDefault="00114090" w:rsidP="00171011">
            <w:pPr>
              <w:rPr>
                <w:b/>
                <w:bCs/>
                <w:sz w:val="24"/>
                <w:szCs w:val="24"/>
                <w:highlight w:val="yellow"/>
              </w:rPr>
            </w:pPr>
            <w:r w:rsidRPr="0048460C">
              <w:rPr>
                <w:b/>
                <w:bCs/>
                <w:sz w:val="24"/>
                <w:szCs w:val="24"/>
              </w:rPr>
              <w:t>Jammerbugt Kommune</w:t>
            </w:r>
          </w:p>
        </w:tc>
      </w:tr>
      <w:tr w:rsidR="0048460C" w:rsidRPr="005E023D" w14:paraId="23522241" w14:textId="77777777" w:rsidTr="00C55635">
        <w:trPr>
          <w:trHeight w:val="737"/>
        </w:trPr>
        <w:tc>
          <w:tcPr>
            <w:tcW w:w="2154" w:type="dxa"/>
            <w:vAlign w:val="bottom"/>
          </w:tcPr>
          <w:p w14:paraId="6CA8173B" w14:textId="554FDBC7" w:rsidR="0048460C" w:rsidRPr="0048460C" w:rsidRDefault="0048460C" w:rsidP="00580500">
            <w:pPr>
              <w:rPr>
                <w:rFonts w:ascii="Calibri" w:hAnsi="Calibri" w:cs="Calibri"/>
                <w:color w:val="000000"/>
                <w:sz w:val="18"/>
                <w:szCs w:val="18"/>
              </w:rPr>
            </w:pPr>
            <w:proofErr w:type="spellStart"/>
            <w:r w:rsidRPr="0048460C">
              <w:rPr>
                <w:rFonts w:ascii="Calibri" w:hAnsi="Calibri" w:cs="Calibri"/>
                <w:color w:val="000000"/>
                <w:sz w:val="18"/>
                <w:szCs w:val="18"/>
              </w:rPr>
              <w:t>Toftehøj</w:t>
            </w:r>
            <w:proofErr w:type="spellEnd"/>
          </w:p>
        </w:tc>
        <w:tc>
          <w:tcPr>
            <w:tcW w:w="2075" w:type="dxa"/>
            <w:vAlign w:val="bottom"/>
          </w:tcPr>
          <w:p w14:paraId="0790157E" w14:textId="2584CD21"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Døgnophold</w:t>
            </w:r>
          </w:p>
        </w:tc>
        <w:tc>
          <w:tcPr>
            <w:tcW w:w="1276" w:type="dxa"/>
            <w:noWrap/>
            <w:vAlign w:val="bottom"/>
          </w:tcPr>
          <w:p w14:paraId="3D953B58" w14:textId="034485AA"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ABL § 105</w:t>
            </w:r>
          </w:p>
        </w:tc>
        <w:tc>
          <w:tcPr>
            <w:tcW w:w="1134" w:type="dxa"/>
            <w:noWrap/>
            <w:vAlign w:val="bottom"/>
          </w:tcPr>
          <w:p w14:paraId="21127E21" w14:textId="047D1707" w:rsidR="0048460C" w:rsidRPr="0048460C" w:rsidRDefault="0048460C" w:rsidP="00811BEA">
            <w:pPr>
              <w:jc w:val="center"/>
              <w:rPr>
                <w:rFonts w:ascii="Calibri" w:hAnsi="Calibri" w:cs="Calibri"/>
                <w:color w:val="000000"/>
                <w:sz w:val="18"/>
                <w:szCs w:val="18"/>
              </w:rPr>
            </w:pPr>
            <w:r w:rsidRPr="0048460C">
              <w:rPr>
                <w:rFonts w:ascii="Calibri" w:hAnsi="Calibri" w:cs="Calibri"/>
                <w:color w:val="000000"/>
                <w:sz w:val="18"/>
                <w:szCs w:val="18"/>
              </w:rPr>
              <w:t>32</w:t>
            </w:r>
          </w:p>
        </w:tc>
        <w:tc>
          <w:tcPr>
            <w:tcW w:w="1134" w:type="dxa"/>
            <w:noWrap/>
            <w:vAlign w:val="bottom"/>
          </w:tcPr>
          <w:p w14:paraId="5D7D85B0" w14:textId="020C2883" w:rsidR="0048460C" w:rsidRPr="0048460C" w:rsidRDefault="0048460C" w:rsidP="00811BEA">
            <w:pPr>
              <w:jc w:val="center"/>
              <w:rPr>
                <w:rFonts w:ascii="Calibri" w:hAnsi="Calibri" w:cs="Calibri"/>
                <w:color w:val="000000"/>
                <w:sz w:val="18"/>
                <w:szCs w:val="18"/>
              </w:rPr>
            </w:pPr>
            <w:r w:rsidRPr="0048460C">
              <w:rPr>
                <w:rFonts w:ascii="Calibri" w:hAnsi="Calibri" w:cs="Calibri"/>
                <w:color w:val="000000"/>
                <w:sz w:val="18"/>
                <w:szCs w:val="18"/>
              </w:rPr>
              <w:t>Døgn</w:t>
            </w:r>
          </w:p>
        </w:tc>
        <w:tc>
          <w:tcPr>
            <w:tcW w:w="1417" w:type="dxa"/>
            <w:noWrap/>
            <w:vAlign w:val="bottom"/>
          </w:tcPr>
          <w:p w14:paraId="337E98A4" w14:textId="503D0B3E" w:rsidR="0048460C" w:rsidRPr="0048460C" w:rsidRDefault="0048460C" w:rsidP="00C55635">
            <w:pPr>
              <w:jc w:val="center"/>
              <w:rPr>
                <w:rFonts w:ascii="Calibri" w:hAnsi="Calibri" w:cs="Calibri"/>
                <w:color w:val="000000"/>
                <w:sz w:val="18"/>
                <w:szCs w:val="18"/>
              </w:rPr>
            </w:pPr>
            <w:r w:rsidRPr="0048460C">
              <w:rPr>
                <w:rFonts w:ascii="Calibri" w:hAnsi="Calibri" w:cs="Calibri"/>
                <w:color w:val="000000"/>
                <w:sz w:val="18"/>
                <w:szCs w:val="18"/>
              </w:rPr>
              <w:t>9</w:t>
            </w:r>
            <w:r w:rsidR="001A720D">
              <w:rPr>
                <w:rFonts w:ascii="Calibri" w:hAnsi="Calibri" w:cs="Calibri"/>
                <w:color w:val="000000"/>
                <w:sz w:val="18"/>
                <w:szCs w:val="18"/>
              </w:rPr>
              <w:t>0</w:t>
            </w:r>
          </w:p>
        </w:tc>
        <w:tc>
          <w:tcPr>
            <w:tcW w:w="1276" w:type="dxa"/>
            <w:noWrap/>
            <w:vAlign w:val="bottom"/>
          </w:tcPr>
          <w:p w14:paraId="1AB28E0B" w14:textId="506DC2CB" w:rsidR="000547B2" w:rsidRPr="0048460C" w:rsidRDefault="001A720D" w:rsidP="00F41A3B">
            <w:pPr>
              <w:jc w:val="center"/>
              <w:rPr>
                <w:rFonts w:ascii="Calibri" w:hAnsi="Calibri" w:cs="Calibri"/>
                <w:color w:val="000000"/>
                <w:sz w:val="18"/>
                <w:szCs w:val="18"/>
              </w:rPr>
            </w:pPr>
            <w:r>
              <w:rPr>
                <w:rFonts w:ascii="Calibri" w:hAnsi="Calibri" w:cs="Calibri"/>
                <w:color w:val="000000"/>
                <w:sz w:val="18"/>
                <w:szCs w:val="18"/>
              </w:rPr>
              <w:t>18.710.032</w:t>
            </w:r>
          </w:p>
        </w:tc>
        <w:tc>
          <w:tcPr>
            <w:tcW w:w="1134" w:type="dxa"/>
            <w:noWrap/>
            <w:vAlign w:val="bottom"/>
          </w:tcPr>
          <w:p w14:paraId="4EFFF3E4" w14:textId="05812736" w:rsidR="0048460C" w:rsidRPr="0048460C" w:rsidRDefault="001A720D" w:rsidP="006F326A">
            <w:pPr>
              <w:jc w:val="center"/>
              <w:rPr>
                <w:rFonts w:ascii="Calibri" w:hAnsi="Calibri" w:cs="Calibri"/>
                <w:color w:val="000000"/>
                <w:sz w:val="18"/>
                <w:szCs w:val="18"/>
              </w:rPr>
            </w:pPr>
            <w:r>
              <w:rPr>
                <w:rFonts w:ascii="Calibri" w:hAnsi="Calibri" w:cs="Calibri"/>
                <w:color w:val="000000"/>
                <w:sz w:val="18"/>
                <w:szCs w:val="18"/>
              </w:rPr>
              <w:t>1.780</w:t>
            </w:r>
          </w:p>
        </w:tc>
        <w:tc>
          <w:tcPr>
            <w:tcW w:w="929" w:type="dxa"/>
            <w:vAlign w:val="bottom"/>
          </w:tcPr>
          <w:p w14:paraId="4C3C5F00" w14:textId="5A1C1DD0" w:rsidR="0048460C" w:rsidRPr="0048460C" w:rsidRDefault="00581F67" w:rsidP="006F326A">
            <w:pPr>
              <w:jc w:val="center"/>
              <w:rPr>
                <w:rFonts w:ascii="Calibri" w:hAnsi="Calibri" w:cs="Calibri"/>
                <w:color w:val="000000"/>
                <w:sz w:val="18"/>
                <w:szCs w:val="18"/>
              </w:rPr>
            </w:pPr>
            <w:r>
              <w:rPr>
                <w:rFonts w:ascii="Calibri" w:hAnsi="Calibri" w:cs="Calibri"/>
                <w:color w:val="000000"/>
                <w:sz w:val="18"/>
                <w:szCs w:val="18"/>
              </w:rPr>
              <w:t>-13,07%</w:t>
            </w:r>
          </w:p>
        </w:tc>
        <w:tc>
          <w:tcPr>
            <w:tcW w:w="2213" w:type="dxa"/>
            <w:vAlign w:val="bottom"/>
          </w:tcPr>
          <w:p w14:paraId="2394ECEE" w14:textId="24A336F9" w:rsidR="0048460C" w:rsidRPr="0048460C" w:rsidRDefault="009113FE" w:rsidP="00580500">
            <w:pPr>
              <w:rPr>
                <w:rFonts w:ascii="Calibri" w:hAnsi="Calibri" w:cs="Calibri"/>
                <w:color w:val="000000"/>
                <w:sz w:val="18"/>
                <w:szCs w:val="18"/>
              </w:rPr>
            </w:pPr>
            <w:r>
              <w:rPr>
                <w:rFonts w:ascii="Calibri" w:hAnsi="Calibri" w:cs="Calibri"/>
                <w:color w:val="000000"/>
                <w:sz w:val="18"/>
                <w:szCs w:val="18"/>
              </w:rPr>
              <w:t>Se notat fra Jammerbugt Kommune under dette skema.</w:t>
            </w:r>
          </w:p>
        </w:tc>
      </w:tr>
      <w:tr w:rsidR="0048460C" w:rsidRPr="005E023D" w14:paraId="36BB7C51" w14:textId="77777777" w:rsidTr="00C55635">
        <w:trPr>
          <w:trHeight w:val="737"/>
        </w:trPr>
        <w:tc>
          <w:tcPr>
            <w:tcW w:w="2154" w:type="dxa"/>
            <w:vAlign w:val="bottom"/>
          </w:tcPr>
          <w:p w14:paraId="7851F70C" w14:textId="557202A6" w:rsidR="0048460C" w:rsidRPr="0048460C" w:rsidRDefault="0048460C" w:rsidP="00580500">
            <w:pPr>
              <w:rPr>
                <w:rFonts w:ascii="Calibri" w:hAnsi="Calibri" w:cs="Calibri"/>
                <w:color w:val="000000"/>
                <w:sz w:val="18"/>
                <w:szCs w:val="18"/>
              </w:rPr>
            </w:pPr>
            <w:proofErr w:type="spellStart"/>
            <w:r w:rsidRPr="0048460C">
              <w:rPr>
                <w:rFonts w:ascii="Calibri" w:hAnsi="Calibri" w:cs="Calibri"/>
                <w:color w:val="000000"/>
                <w:sz w:val="18"/>
                <w:szCs w:val="18"/>
              </w:rPr>
              <w:t>Toftehøj</w:t>
            </w:r>
            <w:proofErr w:type="spellEnd"/>
          </w:p>
        </w:tc>
        <w:tc>
          <w:tcPr>
            <w:tcW w:w="2075" w:type="dxa"/>
            <w:vAlign w:val="bottom"/>
          </w:tcPr>
          <w:p w14:paraId="7B7F767A" w14:textId="5448FF9E"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 xml:space="preserve">Døgnophold - Takstgruppe 1 </w:t>
            </w:r>
          </w:p>
        </w:tc>
        <w:tc>
          <w:tcPr>
            <w:tcW w:w="1276" w:type="dxa"/>
            <w:noWrap/>
            <w:vAlign w:val="bottom"/>
          </w:tcPr>
          <w:p w14:paraId="63F10E8B" w14:textId="36EC8CD7"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ABL § 106</w:t>
            </w:r>
          </w:p>
        </w:tc>
        <w:tc>
          <w:tcPr>
            <w:tcW w:w="1134" w:type="dxa"/>
            <w:noWrap/>
            <w:vAlign w:val="bottom"/>
          </w:tcPr>
          <w:p w14:paraId="31C7DDD0" w14:textId="69E7B911" w:rsidR="0048460C" w:rsidRPr="0048460C" w:rsidRDefault="001A720D" w:rsidP="00811BEA">
            <w:pPr>
              <w:jc w:val="center"/>
              <w:rPr>
                <w:rFonts w:ascii="Calibri" w:hAnsi="Calibri" w:cs="Calibri"/>
                <w:color w:val="000000"/>
                <w:sz w:val="18"/>
                <w:szCs w:val="18"/>
              </w:rPr>
            </w:pPr>
            <w:r>
              <w:rPr>
                <w:rFonts w:ascii="Calibri" w:hAnsi="Calibri" w:cs="Calibri"/>
                <w:color w:val="000000"/>
                <w:sz w:val="18"/>
                <w:szCs w:val="18"/>
              </w:rPr>
              <w:t>8</w:t>
            </w:r>
          </w:p>
        </w:tc>
        <w:tc>
          <w:tcPr>
            <w:tcW w:w="1134" w:type="dxa"/>
            <w:noWrap/>
            <w:vAlign w:val="bottom"/>
          </w:tcPr>
          <w:p w14:paraId="5B953CF1" w14:textId="49391286" w:rsidR="0048460C" w:rsidRPr="0048460C" w:rsidRDefault="0048460C" w:rsidP="00811BEA">
            <w:pPr>
              <w:jc w:val="center"/>
              <w:rPr>
                <w:rFonts w:ascii="Calibri" w:hAnsi="Calibri" w:cs="Calibri"/>
                <w:color w:val="000000"/>
                <w:sz w:val="18"/>
                <w:szCs w:val="18"/>
              </w:rPr>
            </w:pPr>
            <w:r w:rsidRPr="0048460C">
              <w:rPr>
                <w:rFonts w:ascii="Calibri" w:hAnsi="Calibri" w:cs="Calibri"/>
                <w:color w:val="000000"/>
                <w:sz w:val="18"/>
                <w:szCs w:val="18"/>
              </w:rPr>
              <w:t>Døgn</w:t>
            </w:r>
          </w:p>
        </w:tc>
        <w:tc>
          <w:tcPr>
            <w:tcW w:w="1417" w:type="dxa"/>
            <w:noWrap/>
            <w:vAlign w:val="bottom"/>
          </w:tcPr>
          <w:p w14:paraId="074FD53A" w14:textId="34F3DCBF" w:rsidR="0048460C" w:rsidRPr="0048460C" w:rsidRDefault="001A720D" w:rsidP="00C55635">
            <w:pPr>
              <w:jc w:val="center"/>
              <w:rPr>
                <w:rFonts w:ascii="Calibri" w:hAnsi="Calibri" w:cs="Calibri"/>
                <w:color w:val="000000"/>
                <w:sz w:val="18"/>
                <w:szCs w:val="18"/>
              </w:rPr>
            </w:pPr>
            <w:r>
              <w:rPr>
                <w:rFonts w:ascii="Calibri" w:hAnsi="Calibri" w:cs="Calibri"/>
                <w:color w:val="000000"/>
                <w:sz w:val="18"/>
                <w:szCs w:val="18"/>
              </w:rPr>
              <w:t>90</w:t>
            </w:r>
          </w:p>
        </w:tc>
        <w:tc>
          <w:tcPr>
            <w:tcW w:w="1276" w:type="dxa"/>
            <w:noWrap/>
            <w:vAlign w:val="bottom"/>
          </w:tcPr>
          <w:p w14:paraId="1CB3C639" w14:textId="0B626921" w:rsidR="0048460C" w:rsidRPr="0048460C" w:rsidRDefault="001A720D" w:rsidP="001A720D">
            <w:pPr>
              <w:jc w:val="center"/>
              <w:rPr>
                <w:rFonts w:ascii="Calibri" w:hAnsi="Calibri" w:cs="Calibri"/>
                <w:color w:val="000000"/>
                <w:sz w:val="18"/>
                <w:szCs w:val="18"/>
              </w:rPr>
            </w:pPr>
            <w:r>
              <w:rPr>
                <w:rFonts w:ascii="Calibri" w:hAnsi="Calibri" w:cs="Calibri"/>
                <w:color w:val="000000"/>
                <w:sz w:val="18"/>
                <w:szCs w:val="18"/>
              </w:rPr>
              <w:t>2.642.323</w:t>
            </w:r>
          </w:p>
        </w:tc>
        <w:tc>
          <w:tcPr>
            <w:tcW w:w="1134" w:type="dxa"/>
            <w:noWrap/>
            <w:vAlign w:val="bottom"/>
          </w:tcPr>
          <w:p w14:paraId="37C83C5E" w14:textId="03B089E9" w:rsidR="003A70BD" w:rsidRPr="0048460C" w:rsidRDefault="001A720D" w:rsidP="006F326A">
            <w:pPr>
              <w:jc w:val="center"/>
              <w:rPr>
                <w:rFonts w:ascii="Calibri" w:hAnsi="Calibri" w:cs="Calibri"/>
                <w:color w:val="000000"/>
                <w:sz w:val="18"/>
                <w:szCs w:val="18"/>
              </w:rPr>
            </w:pPr>
            <w:r>
              <w:rPr>
                <w:rFonts w:ascii="Calibri" w:hAnsi="Calibri" w:cs="Calibri"/>
                <w:color w:val="000000"/>
                <w:sz w:val="18"/>
                <w:szCs w:val="18"/>
              </w:rPr>
              <w:t>1.005</w:t>
            </w:r>
          </w:p>
        </w:tc>
        <w:tc>
          <w:tcPr>
            <w:tcW w:w="929" w:type="dxa"/>
            <w:vAlign w:val="bottom"/>
          </w:tcPr>
          <w:p w14:paraId="17C0BCD0" w14:textId="3B7EEC6B" w:rsidR="0048460C" w:rsidRPr="0048460C" w:rsidRDefault="00581F67" w:rsidP="006F326A">
            <w:pPr>
              <w:jc w:val="center"/>
              <w:rPr>
                <w:rFonts w:ascii="Calibri" w:hAnsi="Calibri" w:cs="Calibri"/>
                <w:color w:val="000000"/>
                <w:sz w:val="18"/>
                <w:szCs w:val="18"/>
              </w:rPr>
            </w:pPr>
            <w:r>
              <w:rPr>
                <w:rFonts w:ascii="Calibri" w:hAnsi="Calibri" w:cs="Calibri"/>
                <w:color w:val="000000"/>
                <w:sz w:val="18"/>
                <w:szCs w:val="18"/>
              </w:rPr>
              <w:t>-0,06</w:t>
            </w:r>
            <w:r w:rsidR="0048460C" w:rsidRPr="0048460C">
              <w:rPr>
                <w:rFonts w:ascii="Calibri" w:hAnsi="Calibri" w:cs="Calibri"/>
                <w:color w:val="000000"/>
                <w:sz w:val="18"/>
                <w:szCs w:val="18"/>
              </w:rPr>
              <w:t>%</w:t>
            </w:r>
          </w:p>
        </w:tc>
        <w:tc>
          <w:tcPr>
            <w:tcW w:w="2213" w:type="dxa"/>
            <w:vAlign w:val="bottom"/>
          </w:tcPr>
          <w:p w14:paraId="58184929" w14:textId="42BFD298" w:rsidR="0048460C" w:rsidRPr="0048460C" w:rsidRDefault="001A720D" w:rsidP="00580500">
            <w:pPr>
              <w:rPr>
                <w:rFonts w:ascii="Calibri" w:hAnsi="Calibri" w:cs="Calibri"/>
                <w:color w:val="000000"/>
                <w:sz w:val="18"/>
                <w:szCs w:val="18"/>
              </w:rPr>
            </w:pPr>
            <w:r>
              <w:rPr>
                <w:rFonts w:ascii="Calibri" w:hAnsi="Calibri" w:cs="Calibri"/>
                <w:color w:val="000000"/>
                <w:sz w:val="18"/>
                <w:szCs w:val="18"/>
              </w:rPr>
              <w:t>6 pladser tilføjet</w:t>
            </w:r>
          </w:p>
        </w:tc>
      </w:tr>
      <w:tr w:rsidR="0048460C" w:rsidRPr="005E023D" w14:paraId="33AD9E31" w14:textId="77777777" w:rsidTr="00C55635">
        <w:trPr>
          <w:trHeight w:val="737"/>
        </w:trPr>
        <w:tc>
          <w:tcPr>
            <w:tcW w:w="2154" w:type="dxa"/>
            <w:vAlign w:val="bottom"/>
          </w:tcPr>
          <w:p w14:paraId="3228DF1D" w14:textId="4883E179" w:rsidR="0048460C" w:rsidRPr="0048460C" w:rsidRDefault="0048460C" w:rsidP="00580500">
            <w:pPr>
              <w:rPr>
                <w:rFonts w:ascii="Calibri" w:hAnsi="Calibri" w:cs="Calibri"/>
                <w:color w:val="000000"/>
                <w:sz w:val="18"/>
                <w:szCs w:val="18"/>
              </w:rPr>
            </w:pPr>
            <w:proofErr w:type="spellStart"/>
            <w:r w:rsidRPr="0048460C">
              <w:rPr>
                <w:rFonts w:ascii="Calibri" w:hAnsi="Calibri" w:cs="Calibri"/>
                <w:color w:val="000000"/>
                <w:sz w:val="18"/>
                <w:szCs w:val="18"/>
              </w:rPr>
              <w:t>Toftehøj</w:t>
            </w:r>
            <w:proofErr w:type="spellEnd"/>
          </w:p>
        </w:tc>
        <w:tc>
          <w:tcPr>
            <w:tcW w:w="2075" w:type="dxa"/>
            <w:vAlign w:val="bottom"/>
          </w:tcPr>
          <w:p w14:paraId="65043273" w14:textId="3C5CA481"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Døgnophold - Takstgruppe 2</w:t>
            </w:r>
          </w:p>
        </w:tc>
        <w:tc>
          <w:tcPr>
            <w:tcW w:w="1276" w:type="dxa"/>
            <w:noWrap/>
            <w:vAlign w:val="bottom"/>
          </w:tcPr>
          <w:p w14:paraId="6D105A97" w14:textId="607D9C15"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ABL § 107</w:t>
            </w:r>
          </w:p>
        </w:tc>
        <w:tc>
          <w:tcPr>
            <w:tcW w:w="1134" w:type="dxa"/>
            <w:noWrap/>
            <w:vAlign w:val="bottom"/>
          </w:tcPr>
          <w:p w14:paraId="27703384" w14:textId="3334E506" w:rsidR="0048460C" w:rsidRPr="0048460C" w:rsidRDefault="0048460C" w:rsidP="00811BEA">
            <w:pPr>
              <w:jc w:val="center"/>
              <w:rPr>
                <w:rFonts w:ascii="Calibri" w:hAnsi="Calibri" w:cs="Calibri"/>
                <w:color w:val="000000"/>
                <w:sz w:val="18"/>
                <w:szCs w:val="18"/>
              </w:rPr>
            </w:pPr>
            <w:r w:rsidRPr="0048460C">
              <w:rPr>
                <w:rFonts w:ascii="Calibri" w:hAnsi="Calibri" w:cs="Calibri"/>
                <w:color w:val="000000"/>
                <w:sz w:val="18"/>
                <w:szCs w:val="18"/>
              </w:rPr>
              <w:t>1</w:t>
            </w:r>
          </w:p>
        </w:tc>
        <w:tc>
          <w:tcPr>
            <w:tcW w:w="1134" w:type="dxa"/>
            <w:noWrap/>
            <w:vAlign w:val="bottom"/>
          </w:tcPr>
          <w:p w14:paraId="16750EB8" w14:textId="15FCE04D" w:rsidR="0048460C" w:rsidRPr="0048460C" w:rsidRDefault="0048460C" w:rsidP="00811BEA">
            <w:pPr>
              <w:jc w:val="center"/>
              <w:rPr>
                <w:rFonts w:ascii="Calibri" w:hAnsi="Calibri" w:cs="Calibri"/>
                <w:color w:val="000000"/>
                <w:sz w:val="18"/>
                <w:szCs w:val="18"/>
              </w:rPr>
            </w:pPr>
            <w:r w:rsidRPr="0048460C">
              <w:rPr>
                <w:rFonts w:ascii="Calibri" w:hAnsi="Calibri" w:cs="Calibri"/>
                <w:color w:val="000000"/>
                <w:sz w:val="18"/>
                <w:szCs w:val="18"/>
              </w:rPr>
              <w:t>Døgn</w:t>
            </w:r>
          </w:p>
        </w:tc>
        <w:tc>
          <w:tcPr>
            <w:tcW w:w="1417" w:type="dxa"/>
            <w:noWrap/>
            <w:vAlign w:val="bottom"/>
          </w:tcPr>
          <w:p w14:paraId="23C2726D" w14:textId="0A685FD6" w:rsidR="0048460C" w:rsidRPr="0048460C" w:rsidRDefault="001A720D" w:rsidP="00C55635">
            <w:pPr>
              <w:jc w:val="center"/>
              <w:rPr>
                <w:rFonts w:ascii="Calibri" w:hAnsi="Calibri" w:cs="Calibri"/>
                <w:color w:val="000000"/>
                <w:sz w:val="18"/>
                <w:szCs w:val="18"/>
              </w:rPr>
            </w:pPr>
            <w:r>
              <w:rPr>
                <w:rFonts w:ascii="Calibri" w:hAnsi="Calibri" w:cs="Calibri"/>
                <w:color w:val="000000"/>
                <w:sz w:val="18"/>
                <w:szCs w:val="18"/>
              </w:rPr>
              <w:t>90</w:t>
            </w:r>
          </w:p>
        </w:tc>
        <w:tc>
          <w:tcPr>
            <w:tcW w:w="1276" w:type="dxa"/>
            <w:noWrap/>
            <w:vAlign w:val="bottom"/>
          </w:tcPr>
          <w:p w14:paraId="75AC814F" w14:textId="5967BC14" w:rsidR="0048460C" w:rsidRPr="0048460C" w:rsidRDefault="001A720D" w:rsidP="001A720D">
            <w:pPr>
              <w:jc w:val="center"/>
              <w:rPr>
                <w:rFonts w:ascii="Calibri" w:hAnsi="Calibri" w:cs="Calibri"/>
                <w:color w:val="000000"/>
                <w:sz w:val="18"/>
                <w:szCs w:val="18"/>
              </w:rPr>
            </w:pPr>
            <w:r>
              <w:rPr>
                <w:rFonts w:ascii="Calibri" w:hAnsi="Calibri" w:cs="Calibri"/>
                <w:color w:val="000000"/>
                <w:sz w:val="18"/>
                <w:szCs w:val="18"/>
              </w:rPr>
              <w:t>401.542</w:t>
            </w:r>
          </w:p>
        </w:tc>
        <w:tc>
          <w:tcPr>
            <w:tcW w:w="1134" w:type="dxa"/>
            <w:noWrap/>
            <w:vAlign w:val="bottom"/>
          </w:tcPr>
          <w:p w14:paraId="75E99900" w14:textId="26A75EDA" w:rsidR="003A70BD" w:rsidRPr="0048460C" w:rsidRDefault="003A70BD" w:rsidP="006F326A">
            <w:pPr>
              <w:jc w:val="center"/>
              <w:rPr>
                <w:rFonts w:ascii="Calibri" w:hAnsi="Calibri" w:cs="Calibri"/>
                <w:color w:val="000000"/>
                <w:sz w:val="18"/>
                <w:szCs w:val="18"/>
              </w:rPr>
            </w:pPr>
            <w:r>
              <w:rPr>
                <w:rFonts w:ascii="Calibri" w:hAnsi="Calibri" w:cs="Calibri"/>
                <w:color w:val="000000"/>
                <w:sz w:val="18"/>
                <w:szCs w:val="18"/>
              </w:rPr>
              <w:t>1.</w:t>
            </w:r>
            <w:r w:rsidR="001A720D">
              <w:rPr>
                <w:rFonts w:ascii="Calibri" w:hAnsi="Calibri" w:cs="Calibri"/>
                <w:color w:val="000000"/>
                <w:sz w:val="18"/>
                <w:szCs w:val="18"/>
              </w:rPr>
              <w:t>222</w:t>
            </w:r>
          </w:p>
        </w:tc>
        <w:tc>
          <w:tcPr>
            <w:tcW w:w="929" w:type="dxa"/>
            <w:vAlign w:val="bottom"/>
          </w:tcPr>
          <w:p w14:paraId="1D9F8505" w14:textId="48549489" w:rsidR="0048460C" w:rsidRPr="0048460C" w:rsidRDefault="00581F67" w:rsidP="006F326A">
            <w:pPr>
              <w:jc w:val="center"/>
              <w:rPr>
                <w:rFonts w:ascii="Calibri" w:hAnsi="Calibri" w:cs="Calibri"/>
                <w:color w:val="000000"/>
                <w:sz w:val="18"/>
                <w:szCs w:val="18"/>
              </w:rPr>
            </w:pPr>
            <w:r>
              <w:rPr>
                <w:rFonts w:ascii="Calibri" w:hAnsi="Calibri" w:cs="Calibri"/>
                <w:color w:val="000000"/>
                <w:sz w:val="18"/>
                <w:szCs w:val="18"/>
              </w:rPr>
              <w:t>1,20</w:t>
            </w:r>
            <w:r w:rsidR="0048460C" w:rsidRPr="0048460C">
              <w:rPr>
                <w:rFonts w:ascii="Calibri" w:hAnsi="Calibri" w:cs="Calibri"/>
                <w:color w:val="000000"/>
                <w:sz w:val="18"/>
                <w:szCs w:val="18"/>
              </w:rPr>
              <w:t>%</w:t>
            </w:r>
          </w:p>
        </w:tc>
        <w:tc>
          <w:tcPr>
            <w:tcW w:w="2213" w:type="dxa"/>
            <w:vAlign w:val="bottom"/>
          </w:tcPr>
          <w:p w14:paraId="0BBED993" w14:textId="4D75DA32" w:rsidR="0048460C" w:rsidRPr="0048460C" w:rsidRDefault="0048460C" w:rsidP="00580500">
            <w:pPr>
              <w:rPr>
                <w:rFonts w:ascii="Calibri" w:hAnsi="Calibri" w:cs="Calibri"/>
                <w:color w:val="000000"/>
                <w:sz w:val="18"/>
                <w:szCs w:val="18"/>
              </w:rPr>
            </w:pPr>
          </w:p>
        </w:tc>
      </w:tr>
      <w:tr w:rsidR="0048460C" w:rsidRPr="005E023D" w14:paraId="0CC7BDF6" w14:textId="77777777" w:rsidTr="00EF4C46">
        <w:trPr>
          <w:trHeight w:val="737"/>
        </w:trPr>
        <w:tc>
          <w:tcPr>
            <w:tcW w:w="2154" w:type="dxa"/>
            <w:vAlign w:val="bottom"/>
          </w:tcPr>
          <w:p w14:paraId="7A01AD77" w14:textId="29C4D14B" w:rsidR="0048460C" w:rsidRPr="0048460C" w:rsidRDefault="0048460C" w:rsidP="00580500">
            <w:pPr>
              <w:rPr>
                <w:rFonts w:ascii="Calibri" w:hAnsi="Calibri" w:cs="Calibri"/>
                <w:color w:val="000000"/>
                <w:sz w:val="18"/>
                <w:szCs w:val="18"/>
              </w:rPr>
            </w:pPr>
            <w:proofErr w:type="spellStart"/>
            <w:r w:rsidRPr="0048460C">
              <w:rPr>
                <w:rFonts w:ascii="Calibri" w:hAnsi="Calibri" w:cs="Calibri"/>
                <w:color w:val="000000"/>
                <w:sz w:val="18"/>
                <w:szCs w:val="18"/>
              </w:rPr>
              <w:t>Toftehøj</w:t>
            </w:r>
            <w:proofErr w:type="spellEnd"/>
          </w:p>
        </w:tc>
        <w:tc>
          <w:tcPr>
            <w:tcW w:w="2075" w:type="dxa"/>
            <w:vAlign w:val="bottom"/>
          </w:tcPr>
          <w:p w14:paraId="2D68ABA9" w14:textId="0E37FB5E"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Døgnophold - Takstgruppe 3</w:t>
            </w:r>
          </w:p>
        </w:tc>
        <w:tc>
          <w:tcPr>
            <w:tcW w:w="1276" w:type="dxa"/>
            <w:noWrap/>
            <w:vAlign w:val="bottom"/>
          </w:tcPr>
          <w:p w14:paraId="238E4EEF" w14:textId="313DE0B2"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ABL § 108</w:t>
            </w:r>
          </w:p>
        </w:tc>
        <w:tc>
          <w:tcPr>
            <w:tcW w:w="1134" w:type="dxa"/>
            <w:noWrap/>
            <w:vAlign w:val="bottom"/>
          </w:tcPr>
          <w:p w14:paraId="2576E6D1" w14:textId="0D80D221" w:rsidR="0048460C" w:rsidRPr="0048460C" w:rsidRDefault="0048460C" w:rsidP="00811BEA">
            <w:pPr>
              <w:jc w:val="center"/>
              <w:rPr>
                <w:rFonts w:ascii="Calibri" w:hAnsi="Calibri" w:cs="Calibri"/>
                <w:color w:val="000000"/>
                <w:sz w:val="18"/>
                <w:szCs w:val="18"/>
              </w:rPr>
            </w:pPr>
            <w:r w:rsidRPr="0048460C">
              <w:rPr>
                <w:rFonts w:ascii="Calibri" w:hAnsi="Calibri" w:cs="Calibri"/>
                <w:color w:val="000000"/>
                <w:sz w:val="18"/>
                <w:szCs w:val="18"/>
              </w:rPr>
              <w:t>1</w:t>
            </w:r>
            <w:r w:rsidR="001A720D">
              <w:rPr>
                <w:rFonts w:ascii="Calibri" w:hAnsi="Calibri" w:cs="Calibri"/>
                <w:color w:val="000000"/>
                <w:sz w:val="18"/>
                <w:szCs w:val="18"/>
              </w:rPr>
              <w:t>4</w:t>
            </w:r>
          </w:p>
        </w:tc>
        <w:tc>
          <w:tcPr>
            <w:tcW w:w="1134" w:type="dxa"/>
            <w:noWrap/>
            <w:vAlign w:val="bottom"/>
          </w:tcPr>
          <w:p w14:paraId="5D81980C" w14:textId="5BF7E6E2" w:rsidR="0048460C" w:rsidRPr="0048460C" w:rsidRDefault="0048460C" w:rsidP="00811BEA">
            <w:pPr>
              <w:jc w:val="center"/>
              <w:rPr>
                <w:rFonts w:ascii="Calibri" w:hAnsi="Calibri" w:cs="Calibri"/>
                <w:color w:val="000000"/>
                <w:sz w:val="18"/>
                <w:szCs w:val="18"/>
              </w:rPr>
            </w:pPr>
            <w:r w:rsidRPr="0048460C">
              <w:rPr>
                <w:rFonts w:ascii="Calibri" w:hAnsi="Calibri" w:cs="Calibri"/>
                <w:color w:val="000000"/>
                <w:sz w:val="18"/>
                <w:szCs w:val="18"/>
              </w:rPr>
              <w:t>Døgn</w:t>
            </w:r>
          </w:p>
        </w:tc>
        <w:tc>
          <w:tcPr>
            <w:tcW w:w="1417" w:type="dxa"/>
            <w:noWrap/>
            <w:vAlign w:val="bottom"/>
          </w:tcPr>
          <w:p w14:paraId="4FB2E012" w14:textId="61313D0D" w:rsidR="0048460C" w:rsidRPr="0048460C" w:rsidRDefault="001A720D" w:rsidP="00C55635">
            <w:pPr>
              <w:jc w:val="center"/>
              <w:rPr>
                <w:rFonts w:ascii="Calibri" w:hAnsi="Calibri" w:cs="Calibri"/>
                <w:color w:val="000000"/>
                <w:sz w:val="18"/>
                <w:szCs w:val="18"/>
              </w:rPr>
            </w:pPr>
            <w:r>
              <w:rPr>
                <w:rFonts w:ascii="Calibri" w:hAnsi="Calibri" w:cs="Calibri"/>
                <w:color w:val="000000"/>
                <w:sz w:val="18"/>
                <w:szCs w:val="18"/>
              </w:rPr>
              <w:t>90</w:t>
            </w:r>
          </w:p>
        </w:tc>
        <w:tc>
          <w:tcPr>
            <w:tcW w:w="1276" w:type="dxa"/>
            <w:noWrap/>
            <w:vAlign w:val="bottom"/>
          </w:tcPr>
          <w:p w14:paraId="1C4AF8F8" w14:textId="7BA721BB" w:rsidR="0048460C" w:rsidRPr="0048460C" w:rsidRDefault="001A720D" w:rsidP="001A720D">
            <w:pPr>
              <w:jc w:val="center"/>
              <w:rPr>
                <w:rFonts w:ascii="Calibri" w:hAnsi="Calibri" w:cs="Calibri"/>
                <w:color w:val="000000"/>
                <w:sz w:val="18"/>
                <w:szCs w:val="18"/>
              </w:rPr>
            </w:pPr>
            <w:r>
              <w:rPr>
                <w:rFonts w:ascii="Calibri" w:hAnsi="Calibri" w:cs="Calibri"/>
                <w:color w:val="000000"/>
                <w:sz w:val="18"/>
                <w:szCs w:val="18"/>
              </w:rPr>
              <w:t>7.117.918</w:t>
            </w:r>
          </w:p>
        </w:tc>
        <w:tc>
          <w:tcPr>
            <w:tcW w:w="1134" w:type="dxa"/>
            <w:noWrap/>
            <w:vAlign w:val="bottom"/>
          </w:tcPr>
          <w:p w14:paraId="033E0130" w14:textId="7DEE954D" w:rsidR="0048460C" w:rsidRPr="0048460C" w:rsidRDefault="0048460C" w:rsidP="006F326A">
            <w:pPr>
              <w:jc w:val="center"/>
              <w:rPr>
                <w:rFonts w:ascii="Calibri" w:hAnsi="Calibri" w:cs="Calibri"/>
                <w:color w:val="000000"/>
                <w:sz w:val="18"/>
                <w:szCs w:val="18"/>
              </w:rPr>
            </w:pPr>
            <w:r w:rsidRPr="0048460C">
              <w:rPr>
                <w:rFonts w:ascii="Calibri" w:hAnsi="Calibri" w:cs="Calibri"/>
                <w:color w:val="000000"/>
                <w:sz w:val="18"/>
                <w:szCs w:val="18"/>
              </w:rPr>
              <w:t>1.</w:t>
            </w:r>
            <w:r w:rsidR="001A720D">
              <w:rPr>
                <w:rFonts w:ascii="Calibri" w:hAnsi="Calibri" w:cs="Calibri"/>
                <w:color w:val="000000"/>
                <w:sz w:val="18"/>
                <w:szCs w:val="18"/>
              </w:rPr>
              <w:t>548</w:t>
            </w:r>
          </w:p>
        </w:tc>
        <w:tc>
          <w:tcPr>
            <w:tcW w:w="929" w:type="dxa"/>
            <w:shd w:val="clear" w:color="auto" w:fill="auto"/>
            <w:vAlign w:val="bottom"/>
          </w:tcPr>
          <w:p w14:paraId="7CC03FA9" w14:textId="27435E6A" w:rsidR="0048460C" w:rsidRPr="0048460C" w:rsidRDefault="00581F67" w:rsidP="006F326A">
            <w:pPr>
              <w:jc w:val="center"/>
              <w:rPr>
                <w:rFonts w:ascii="Calibri" w:hAnsi="Calibri" w:cs="Calibri"/>
                <w:color w:val="000000"/>
                <w:sz w:val="18"/>
                <w:szCs w:val="18"/>
              </w:rPr>
            </w:pPr>
            <w:r>
              <w:rPr>
                <w:rFonts w:ascii="Calibri" w:hAnsi="Calibri" w:cs="Calibri"/>
                <w:color w:val="000000"/>
                <w:sz w:val="18"/>
                <w:szCs w:val="18"/>
              </w:rPr>
              <w:t>2,34</w:t>
            </w:r>
            <w:r w:rsidR="0048460C" w:rsidRPr="0048460C">
              <w:rPr>
                <w:rFonts w:ascii="Calibri" w:hAnsi="Calibri" w:cs="Calibri"/>
                <w:color w:val="000000"/>
                <w:sz w:val="18"/>
                <w:szCs w:val="18"/>
              </w:rPr>
              <w:t>%</w:t>
            </w:r>
          </w:p>
        </w:tc>
        <w:tc>
          <w:tcPr>
            <w:tcW w:w="2213" w:type="dxa"/>
            <w:vAlign w:val="bottom"/>
          </w:tcPr>
          <w:p w14:paraId="7657438F" w14:textId="76C158B5" w:rsidR="00F80728" w:rsidRPr="0048460C" w:rsidRDefault="001A720D" w:rsidP="00580500">
            <w:pPr>
              <w:rPr>
                <w:rFonts w:ascii="Calibri" w:hAnsi="Calibri" w:cs="Calibri"/>
                <w:color w:val="000000"/>
                <w:sz w:val="18"/>
                <w:szCs w:val="18"/>
              </w:rPr>
            </w:pPr>
            <w:r>
              <w:rPr>
                <w:rFonts w:ascii="Calibri" w:hAnsi="Calibri" w:cs="Calibri"/>
                <w:color w:val="000000"/>
                <w:sz w:val="18"/>
                <w:szCs w:val="18"/>
              </w:rPr>
              <w:t>1 plads fjernet</w:t>
            </w:r>
          </w:p>
        </w:tc>
      </w:tr>
      <w:tr w:rsidR="0048460C" w:rsidRPr="005E023D" w14:paraId="725F346F" w14:textId="77777777" w:rsidTr="00EF4C46">
        <w:trPr>
          <w:trHeight w:val="415"/>
        </w:trPr>
        <w:tc>
          <w:tcPr>
            <w:tcW w:w="2154" w:type="dxa"/>
            <w:vAlign w:val="bottom"/>
          </w:tcPr>
          <w:p w14:paraId="22E78169" w14:textId="750BB254" w:rsidR="0048460C" w:rsidRPr="0048460C" w:rsidRDefault="0048460C" w:rsidP="00580500">
            <w:pPr>
              <w:rPr>
                <w:rFonts w:ascii="Calibri" w:hAnsi="Calibri" w:cs="Calibri"/>
                <w:color w:val="000000"/>
                <w:sz w:val="18"/>
                <w:szCs w:val="18"/>
              </w:rPr>
            </w:pPr>
            <w:proofErr w:type="spellStart"/>
            <w:r w:rsidRPr="0048460C">
              <w:rPr>
                <w:rFonts w:ascii="Calibri" w:hAnsi="Calibri" w:cs="Calibri"/>
                <w:color w:val="000000"/>
                <w:sz w:val="18"/>
                <w:szCs w:val="18"/>
              </w:rPr>
              <w:t>Toftehøj</w:t>
            </w:r>
            <w:proofErr w:type="spellEnd"/>
          </w:p>
        </w:tc>
        <w:tc>
          <w:tcPr>
            <w:tcW w:w="2075" w:type="dxa"/>
            <w:vAlign w:val="bottom"/>
          </w:tcPr>
          <w:p w14:paraId="265C4E92" w14:textId="14EC34A1"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Døgnophold - Takstgruppe 4</w:t>
            </w:r>
          </w:p>
        </w:tc>
        <w:tc>
          <w:tcPr>
            <w:tcW w:w="1276" w:type="dxa"/>
            <w:noWrap/>
            <w:vAlign w:val="bottom"/>
          </w:tcPr>
          <w:p w14:paraId="3E3EFE12" w14:textId="0D8ECFF2"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ABL § 109</w:t>
            </w:r>
          </w:p>
        </w:tc>
        <w:tc>
          <w:tcPr>
            <w:tcW w:w="1134" w:type="dxa"/>
            <w:noWrap/>
            <w:vAlign w:val="bottom"/>
          </w:tcPr>
          <w:p w14:paraId="11A5D9E0" w14:textId="327F1BF5" w:rsidR="0048460C" w:rsidRPr="0048460C" w:rsidRDefault="001A720D" w:rsidP="00811BEA">
            <w:pPr>
              <w:jc w:val="center"/>
              <w:rPr>
                <w:rFonts w:ascii="Calibri" w:hAnsi="Calibri" w:cs="Calibri"/>
                <w:color w:val="000000"/>
                <w:sz w:val="18"/>
                <w:szCs w:val="18"/>
              </w:rPr>
            </w:pPr>
            <w:r>
              <w:rPr>
                <w:rFonts w:ascii="Calibri" w:hAnsi="Calibri" w:cs="Calibri"/>
                <w:color w:val="000000"/>
                <w:sz w:val="18"/>
                <w:szCs w:val="18"/>
              </w:rPr>
              <w:t>5</w:t>
            </w:r>
          </w:p>
        </w:tc>
        <w:tc>
          <w:tcPr>
            <w:tcW w:w="1134" w:type="dxa"/>
            <w:noWrap/>
            <w:vAlign w:val="bottom"/>
          </w:tcPr>
          <w:p w14:paraId="22A417FB" w14:textId="48944230" w:rsidR="0048460C" w:rsidRPr="0048460C" w:rsidRDefault="0048460C" w:rsidP="00811BEA">
            <w:pPr>
              <w:jc w:val="center"/>
              <w:rPr>
                <w:rFonts w:ascii="Calibri" w:hAnsi="Calibri" w:cs="Calibri"/>
                <w:color w:val="000000"/>
                <w:sz w:val="18"/>
                <w:szCs w:val="18"/>
              </w:rPr>
            </w:pPr>
            <w:r w:rsidRPr="0048460C">
              <w:rPr>
                <w:rFonts w:ascii="Calibri" w:hAnsi="Calibri" w:cs="Calibri"/>
                <w:color w:val="000000"/>
                <w:sz w:val="18"/>
                <w:szCs w:val="18"/>
              </w:rPr>
              <w:t>Døgn</w:t>
            </w:r>
          </w:p>
        </w:tc>
        <w:tc>
          <w:tcPr>
            <w:tcW w:w="1417" w:type="dxa"/>
            <w:noWrap/>
            <w:vAlign w:val="bottom"/>
          </w:tcPr>
          <w:p w14:paraId="0C38B51B" w14:textId="39001149" w:rsidR="0048460C" w:rsidRPr="0048460C" w:rsidRDefault="001A720D" w:rsidP="00C55635">
            <w:pPr>
              <w:jc w:val="center"/>
              <w:rPr>
                <w:rFonts w:ascii="Calibri" w:hAnsi="Calibri" w:cs="Calibri"/>
                <w:color w:val="000000"/>
                <w:sz w:val="18"/>
                <w:szCs w:val="18"/>
              </w:rPr>
            </w:pPr>
            <w:r>
              <w:rPr>
                <w:rFonts w:ascii="Calibri" w:hAnsi="Calibri" w:cs="Calibri"/>
                <w:color w:val="000000"/>
                <w:sz w:val="18"/>
                <w:szCs w:val="18"/>
              </w:rPr>
              <w:t>90</w:t>
            </w:r>
          </w:p>
        </w:tc>
        <w:tc>
          <w:tcPr>
            <w:tcW w:w="1276" w:type="dxa"/>
            <w:noWrap/>
            <w:vAlign w:val="bottom"/>
          </w:tcPr>
          <w:p w14:paraId="768873C5" w14:textId="55C5F44D" w:rsidR="0048460C" w:rsidRPr="0048460C" w:rsidRDefault="001A720D" w:rsidP="001A720D">
            <w:pPr>
              <w:jc w:val="center"/>
              <w:rPr>
                <w:rFonts w:ascii="Calibri" w:hAnsi="Calibri" w:cs="Calibri"/>
                <w:color w:val="000000"/>
                <w:sz w:val="18"/>
                <w:szCs w:val="18"/>
              </w:rPr>
            </w:pPr>
            <w:r>
              <w:rPr>
                <w:rFonts w:ascii="Calibri" w:hAnsi="Calibri" w:cs="Calibri"/>
                <w:color w:val="000000"/>
                <w:sz w:val="18"/>
                <w:szCs w:val="18"/>
              </w:rPr>
              <w:t>3.699.994</w:t>
            </w:r>
          </w:p>
        </w:tc>
        <w:tc>
          <w:tcPr>
            <w:tcW w:w="1134" w:type="dxa"/>
            <w:noWrap/>
            <w:vAlign w:val="bottom"/>
          </w:tcPr>
          <w:p w14:paraId="6BCE37C9" w14:textId="44E2AF72" w:rsidR="0048460C" w:rsidRPr="0048460C" w:rsidRDefault="0048460C" w:rsidP="006F326A">
            <w:pPr>
              <w:jc w:val="center"/>
              <w:rPr>
                <w:rFonts w:ascii="Calibri" w:hAnsi="Calibri" w:cs="Calibri"/>
                <w:color w:val="000000"/>
                <w:sz w:val="18"/>
                <w:szCs w:val="18"/>
              </w:rPr>
            </w:pPr>
            <w:r w:rsidRPr="0048460C">
              <w:rPr>
                <w:rFonts w:ascii="Calibri" w:hAnsi="Calibri" w:cs="Calibri"/>
                <w:color w:val="000000"/>
                <w:sz w:val="18"/>
                <w:szCs w:val="18"/>
              </w:rPr>
              <w:t>2.</w:t>
            </w:r>
            <w:r w:rsidR="001A720D">
              <w:rPr>
                <w:rFonts w:ascii="Calibri" w:hAnsi="Calibri" w:cs="Calibri"/>
                <w:color w:val="000000"/>
                <w:sz w:val="18"/>
                <w:szCs w:val="18"/>
              </w:rPr>
              <w:t>253</w:t>
            </w:r>
          </w:p>
        </w:tc>
        <w:tc>
          <w:tcPr>
            <w:tcW w:w="929" w:type="dxa"/>
            <w:shd w:val="clear" w:color="auto" w:fill="auto"/>
            <w:vAlign w:val="bottom"/>
          </w:tcPr>
          <w:p w14:paraId="613F1786" w14:textId="2D9AD972" w:rsidR="0048460C" w:rsidRPr="0048460C" w:rsidRDefault="00581F67" w:rsidP="006F326A">
            <w:pPr>
              <w:jc w:val="center"/>
              <w:rPr>
                <w:rFonts w:ascii="Calibri" w:hAnsi="Calibri" w:cs="Calibri"/>
                <w:color w:val="000000"/>
                <w:sz w:val="18"/>
                <w:szCs w:val="18"/>
              </w:rPr>
            </w:pPr>
            <w:r>
              <w:rPr>
                <w:rFonts w:ascii="Calibri" w:hAnsi="Calibri" w:cs="Calibri"/>
                <w:color w:val="000000"/>
                <w:sz w:val="18"/>
                <w:szCs w:val="18"/>
              </w:rPr>
              <w:t>3,75%</w:t>
            </w:r>
          </w:p>
        </w:tc>
        <w:tc>
          <w:tcPr>
            <w:tcW w:w="2213" w:type="dxa"/>
            <w:vAlign w:val="bottom"/>
          </w:tcPr>
          <w:p w14:paraId="4C76531C" w14:textId="5842599D" w:rsidR="0048460C" w:rsidRPr="0048460C" w:rsidRDefault="001A720D" w:rsidP="00580500">
            <w:pPr>
              <w:rPr>
                <w:rFonts w:ascii="Calibri" w:hAnsi="Calibri" w:cs="Calibri"/>
                <w:color w:val="000000"/>
                <w:sz w:val="18"/>
                <w:szCs w:val="18"/>
              </w:rPr>
            </w:pPr>
            <w:r>
              <w:rPr>
                <w:rFonts w:ascii="Calibri" w:hAnsi="Calibri" w:cs="Calibri"/>
                <w:color w:val="000000"/>
                <w:sz w:val="18"/>
                <w:szCs w:val="18"/>
              </w:rPr>
              <w:t>5 pladser fjernet</w:t>
            </w:r>
          </w:p>
        </w:tc>
      </w:tr>
      <w:tr w:rsidR="0048460C" w:rsidRPr="005E023D" w14:paraId="3A821729" w14:textId="77777777" w:rsidTr="00EF4C46">
        <w:trPr>
          <w:trHeight w:val="737"/>
        </w:trPr>
        <w:tc>
          <w:tcPr>
            <w:tcW w:w="2154" w:type="dxa"/>
            <w:vAlign w:val="bottom"/>
          </w:tcPr>
          <w:p w14:paraId="53CCD640" w14:textId="78F6CDEA" w:rsidR="0048460C" w:rsidRPr="0048460C" w:rsidRDefault="0048460C" w:rsidP="00580500">
            <w:pPr>
              <w:rPr>
                <w:rFonts w:ascii="Calibri" w:hAnsi="Calibri" w:cs="Calibri"/>
                <w:color w:val="000000"/>
                <w:sz w:val="18"/>
                <w:szCs w:val="18"/>
              </w:rPr>
            </w:pPr>
            <w:proofErr w:type="spellStart"/>
            <w:r w:rsidRPr="0048460C">
              <w:rPr>
                <w:rFonts w:ascii="Calibri" w:hAnsi="Calibri" w:cs="Calibri"/>
                <w:color w:val="000000"/>
                <w:sz w:val="18"/>
                <w:szCs w:val="18"/>
              </w:rPr>
              <w:t>Toftehøj</w:t>
            </w:r>
            <w:proofErr w:type="spellEnd"/>
          </w:p>
        </w:tc>
        <w:tc>
          <w:tcPr>
            <w:tcW w:w="2075" w:type="dxa"/>
            <w:vAlign w:val="bottom"/>
          </w:tcPr>
          <w:p w14:paraId="744425A5" w14:textId="2F4690E1"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Døgnophold - Takstgruppe 5</w:t>
            </w:r>
          </w:p>
        </w:tc>
        <w:tc>
          <w:tcPr>
            <w:tcW w:w="1276" w:type="dxa"/>
            <w:noWrap/>
            <w:vAlign w:val="bottom"/>
          </w:tcPr>
          <w:p w14:paraId="75652752" w14:textId="4130DFC7"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ABL § 110</w:t>
            </w:r>
          </w:p>
        </w:tc>
        <w:tc>
          <w:tcPr>
            <w:tcW w:w="1134" w:type="dxa"/>
            <w:noWrap/>
            <w:vAlign w:val="bottom"/>
          </w:tcPr>
          <w:p w14:paraId="44A262B5" w14:textId="29CD363D" w:rsidR="0048460C" w:rsidRPr="0048460C" w:rsidRDefault="003A70BD" w:rsidP="00811BEA">
            <w:pPr>
              <w:jc w:val="center"/>
              <w:rPr>
                <w:sz w:val="18"/>
                <w:szCs w:val="18"/>
              </w:rPr>
            </w:pPr>
            <w:r>
              <w:rPr>
                <w:sz w:val="18"/>
                <w:szCs w:val="18"/>
              </w:rPr>
              <w:t>-</w:t>
            </w:r>
          </w:p>
        </w:tc>
        <w:tc>
          <w:tcPr>
            <w:tcW w:w="1134" w:type="dxa"/>
            <w:noWrap/>
            <w:vAlign w:val="bottom"/>
          </w:tcPr>
          <w:p w14:paraId="24B1A594" w14:textId="769200B3" w:rsidR="0048460C" w:rsidRPr="0048460C" w:rsidRDefault="0048460C" w:rsidP="00811BEA">
            <w:pPr>
              <w:jc w:val="center"/>
              <w:rPr>
                <w:rFonts w:ascii="Calibri" w:hAnsi="Calibri" w:cs="Calibri"/>
                <w:color w:val="000000"/>
                <w:sz w:val="18"/>
                <w:szCs w:val="18"/>
              </w:rPr>
            </w:pPr>
            <w:r w:rsidRPr="0048460C">
              <w:rPr>
                <w:rFonts w:ascii="Calibri" w:hAnsi="Calibri" w:cs="Calibri"/>
                <w:color w:val="000000"/>
                <w:sz w:val="18"/>
                <w:szCs w:val="18"/>
              </w:rPr>
              <w:t>Døgn</w:t>
            </w:r>
          </w:p>
        </w:tc>
        <w:tc>
          <w:tcPr>
            <w:tcW w:w="1417" w:type="dxa"/>
            <w:noWrap/>
            <w:vAlign w:val="bottom"/>
          </w:tcPr>
          <w:p w14:paraId="4E29E0DA" w14:textId="52A3F722" w:rsidR="0048460C" w:rsidRPr="0048460C" w:rsidRDefault="0048460C" w:rsidP="00C55635">
            <w:pPr>
              <w:jc w:val="center"/>
              <w:rPr>
                <w:sz w:val="18"/>
                <w:szCs w:val="18"/>
              </w:rPr>
            </w:pPr>
          </w:p>
        </w:tc>
        <w:tc>
          <w:tcPr>
            <w:tcW w:w="1276" w:type="dxa"/>
            <w:noWrap/>
            <w:vAlign w:val="bottom"/>
          </w:tcPr>
          <w:p w14:paraId="37A3ECFA" w14:textId="263A0112" w:rsidR="0048460C" w:rsidRPr="0048460C" w:rsidRDefault="001A720D" w:rsidP="001A720D">
            <w:pPr>
              <w:jc w:val="center"/>
              <w:rPr>
                <w:sz w:val="18"/>
                <w:szCs w:val="18"/>
              </w:rPr>
            </w:pPr>
            <w:r>
              <w:rPr>
                <w:rFonts w:ascii="Calibri" w:hAnsi="Calibri" w:cs="Calibri"/>
                <w:color w:val="000000"/>
                <w:sz w:val="18"/>
                <w:szCs w:val="18"/>
              </w:rPr>
              <w:t>-</w:t>
            </w:r>
          </w:p>
        </w:tc>
        <w:tc>
          <w:tcPr>
            <w:tcW w:w="1134" w:type="dxa"/>
            <w:noWrap/>
            <w:vAlign w:val="bottom"/>
          </w:tcPr>
          <w:p w14:paraId="789FBF29" w14:textId="477187A6" w:rsidR="009113FE" w:rsidRDefault="009113FE" w:rsidP="006F326A">
            <w:pPr>
              <w:jc w:val="center"/>
              <w:rPr>
                <w:rFonts w:ascii="Calibri" w:hAnsi="Calibri" w:cs="Calibri"/>
                <w:color w:val="000000"/>
                <w:sz w:val="18"/>
                <w:szCs w:val="18"/>
              </w:rPr>
            </w:pPr>
          </w:p>
          <w:p w14:paraId="6FB67008" w14:textId="77777777" w:rsidR="009113FE" w:rsidRDefault="009113FE" w:rsidP="006F326A">
            <w:pPr>
              <w:jc w:val="center"/>
              <w:rPr>
                <w:rFonts w:ascii="Calibri" w:hAnsi="Calibri" w:cs="Calibri"/>
                <w:color w:val="000000"/>
                <w:sz w:val="18"/>
                <w:szCs w:val="18"/>
              </w:rPr>
            </w:pPr>
          </w:p>
          <w:p w14:paraId="00F323EC" w14:textId="77777777" w:rsidR="009113FE" w:rsidRDefault="009113FE" w:rsidP="006F326A">
            <w:pPr>
              <w:jc w:val="center"/>
              <w:rPr>
                <w:rFonts w:ascii="Calibri" w:hAnsi="Calibri" w:cs="Calibri"/>
                <w:color w:val="000000"/>
                <w:sz w:val="18"/>
                <w:szCs w:val="18"/>
              </w:rPr>
            </w:pPr>
          </w:p>
          <w:p w14:paraId="26C70E3C" w14:textId="0FCFFE8F" w:rsidR="0048460C" w:rsidRPr="0048460C" w:rsidRDefault="00581F67" w:rsidP="006F326A">
            <w:pPr>
              <w:jc w:val="center"/>
              <w:rPr>
                <w:sz w:val="18"/>
                <w:szCs w:val="18"/>
              </w:rPr>
            </w:pPr>
            <w:r>
              <w:rPr>
                <w:sz w:val="18"/>
                <w:szCs w:val="18"/>
              </w:rPr>
              <w:t>2.578</w:t>
            </w:r>
          </w:p>
        </w:tc>
        <w:tc>
          <w:tcPr>
            <w:tcW w:w="929" w:type="dxa"/>
            <w:shd w:val="clear" w:color="auto" w:fill="auto"/>
            <w:vAlign w:val="bottom"/>
          </w:tcPr>
          <w:p w14:paraId="3D79DE5A" w14:textId="3A482EFA" w:rsidR="0048460C" w:rsidRPr="0048460C" w:rsidRDefault="00581F67" w:rsidP="006F326A">
            <w:pPr>
              <w:jc w:val="center"/>
              <w:rPr>
                <w:rFonts w:ascii="Calibri" w:hAnsi="Calibri" w:cs="Calibri"/>
                <w:color w:val="000000"/>
                <w:sz w:val="18"/>
                <w:szCs w:val="18"/>
              </w:rPr>
            </w:pPr>
            <w:r>
              <w:rPr>
                <w:rFonts w:ascii="Calibri" w:hAnsi="Calibri" w:cs="Calibri"/>
                <w:color w:val="000000"/>
                <w:sz w:val="18"/>
                <w:szCs w:val="18"/>
              </w:rPr>
              <w:t>4,14%</w:t>
            </w:r>
          </w:p>
        </w:tc>
        <w:tc>
          <w:tcPr>
            <w:tcW w:w="2213" w:type="dxa"/>
            <w:vAlign w:val="bottom"/>
          </w:tcPr>
          <w:p w14:paraId="0753F246" w14:textId="66CBAC96" w:rsidR="0048460C" w:rsidRPr="003A70BD" w:rsidRDefault="0048460C" w:rsidP="00580500">
            <w:pPr>
              <w:rPr>
                <w:rFonts w:ascii="Calibri" w:hAnsi="Calibri" w:cs="Calibri"/>
                <w:color w:val="000000"/>
                <w:sz w:val="18"/>
                <w:szCs w:val="18"/>
              </w:rPr>
            </w:pPr>
          </w:p>
        </w:tc>
      </w:tr>
      <w:tr w:rsidR="0048460C" w:rsidRPr="005E023D" w14:paraId="0E6E2CF8" w14:textId="77777777" w:rsidTr="00EF4C46">
        <w:trPr>
          <w:trHeight w:val="737"/>
        </w:trPr>
        <w:tc>
          <w:tcPr>
            <w:tcW w:w="2154" w:type="dxa"/>
            <w:vAlign w:val="bottom"/>
          </w:tcPr>
          <w:p w14:paraId="6F85534C" w14:textId="3BDBF75B" w:rsidR="0048460C" w:rsidRPr="0048460C" w:rsidRDefault="0048460C" w:rsidP="00580500">
            <w:pPr>
              <w:rPr>
                <w:rFonts w:ascii="Calibri" w:hAnsi="Calibri" w:cs="Calibri"/>
                <w:color w:val="000000"/>
                <w:sz w:val="18"/>
                <w:szCs w:val="18"/>
              </w:rPr>
            </w:pPr>
            <w:proofErr w:type="spellStart"/>
            <w:r w:rsidRPr="0048460C">
              <w:rPr>
                <w:rFonts w:ascii="Calibri" w:hAnsi="Calibri" w:cs="Calibri"/>
                <w:color w:val="000000"/>
                <w:sz w:val="18"/>
                <w:szCs w:val="18"/>
              </w:rPr>
              <w:t>Toftehøj</w:t>
            </w:r>
            <w:proofErr w:type="spellEnd"/>
          </w:p>
        </w:tc>
        <w:tc>
          <w:tcPr>
            <w:tcW w:w="2075" w:type="dxa"/>
            <w:vAlign w:val="bottom"/>
          </w:tcPr>
          <w:p w14:paraId="68D984F7" w14:textId="00AD2E89"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Døgnophold - Takstgruppe 6</w:t>
            </w:r>
          </w:p>
        </w:tc>
        <w:tc>
          <w:tcPr>
            <w:tcW w:w="1276" w:type="dxa"/>
            <w:noWrap/>
            <w:vAlign w:val="bottom"/>
          </w:tcPr>
          <w:p w14:paraId="7BCEE965" w14:textId="0EDEF465"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ABL § 111</w:t>
            </w:r>
          </w:p>
        </w:tc>
        <w:tc>
          <w:tcPr>
            <w:tcW w:w="1134" w:type="dxa"/>
            <w:noWrap/>
            <w:vAlign w:val="bottom"/>
          </w:tcPr>
          <w:p w14:paraId="4BDCB696" w14:textId="4ECD6AEF" w:rsidR="0048460C" w:rsidRPr="0048460C" w:rsidRDefault="003A70BD" w:rsidP="00811BEA">
            <w:pPr>
              <w:jc w:val="center"/>
              <w:rPr>
                <w:sz w:val="18"/>
                <w:szCs w:val="18"/>
              </w:rPr>
            </w:pPr>
            <w:r>
              <w:rPr>
                <w:sz w:val="18"/>
                <w:szCs w:val="18"/>
              </w:rPr>
              <w:t>2</w:t>
            </w:r>
          </w:p>
        </w:tc>
        <w:tc>
          <w:tcPr>
            <w:tcW w:w="1134" w:type="dxa"/>
            <w:noWrap/>
            <w:vAlign w:val="bottom"/>
          </w:tcPr>
          <w:p w14:paraId="6D556BBC" w14:textId="6B89E53F" w:rsidR="0048460C" w:rsidRPr="0048460C" w:rsidRDefault="0048460C" w:rsidP="00811BEA">
            <w:pPr>
              <w:jc w:val="center"/>
              <w:rPr>
                <w:rFonts w:ascii="Calibri" w:hAnsi="Calibri" w:cs="Calibri"/>
                <w:color w:val="000000"/>
                <w:sz w:val="18"/>
                <w:szCs w:val="18"/>
              </w:rPr>
            </w:pPr>
            <w:r w:rsidRPr="0048460C">
              <w:rPr>
                <w:rFonts w:ascii="Calibri" w:hAnsi="Calibri" w:cs="Calibri"/>
                <w:color w:val="000000"/>
                <w:sz w:val="18"/>
                <w:szCs w:val="18"/>
              </w:rPr>
              <w:t>Døgn</w:t>
            </w:r>
          </w:p>
        </w:tc>
        <w:tc>
          <w:tcPr>
            <w:tcW w:w="1417" w:type="dxa"/>
            <w:noWrap/>
            <w:vAlign w:val="bottom"/>
          </w:tcPr>
          <w:p w14:paraId="011303F0" w14:textId="774CB67B" w:rsidR="0048460C" w:rsidRPr="0048460C" w:rsidRDefault="001A720D" w:rsidP="00C55635">
            <w:pPr>
              <w:jc w:val="center"/>
              <w:rPr>
                <w:sz w:val="18"/>
                <w:szCs w:val="18"/>
              </w:rPr>
            </w:pPr>
            <w:r>
              <w:rPr>
                <w:rFonts w:ascii="Calibri" w:hAnsi="Calibri" w:cs="Calibri"/>
                <w:color w:val="000000"/>
                <w:sz w:val="18"/>
                <w:szCs w:val="18"/>
              </w:rPr>
              <w:t>90</w:t>
            </w:r>
          </w:p>
        </w:tc>
        <w:tc>
          <w:tcPr>
            <w:tcW w:w="1276" w:type="dxa"/>
            <w:noWrap/>
            <w:vAlign w:val="bottom"/>
          </w:tcPr>
          <w:p w14:paraId="518AAC62" w14:textId="1A47D3E0" w:rsidR="0048460C" w:rsidRPr="0048460C" w:rsidRDefault="001A720D" w:rsidP="001A720D">
            <w:pPr>
              <w:jc w:val="center"/>
              <w:rPr>
                <w:sz w:val="18"/>
                <w:szCs w:val="18"/>
              </w:rPr>
            </w:pPr>
            <w:r>
              <w:rPr>
                <w:rFonts w:ascii="Calibri" w:hAnsi="Calibri" w:cs="Calibri"/>
                <w:color w:val="000000"/>
                <w:sz w:val="18"/>
                <w:szCs w:val="18"/>
              </w:rPr>
              <w:t>2.121.282</w:t>
            </w:r>
          </w:p>
        </w:tc>
        <w:tc>
          <w:tcPr>
            <w:tcW w:w="1134" w:type="dxa"/>
            <w:noWrap/>
            <w:vAlign w:val="bottom"/>
          </w:tcPr>
          <w:p w14:paraId="50040D29" w14:textId="696DBFF9" w:rsidR="0048460C" w:rsidRPr="0048460C" w:rsidRDefault="001A720D" w:rsidP="006F326A">
            <w:pPr>
              <w:jc w:val="center"/>
              <w:rPr>
                <w:sz w:val="18"/>
                <w:szCs w:val="18"/>
              </w:rPr>
            </w:pPr>
            <w:r>
              <w:rPr>
                <w:rFonts w:ascii="Calibri" w:hAnsi="Calibri" w:cs="Calibri"/>
                <w:color w:val="000000"/>
                <w:sz w:val="18"/>
                <w:szCs w:val="18"/>
              </w:rPr>
              <w:t>3.229</w:t>
            </w:r>
          </w:p>
        </w:tc>
        <w:tc>
          <w:tcPr>
            <w:tcW w:w="929" w:type="dxa"/>
            <w:shd w:val="clear" w:color="auto" w:fill="auto"/>
            <w:vAlign w:val="bottom"/>
          </w:tcPr>
          <w:p w14:paraId="4679AFDE" w14:textId="326A970A" w:rsidR="0048460C" w:rsidRPr="0048460C" w:rsidRDefault="00581F67" w:rsidP="006F326A">
            <w:pPr>
              <w:jc w:val="center"/>
              <w:rPr>
                <w:rFonts w:ascii="Calibri" w:hAnsi="Calibri" w:cs="Calibri"/>
                <w:color w:val="000000"/>
                <w:sz w:val="18"/>
                <w:szCs w:val="18"/>
              </w:rPr>
            </w:pPr>
            <w:r>
              <w:rPr>
                <w:rFonts w:ascii="Calibri" w:hAnsi="Calibri" w:cs="Calibri"/>
                <w:color w:val="000000"/>
                <w:sz w:val="18"/>
                <w:szCs w:val="18"/>
              </w:rPr>
              <w:t>4,69</w:t>
            </w:r>
            <w:r w:rsidR="003A70BD">
              <w:rPr>
                <w:rFonts w:ascii="Calibri" w:hAnsi="Calibri" w:cs="Calibri"/>
                <w:color w:val="000000"/>
                <w:sz w:val="18"/>
                <w:szCs w:val="18"/>
              </w:rPr>
              <w:t>%</w:t>
            </w:r>
          </w:p>
        </w:tc>
        <w:tc>
          <w:tcPr>
            <w:tcW w:w="2213" w:type="dxa"/>
            <w:vAlign w:val="bottom"/>
          </w:tcPr>
          <w:p w14:paraId="455CA68C" w14:textId="05A876C5" w:rsidR="0048460C" w:rsidRPr="0048460C" w:rsidRDefault="0048460C" w:rsidP="00580500">
            <w:pPr>
              <w:rPr>
                <w:rFonts w:ascii="Calibri" w:hAnsi="Calibri" w:cs="Calibri"/>
                <w:color w:val="000000"/>
                <w:sz w:val="18"/>
                <w:szCs w:val="18"/>
              </w:rPr>
            </w:pPr>
          </w:p>
        </w:tc>
      </w:tr>
      <w:tr w:rsidR="0048460C" w:rsidRPr="005E023D" w14:paraId="6D443204" w14:textId="77777777" w:rsidTr="00EF4C46">
        <w:trPr>
          <w:trHeight w:val="737"/>
        </w:trPr>
        <w:tc>
          <w:tcPr>
            <w:tcW w:w="2154" w:type="dxa"/>
            <w:vAlign w:val="bottom"/>
          </w:tcPr>
          <w:p w14:paraId="04D6B4B1" w14:textId="3336DBD2" w:rsidR="0048460C" w:rsidRPr="0048460C" w:rsidRDefault="0048460C" w:rsidP="00580500">
            <w:pPr>
              <w:rPr>
                <w:rFonts w:ascii="Calibri" w:hAnsi="Calibri" w:cs="Calibri"/>
                <w:color w:val="000000"/>
                <w:sz w:val="18"/>
                <w:szCs w:val="18"/>
              </w:rPr>
            </w:pPr>
            <w:proofErr w:type="spellStart"/>
            <w:r w:rsidRPr="0048460C">
              <w:rPr>
                <w:rFonts w:ascii="Calibri" w:hAnsi="Calibri" w:cs="Calibri"/>
                <w:color w:val="000000"/>
                <w:sz w:val="18"/>
                <w:szCs w:val="18"/>
              </w:rPr>
              <w:t>Toftehøj</w:t>
            </w:r>
            <w:proofErr w:type="spellEnd"/>
          </w:p>
        </w:tc>
        <w:tc>
          <w:tcPr>
            <w:tcW w:w="2075" w:type="dxa"/>
            <w:vAlign w:val="bottom"/>
          </w:tcPr>
          <w:p w14:paraId="3BDE9E27" w14:textId="5A9BCF72"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Døgnophold - Takstgruppe 7</w:t>
            </w:r>
          </w:p>
        </w:tc>
        <w:tc>
          <w:tcPr>
            <w:tcW w:w="1276" w:type="dxa"/>
            <w:noWrap/>
            <w:vAlign w:val="bottom"/>
          </w:tcPr>
          <w:p w14:paraId="66660C51" w14:textId="26721F2F" w:rsidR="0048460C" w:rsidRPr="0048460C" w:rsidRDefault="0048460C" w:rsidP="00580500">
            <w:pPr>
              <w:rPr>
                <w:rFonts w:ascii="Calibri" w:hAnsi="Calibri" w:cs="Calibri"/>
                <w:color w:val="000000"/>
                <w:sz w:val="18"/>
                <w:szCs w:val="18"/>
              </w:rPr>
            </w:pPr>
            <w:r w:rsidRPr="0048460C">
              <w:rPr>
                <w:rFonts w:ascii="Calibri" w:hAnsi="Calibri" w:cs="Calibri"/>
                <w:color w:val="000000"/>
                <w:sz w:val="18"/>
                <w:szCs w:val="18"/>
              </w:rPr>
              <w:t>ABL § 112</w:t>
            </w:r>
          </w:p>
        </w:tc>
        <w:tc>
          <w:tcPr>
            <w:tcW w:w="1134" w:type="dxa"/>
            <w:noWrap/>
            <w:vAlign w:val="bottom"/>
          </w:tcPr>
          <w:p w14:paraId="73F36A92" w14:textId="799A2F84" w:rsidR="0048460C" w:rsidRPr="0048460C" w:rsidRDefault="001A720D" w:rsidP="00811BEA">
            <w:pPr>
              <w:jc w:val="center"/>
              <w:rPr>
                <w:sz w:val="18"/>
                <w:szCs w:val="18"/>
              </w:rPr>
            </w:pPr>
            <w:r>
              <w:rPr>
                <w:sz w:val="18"/>
                <w:szCs w:val="18"/>
              </w:rPr>
              <w:t>2</w:t>
            </w:r>
          </w:p>
        </w:tc>
        <w:tc>
          <w:tcPr>
            <w:tcW w:w="1134" w:type="dxa"/>
            <w:noWrap/>
            <w:vAlign w:val="bottom"/>
          </w:tcPr>
          <w:p w14:paraId="5C4C5980" w14:textId="72F37964" w:rsidR="0048460C" w:rsidRPr="0048460C" w:rsidRDefault="0048460C" w:rsidP="00811BEA">
            <w:pPr>
              <w:jc w:val="center"/>
              <w:rPr>
                <w:rFonts w:ascii="Calibri" w:hAnsi="Calibri" w:cs="Calibri"/>
                <w:color w:val="000000"/>
                <w:sz w:val="18"/>
                <w:szCs w:val="18"/>
              </w:rPr>
            </w:pPr>
            <w:r w:rsidRPr="0048460C">
              <w:rPr>
                <w:rFonts w:ascii="Calibri" w:hAnsi="Calibri" w:cs="Calibri"/>
                <w:color w:val="000000"/>
                <w:sz w:val="18"/>
                <w:szCs w:val="18"/>
              </w:rPr>
              <w:t>Døgn</w:t>
            </w:r>
          </w:p>
        </w:tc>
        <w:tc>
          <w:tcPr>
            <w:tcW w:w="1417" w:type="dxa"/>
            <w:noWrap/>
            <w:vAlign w:val="bottom"/>
          </w:tcPr>
          <w:p w14:paraId="78126414" w14:textId="5501726F" w:rsidR="0048460C" w:rsidRPr="0048460C" w:rsidRDefault="001A720D" w:rsidP="00C55635">
            <w:pPr>
              <w:jc w:val="center"/>
              <w:rPr>
                <w:sz w:val="18"/>
                <w:szCs w:val="18"/>
              </w:rPr>
            </w:pPr>
            <w:r>
              <w:rPr>
                <w:rFonts w:ascii="Calibri" w:hAnsi="Calibri" w:cs="Calibri"/>
                <w:color w:val="000000"/>
                <w:sz w:val="18"/>
                <w:szCs w:val="18"/>
              </w:rPr>
              <w:t>90</w:t>
            </w:r>
          </w:p>
        </w:tc>
        <w:tc>
          <w:tcPr>
            <w:tcW w:w="1276" w:type="dxa"/>
            <w:noWrap/>
            <w:vAlign w:val="bottom"/>
          </w:tcPr>
          <w:p w14:paraId="749658A3" w14:textId="50980507" w:rsidR="0048460C" w:rsidRPr="0048460C" w:rsidRDefault="001A720D" w:rsidP="001A720D">
            <w:pPr>
              <w:jc w:val="center"/>
              <w:rPr>
                <w:sz w:val="18"/>
                <w:szCs w:val="18"/>
              </w:rPr>
            </w:pPr>
            <w:r>
              <w:rPr>
                <w:rFonts w:ascii="Calibri" w:hAnsi="Calibri" w:cs="Calibri"/>
                <w:color w:val="000000"/>
                <w:sz w:val="18"/>
                <w:szCs w:val="18"/>
              </w:rPr>
              <w:t>2.726.972</w:t>
            </w:r>
          </w:p>
        </w:tc>
        <w:tc>
          <w:tcPr>
            <w:tcW w:w="1134" w:type="dxa"/>
            <w:noWrap/>
            <w:vAlign w:val="bottom"/>
          </w:tcPr>
          <w:p w14:paraId="46D34B58" w14:textId="7D445F54" w:rsidR="0048460C" w:rsidRPr="0048460C" w:rsidRDefault="001A720D" w:rsidP="006F326A">
            <w:pPr>
              <w:jc w:val="center"/>
              <w:rPr>
                <w:sz w:val="18"/>
                <w:szCs w:val="18"/>
              </w:rPr>
            </w:pPr>
            <w:r>
              <w:rPr>
                <w:rFonts w:ascii="Calibri" w:hAnsi="Calibri" w:cs="Calibri"/>
                <w:color w:val="000000"/>
                <w:sz w:val="18"/>
                <w:szCs w:val="18"/>
              </w:rPr>
              <w:t>4.151</w:t>
            </w:r>
          </w:p>
        </w:tc>
        <w:tc>
          <w:tcPr>
            <w:tcW w:w="929" w:type="dxa"/>
            <w:shd w:val="clear" w:color="auto" w:fill="auto"/>
            <w:vAlign w:val="bottom"/>
          </w:tcPr>
          <w:p w14:paraId="32FE38A0" w14:textId="430A1872" w:rsidR="0048460C" w:rsidRPr="0048460C" w:rsidRDefault="00581F67" w:rsidP="006F326A">
            <w:pPr>
              <w:jc w:val="center"/>
              <w:rPr>
                <w:rFonts w:ascii="Calibri" w:hAnsi="Calibri" w:cs="Calibri"/>
                <w:color w:val="000000"/>
                <w:sz w:val="18"/>
                <w:szCs w:val="18"/>
              </w:rPr>
            </w:pPr>
            <w:r>
              <w:rPr>
                <w:rFonts w:ascii="Calibri" w:hAnsi="Calibri" w:cs="Calibri"/>
                <w:color w:val="000000"/>
                <w:sz w:val="18"/>
                <w:szCs w:val="18"/>
              </w:rPr>
              <w:t>5,18%</w:t>
            </w:r>
          </w:p>
        </w:tc>
        <w:tc>
          <w:tcPr>
            <w:tcW w:w="2213" w:type="dxa"/>
            <w:vAlign w:val="bottom"/>
          </w:tcPr>
          <w:p w14:paraId="5DCF1ACE" w14:textId="3AD7A89A" w:rsidR="0048460C" w:rsidRPr="0048460C" w:rsidRDefault="001A720D" w:rsidP="00580500">
            <w:pPr>
              <w:rPr>
                <w:rFonts w:ascii="Calibri" w:hAnsi="Calibri" w:cs="Calibri"/>
                <w:color w:val="000000"/>
                <w:sz w:val="18"/>
                <w:szCs w:val="18"/>
              </w:rPr>
            </w:pPr>
            <w:r>
              <w:rPr>
                <w:rFonts w:ascii="Calibri" w:hAnsi="Calibri" w:cs="Calibri"/>
                <w:color w:val="000000"/>
                <w:sz w:val="18"/>
                <w:szCs w:val="18"/>
              </w:rPr>
              <w:t>2 pladser tilføjet</w:t>
            </w:r>
          </w:p>
        </w:tc>
      </w:tr>
      <w:tr w:rsidR="003A70BD" w:rsidRPr="005E023D" w14:paraId="39A8F2C6" w14:textId="77777777" w:rsidTr="00EF4C46">
        <w:trPr>
          <w:trHeight w:val="737"/>
        </w:trPr>
        <w:tc>
          <w:tcPr>
            <w:tcW w:w="2154" w:type="dxa"/>
            <w:vAlign w:val="bottom"/>
          </w:tcPr>
          <w:p w14:paraId="38BAAE98" w14:textId="40A88985" w:rsidR="003A70BD" w:rsidRPr="0048460C" w:rsidRDefault="003A70BD" w:rsidP="003A70BD">
            <w:pPr>
              <w:rPr>
                <w:rFonts w:ascii="Calibri" w:hAnsi="Calibri" w:cs="Calibri"/>
                <w:color w:val="000000"/>
                <w:sz w:val="18"/>
                <w:szCs w:val="18"/>
              </w:rPr>
            </w:pPr>
            <w:proofErr w:type="spellStart"/>
            <w:r w:rsidRPr="0048460C">
              <w:rPr>
                <w:rFonts w:ascii="Calibri" w:hAnsi="Calibri" w:cs="Calibri"/>
                <w:color w:val="000000"/>
                <w:sz w:val="18"/>
                <w:szCs w:val="18"/>
              </w:rPr>
              <w:t>Toftehøj</w:t>
            </w:r>
            <w:proofErr w:type="spellEnd"/>
          </w:p>
        </w:tc>
        <w:tc>
          <w:tcPr>
            <w:tcW w:w="2075" w:type="dxa"/>
            <w:vAlign w:val="bottom"/>
          </w:tcPr>
          <w:p w14:paraId="6CC8BF61" w14:textId="6B535E9A" w:rsidR="003A70BD" w:rsidRPr="0048460C" w:rsidRDefault="003A70BD" w:rsidP="003A70BD">
            <w:pPr>
              <w:rPr>
                <w:rFonts w:ascii="Calibri" w:hAnsi="Calibri" w:cs="Calibri"/>
                <w:color w:val="000000"/>
                <w:sz w:val="18"/>
                <w:szCs w:val="18"/>
              </w:rPr>
            </w:pPr>
            <w:r w:rsidRPr="0048460C">
              <w:rPr>
                <w:rFonts w:ascii="Calibri" w:hAnsi="Calibri" w:cs="Calibri"/>
                <w:color w:val="000000"/>
                <w:sz w:val="18"/>
                <w:szCs w:val="18"/>
              </w:rPr>
              <w:t xml:space="preserve">Døgnophold - Takstgruppe </w:t>
            </w:r>
            <w:r>
              <w:rPr>
                <w:rFonts w:ascii="Calibri" w:hAnsi="Calibri" w:cs="Calibri"/>
                <w:color w:val="000000"/>
                <w:sz w:val="18"/>
                <w:szCs w:val="18"/>
              </w:rPr>
              <w:t>8</w:t>
            </w:r>
          </w:p>
        </w:tc>
        <w:tc>
          <w:tcPr>
            <w:tcW w:w="1276" w:type="dxa"/>
            <w:noWrap/>
            <w:vAlign w:val="bottom"/>
          </w:tcPr>
          <w:p w14:paraId="6C62D4FC" w14:textId="39162C61" w:rsidR="003A70BD" w:rsidRPr="0048460C" w:rsidRDefault="003A70BD" w:rsidP="003A70BD">
            <w:pPr>
              <w:rPr>
                <w:rFonts w:ascii="Calibri" w:hAnsi="Calibri" w:cs="Calibri"/>
                <w:color w:val="000000"/>
                <w:sz w:val="18"/>
                <w:szCs w:val="18"/>
              </w:rPr>
            </w:pPr>
            <w:r w:rsidRPr="0048460C">
              <w:rPr>
                <w:rFonts w:ascii="Calibri" w:hAnsi="Calibri" w:cs="Calibri"/>
                <w:color w:val="000000"/>
                <w:sz w:val="18"/>
                <w:szCs w:val="18"/>
              </w:rPr>
              <w:t>ABL § 112</w:t>
            </w:r>
          </w:p>
        </w:tc>
        <w:tc>
          <w:tcPr>
            <w:tcW w:w="1134" w:type="dxa"/>
            <w:noWrap/>
            <w:vAlign w:val="bottom"/>
          </w:tcPr>
          <w:p w14:paraId="2691C55A" w14:textId="3350A093" w:rsidR="003A70BD" w:rsidRDefault="001A720D" w:rsidP="00811BEA">
            <w:pPr>
              <w:jc w:val="center"/>
              <w:rPr>
                <w:sz w:val="18"/>
                <w:szCs w:val="18"/>
              </w:rPr>
            </w:pPr>
            <w:r>
              <w:rPr>
                <w:sz w:val="18"/>
                <w:szCs w:val="18"/>
              </w:rPr>
              <w:t>-</w:t>
            </w:r>
          </w:p>
        </w:tc>
        <w:tc>
          <w:tcPr>
            <w:tcW w:w="1134" w:type="dxa"/>
            <w:noWrap/>
            <w:vAlign w:val="bottom"/>
          </w:tcPr>
          <w:p w14:paraId="414CE6A3" w14:textId="0ACA063C" w:rsidR="003A70BD" w:rsidRPr="0048460C" w:rsidRDefault="003A70BD" w:rsidP="00811BEA">
            <w:pPr>
              <w:jc w:val="center"/>
              <w:rPr>
                <w:rFonts w:ascii="Calibri" w:hAnsi="Calibri" w:cs="Calibri"/>
                <w:color w:val="000000"/>
                <w:sz w:val="18"/>
                <w:szCs w:val="18"/>
              </w:rPr>
            </w:pPr>
            <w:r w:rsidRPr="0048460C">
              <w:rPr>
                <w:rFonts w:ascii="Calibri" w:hAnsi="Calibri" w:cs="Calibri"/>
                <w:color w:val="000000"/>
                <w:sz w:val="18"/>
                <w:szCs w:val="18"/>
              </w:rPr>
              <w:t>Døgn</w:t>
            </w:r>
          </w:p>
        </w:tc>
        <w:tc>
          <w:tcPr>
            <w:tcW w:w="1417" w:type="dxa"/>
            <w:noWrap/>
            <w:vAlign w:val="bottom"/>
          </w:tcPr>
          <w:p w14:paraId="3E38C5FE" w14:textId="77777777" w:rsidR="003A70BD" w:rsidRPr="0048460C" w:rsidRDefault="003A70BD" w:rsidP="00C55635">
            <w:pPr>
              <w:jc w:val="center"/>
              <w:rPr>
                <w:rFonts w:ascii="Calibri" w:hAnsi="Calibri" w:cs="Calibri"/>
                <w:color w:val="000000"/>
                <w:sz w:val="18"/>
                <w:szCs w:val="18"/>
              </w:rPr>
            </w:pPr>
          </w:p>
        </w:tc>
        <w:tc>
          <w:tcPr>
            <w:tcW w:w="1276" w:type="dxa"/>
            <w:noWrap/>
            <w:vAlign w:val="bottom"/>
          </w:tcPr>
          <w:p w14:paraId="231085C1" w14:textId="12240863" w:rsidR="003A70BD" w:rsidRPr="0048460C" w:rsidRDefault="001A720D" w:rsidP="001A720D">
            <w:pPr>
              <w:jc w:val="center"/>
              <w:rPr>
                <w:rFonts w:ascii="Calibri" w:hAnsi="Calibri" w:cs="Calibri"/>
                <w:color w:val="000000"/>
                <w:sz w:val="18"/>
                <w:szCs w:val="18"/>
              </w:rPr>
            </w:pPr>
            <w:r>
              <w:rPr>
                <w:rFonts w:ascii="Calibri" w:hAnsi="Calibri" w:cs="Calibri"/>
                <w:color w:val="000000"/>
                <w:sz w:val="18"/>
                <w:szCs w:val="18"/>
              </w:rPr>
              <w:t>-</w:t>
            </w:r>
          </w:p>
        </w:tc>
        <w:tc>
          <w:tcPr>
            <w:tcW w:w="1134" w:type="dxa"/>
            <w:noWrap/>
            <w:vAlign w:val="bottom"/>
          </w:tcPr>
          <w:p w14:paraId="4BE806D8" w14:textId="07D683D1" w:rsidR="003A70BD" w:rsidRPr="0048460C" w:rsidRDefault="00581F67" w:rsidP="006F326A">
            <w:pPr>
              <w:jc w:val="center"/>
              <w:rPr>
                <w:rFonts w:ascii="Calibri" w:hAnsi="Calibri" w:cs="Calibri"/>
                <w:color w:val="000000"/>
                <w:sz w:val="18"/>
                <w:szCs w:val="18"/>
              </w:rPr>
            </w:pPr>
            <w:r>
              <w:rPr>
                <w:rFonts w:ascii="Calibri" w:hAnsi="Calibri" w:cs="Calibri"/>
                <w:color w:val="000000"/>
                <w:sz w:val="18"/>
                <w:szCs w:val="18"/>
              </w:rPr>
              <w:t>6.211</w:t>
            </w:r>
          </w:p>
        </w:tc>
        <w:tc>
          <w:tcPr>
            <w:tcW w:w="929" w:type="dxa"/>
            <w:shd w:val="clear" w:color="auto" w:fill="auto"/>
            <w:vAlign w:val="bottom"/>
          </w:tcPr>
          <w:p w14:paraId="1F5B5C1F" w14:textId="21BFCD95" w:rsidR="003A70BD" w:rsidRPr="0048460C" w:rsidRDefault="00581F67" w:rsidP="006F326A">
            <w:pPr>
              <w:jc w:val="center"/>
              <w:rPr>
                <w:rFonts w:ascii="Calibri" w:hAnsi="Calibri" w:cs="Calibri"/>
                <w:color w:val="000000"/>
                <w:sz w:val="18"/>
                <w:szCs w:val="18"/>
              </w:rPr>
            </w:pPr>
            <w:r>
              <w:rPr>
                <w:rFonts w:ascii="Calibri" w:hAnsi="Calibri" w:cs="Calibri"/>
                <w:color w:val="000000"/>
                <w:sz w:val="18"/>
                <w:szCs w:val="18"/>
              </w:rPr>
              <w:t>5,77%</w:t>
            </w:r>
          </w:p>
        </w:tc>
        <w:tc>
          <w:tcPr>
            <w:tcW w:w="2213" w:type="dxa"/>
            <w:vAlign w:val="bottom"/>
          </w:tcPr>
          <w:p w14:paraId="0EE9C7F6" w14:textId="75CA47C6" w:rsidR="003A70BD" w:rsidRPr="0048460C" w:rsidRDefault="001A720D" w:rsidP="003A70BD">
            <w:pPr>
              <w:rPr>
                <w:rFonts w:ascii="Calibri" w:hAnsi="Calibri" w:cs="Calibri"/>
                <w:color w:val="000000"/>
                <w:sz w:val="18"/>
                <w:szCs w:val="18"/>
              </w:rPr>
            </w:pPr>
            <w:r>
              <w:rPr>
                <w:rFonts w:ascii="Calibri" w:hAnsi="Calibri" w:cs="Calibri"/>
                <w:color w:val="000000"/>
                <w:sz w:val="18"/>
                <w:szCs w:val="18"/>
              </w:rPr>
              <w:t>2 pladser fjernet</w:t>
            </w:r>
          </w:p>
        </w:tc>
      </w:tr>
    </w:tbl>
    <w:p w14:paraId="5C0D27E1" w14:textId="77777777" w:rsidR="009113FE" w:rsidRDefault="009113FE">
      <w:pPr>
        <w:rPr>
          <w:sz w:val="18"/>
          <w:szCs w:val="18"/>
        </w:rPr>
      </w:pPr>
    </w:p>
    <w:p w14:paraId="6F57358F" w14:textId="77777777" w:rsidR="001A720D" w:rsidRDefault="009113FE" w:rsidP="001A720D">
      <w:r w:rsidRPr="00657BC0">
        <w:t>Not</w:t>
      </w:r>
      <w:r w:rsidR="00C34585">
        <w:t>e</w:t>
      </w:r>
      <w:r w:rsidRPr="00657BC0">
        <w:t xml:space="preserve"> fra Jammerbugt Kommune: </w:t>
      </w:r>
      <w:r w:rsidR="001A720D">
        <w:t xml:space="preserve">Takstberegningsgrundlaget for </w:t>
      </w:r>
      <w:proofErr w:type="spellStart"/>
      <w:r w:rsidR="001A720D">
        <w:t>Toftehøj</w:t>
      </w:r>
      <w:proofErr w:type="spellEnd"/>
      <w:r w:rsidR="001A720D">
        <w:t xml:space="preserve"> i 2024 er samlet set på 18,7 mio. kr. I forhold til 2023 udviser det en takstnedgang svarende til -13%. Årsagen hertil skal ses i en anden forventning til borgersammensætningen i tilbuddet for 2024 set i forhold til den borgersammensætning der var indregnet i taksterne for 2023. Tilbuddet har pt. 7 tomme pladser, som har været vakante hele året og der er på nuværende tidspunkt ikke fastlagt nye indskrivninger. Derfor har </w:t>
      </w:r>
      <w:proofErr w:type="spellStart"/>
      <w:r w:rsidR="001A720D">
        <w:t>Toftehøj</w:t>
      </w:r>
      <w:proofErr w:type="spellEnd"/>
      <w:r w:rsidR="001A720D">
        <w:t xml:space="preserve"> ligeledes i 2024 valgt at udbyde flere takstniveauer for at gøre tilbuddet </w:t>
      </w:r>
      <w:r w:rsidR="001A720D">
        <w:lastRenderedPageBreak/>
        <w:t xml:space="preserve">mere eftertragtet, således indplaceres den enkelte borger på det niveau, som matcher borgers funktionsniveau. Antallet af pladser i de forskellige niveauer for 2024 er med udgangspunkt i den kendte borgersammensætning i 4. kvartal 2023. Det betyder, at udgiftsniveauet for 2023 ikke kan sammenlignes med det forventede udgiftsniveau for 2024, da der her er forventning til en anden borgersammensætning med mindre kompleksitet og dermed har </w:t>
      </w:r>
      <w:proofErr w:type="spellStart"/>
      <w:r w:rsidR="001A720D">
        <w:t>Toftehøj</w:t>
      </w:r>
      <w:proofErr w:type="spellEnd"/>
      <w:r w:rsidR="001A720D">
        <w:t xml:space="preserve"> brug for færre personaleressourcer i tilbuddet. Ligeledes ses det nedenfor, at </w:t>
      </w:r>
      <w:proofErr w:type="spellStart"/>
      <w:r w:rsidR="001A720D">
        <w:t>Toftehøj</w:t>
      </w:r>
      <w:proofErr w:type="spellEnd"/>
      <w:r w:rsidR="001A720D">
        <w:t xml:space="preserve"> ikke længere har en forventning om at udbyde pladser i højeste takstgruppe. På baggrund af vigende belægning gennem de seneste år på </w:t>
      </w:r>
      <w:proofErr w:type="spellStart"/>
      <w:r w:rsidR="001A720D">
        <w:t>Toftehøj</w:t>
      </w:r>
      <w:proofErr w:type="spellEnd"/>
      <w:r w:rsidR="001A720D">
        <w:t xml:space="preserve">, hvor den gennemsnitlige belægningsprocent er helt nede på 84%, er det besluttet, at den budgetterede belægningsprocent for 2024 beregnes på 90% dette med en forventning om, at nogle af de tomme pladser bliver besat i 2024. </w:t>
      </w:r>
    </w:p>
    <w:p w14:paraId="0FB67DBC" w14:textId="7FAEA5B5" w:rsidR="001A720D" w:rsidRDefault="001A720D" w:rsidP="001A720D"/>
    <w:p w14:paraId="1529FC5F" w14:textId="77777777" w:rsidR="00B86DF9" w:rsidRDefault="00B86DF9"/>
    <w:p w14:paraId="59ED3BD3" w14:textId="79B223CE" w:rsidR="00B42451" w:rsidRPr="00C34585" w:rsidRDefault="00B86DF9">
      <w:r>
        <w:br w:type="page"/>
      </w:r>
    </w:p>
    <w:tbl>
      <w:tblPr>
        <w:tblStyle w:val="Tabel-Gitter"/>
        <w:tblpPr w:leftFromText="141" w:rightFromText="141" w:vertAnchor="text" w:horzAnchor="page" w:tblpX="1168" w:tblpY="377"/>
        <w:tblW w:w="14742" w:type="dxa"/>
        <w:tblLayout w:type="fixed"/>
        <w:tblLook w:val="04A0" w:firstRow="1" w:lastRow="0" w:firstColumn="1" w:lastColumn="0" w:noHBand="0" w:noVBand="1"/>
      </w:tblPr>
      <w:tblGrid>
        <w:gridCol w:w="2215"/>
        <w:gridCol w:w="1754"/>
        <w:gridCol w:w="1276"/>
        <w:gridCol w:w="1134"/>
        <w:gridCol w:w="1134"/>
        <w:gridCol w:w="1417"/>
        <w:gridCol w:w="1276"/>
        <w:gridCol w:w="1134"/>
        <w:gridCol w:w="990"/>
        <w:gridCol w:w="2412"/>
      </w:tblGrid>
      <w:tr w:rsidR="00B86DF9" w:rsidRPr="00ED0F40" w14:paraId="43C29009" w14:textId="77777777" w:rsidTr="00110F0E">
        <w:trPr>
          <w:trHeight w:val="910"/>
        </w:trPr>
        <w:tc>
          <w:tcPr>
            <w:tcW w:w="2215" w:type="dxa"/>
            <w:shd w:val="clear" w:color="auto" w:fill="B4C6E7" w:themeFill="accent1" w:themeFillTint="66"/>
            <w:vAlign w:val="center"/>
            <w:hideMark/>
          </w:tcPr>
          <w:p w14:paraId="64E90353" w14:textId="77777777" w:rsidR="00B86DF9" w:rsidRPr="00ED0F40" w:rsidRDefault="00B86DF9" w:rsidP="00110F0E">
            <w:pPr>
              <w:jc w:val="center"/>
              <w:rPr>
                <w:b/>
                <w:sz w:val="18"/>
                <w:szCs w:val="18"/>
              </w:rPr>
            </w:pPr>
            <w:r w:rsidRPr="00ED0F40">
              <w:rPr>
                <w:b/>
                <w:sz w:val="18"/>
                <w:szCs w:val="18"/>
              </w:rPr>
              <w:lastRenderedPageBreak/>
              <w:t>Tilbud</w:t>
            </w:r>
          </w:p>
        </w:tc>
        <w:tc>
          <w:tcPr>
            <w:tcW w:w="1754" w:type="dxa"/>
            <w:shd w:val="clear" w:color="auto" w:fill="B4C6E7" w:themeFill="accent1" w:themeFillTint="66"/>
            <w:vAlign w:val="center"/>
            <w:hideMark/>
          </w:tcPr>
          <w:p w14:paraId="5A3179A4" w14:textId="77777777" w:rsidR="00B86DF9" w:rsidRPr="00ED0F40" w:rsidRDefault="00B86DF9" w:rsidP="00110F0E">
            <w:pPr>
              <w:jc w:val="center"/>
              <w:rPr>
                <w:b/>
                <w:sz w:val="18"/>
                <w:szCs w:val="18"/>
              </w:rPr>
            </w:pPr>
            <w:r w:rsidRPr="00ED0F40">
              <w:rPr>
                <w:b/>
                <w:sz w:val="18"/>
                <w:szCs w:val="18"/>
              </w:rPr>
              <w:t>Ydelse</w:t>
            </w:r>
          </w:p>
        </w:tc>
        <w:tc>
          <w:tcPr>
            <w:tcW w:w="1276" w:type="dxa"/>
            <w:shd w:val="clear" w:color="auto" w:fill="B4C6E7" w:themeFill="accent1" w:themeFillTint="66"/>
            <w:vAlign w:val="center"/>
            <w:hideMark/>
          </w:tcPr>
          <w:p w14:paraId="37147766" w14:textId="77777777" w:rsidR="00B86DF9" w:rsidRPr="00ED0F40" w:rsidRDefault="00B86DF9" w:rsidP="00110F0E">
            <w:pPr>
              <w:jc w:val="center"/>
              <w:rPr>
                <w:b/>
                <w:sz w:val="18"/>
                <w:szCs w:val="18"/>
              </w:rPr>
            </w:pPr>
            <w:r w:rsidRPr="00ED0F40">
              <w:rPr>
                <w:b/>
                <w:sz w:val="18"/>
                <w:szCs w:val="18"/>
              </w:rPr>
              <w:t>Lovgrundlag</w:t>
            </w:r>
          </w:p>
        </w:tc>
        <w:tc>
          <w:tcPr>
            <w:tcW w:w="1134" w:type="dxa"/>
            <w:shd w:val="clear" w:color="auto" w:fill="B4C6E7" w:themeFill="accent1" w:themeFillTint="66"/>
            <w:vAlign w:val="center"/>
            <w:hideMark/>
          </w:tcPr>
          <w:p w14:paraId="27355055" w14:textId="77777777" w:rsidR="00B86DF9" w:rsidRPr="00ED0F40" w:rsidRDefault="00B86DF9" w:rsidP="00110F0E">
            <w:pPr>
              <w:jc w:val="center"/>
              <w:rPr>
                <w:b/>
                <w:sz w:val="18"/>
                <w:szCs w:val="18"/>
              </w:rPr>
            </w:pPr>
            <w:r w:rsidRPr="00ED0F40">
              <w:rPr>
                <w:b/>
                <w:sz w:val="18"/>
                <w:szCs w:val="18"/>
              </w:rPr>
              <w:t>Antal pladser</w:t>
            </w:r>
          </w:p>
        </w:tc>
        <w:tc>
          <w:tcPr>
            <w:tcW w:w="1134" w:type="dxa"/>
            <w:shd w:val="clear" w:color="auto" w:fill="B4C6E7" w:themeFill="accent1" w:themeFillTint="66"/>
            <w:vAlign w:val="center"/>
            <w:hideMark/>
          </w:tcPr>
          <w:p w14:paraId="4357A345" w14:textId="77777777" w:rsidR="00B86DF9" w:rsidRPr="00ED0F40" w:rsidRDefault="00B86DF9" w:rsidP="00110F0E">
            <w:pPr>
              <w:jc w:val="center"/>
              <w:rPr>
                <w:b/>
                <w:sz w:val="18"/>
                <w:szCs w:val="18"/>
              </w:rPr>
            </w:pPr>
            <w:r w:rsidRPr="00ED0F40">
              <w:rPr>
                <w:b/>
                <w:sz w:val="18"/>
                <w:szCs w:val="18"/>
              </w:rPr>
              <w:t>Takstenhed</w:t>
            </w:r>
          </w:p>
        </w:tc>
        <w:tc>
          <w:tcPr>
            <w:tcW w:w="1417" w:type="dxa"/>
            <w:shd w:val="clear" w:color="auto" w:fill="B4C6E7" w:themeFill="accent1" w:themeFillTint="66"/>
            <w:vAlign w:val="center"/>
            <w:hideMark/>
          </w:tcPr>
          <w:p w14:paraId="141F7878" w14:textId="77777777" w:rsidR="00B86DF9" w:rsidRPr="00ED0F40" w:rsidRDefault="00B86DF9" w:rsidP="00110F0E">
            <w:pPr>
              <w:jc w:val="center"/>
              <w:rPr>
                <w:b/>
                <w:sz w:val="18"/>
                <w:szCs w:val="18"/>
              </w:rPr>
            </w:pPr>
            <w:proofErr w:type="spellStart"/>
            <w:r w:rsidRPr="00ED0F40">
              <w:rPr>
                <w:b/>
                <w:sz w:val="18"/>
                <w:szCs w:val="18"/>
              </w:rPr>
              <w:t>Budg</w:t>
            </w:r>
            <w:proofErr w:type="spellEnd"/>
            <w:r w:rsidRPr="00ED0F40">
              <w:rPr>
                <w:b/>
                <w:sz w:val="18"/>
                <w:szCs w:val="18"/>
              </w:rPr>
              <w:t>. Bel. Pct.</w:t>
            </w:r>
          </w:p>
        </w:tc>
        <w:tc>
          <w:tcPr>
            <w:tcW w:w="1276" w:type="dxa"/>
            <w:shd w:val="clear" w:color="auto" w:fill="B4C6E7" w:themeFill="accent1" w:themeFillTint="66"/>
            <w:vAlign w:val="center"/>
            <w:hideMark/>
          </w:tcPr>
          <w:p w14:paraId="165D4460" w14:textId="0E3E83E9" w:rsidR="00B86DF9" w:rsidRPr="00ED0F40" w:rsidRDefault="00B86DF9" w:rsidP="00110F0E">
            <w:pPr>
              <w:jc w:val="center"/>
              <w:rPr>
                <w:b/>
                <w:sz w:val="18"/>
                <w:szCs w:val="18"/>
              </w:rPr>
            </w:pPr>
            <w:r w:rsidRPr="00ED0F40">
              <w:rPr>
                <w:b/>
                <w:sz w:val="18"/>
                <w:szCs w:val="18"/>
              </w:rPr>
              <w:t xml:space="preserve">Budget </w:t>
            </w:r>
            <w:r w:rsidR="00C23C02">
              <w:rPr>
                <w:b/>
                <w:sz w:val="18"/>
                <w:szCs w:val="18"/>
              </w:rPr>
              <w:t>2024</w:t>
            </w:r>
          </w:p>
        </w:tc>
        <w:tc>
          <w:tcPr>
            <w:tcW w:w="1134" w:type="dxa"/>
            <w:shd w:val="clear" w:color="auto" w:fill="B4C6E7" w:themeFill="accent1" w:themeFillTint="66"/>
            <w:vAlign w:val="center"/>
            <w:hideMark/>
          </w:tcPr>
          <w:p w14:paraId="1314D3DF" w14:textId="1E19A965" w:rsidR="00B86DF9" w:rsidRPr="00ED0F40" w:rsidRDefault="00B86DF9" w:rsidP="00110F0E">
            <w:pPr>
              <w:jc w:val="center"/>
              <w:rPr>
                <w:b/>
                <w:sz w:val="18"/>
                <w:szCs w:val="18"/>
              </w:rPr>
            </w:pPr>
            <w:r w:rsidRPr="00ED0F40">
              <w:rPr>
                <w:b/>
                <w:sz w:val="18"/>
                <w:szCs w:val="18"/>
              </w:rPr>
              <w:t xml:space="preserve">Takst </w:t>
            </w:r>
            <w:r w:rsidR="00C23C02">
              <w:rPr>
                <w:b/>
                <w:sz w:val="18"/>
                <w:szCs w:val="18"/>
              </w:rPr>
              <w:t>2024</w:t>
            </w:r>
          </w:p>
        </w:tc>
        <w:tc>
          <w:tcPr>
            <w:tcW w:w="990" w:type="dxa"/>
            <w:shd w:val="clear" w:color="auto" w:fill="B4C6E7" w:themeFill="accent1" w:themeFillTint="66"/>
          </w:tcPr>
          <w:p w14:paraId="2110BFF2" w14:textId="77777777" w:rsidR="00B86DF9" w:rsidRDefault="00B86DF9" w:rsidP="00110F0E">
            <w:pPr>
              <w:jc w:val="center"/>
              <w:rPr>
                <w:b/>
                <w:sz w:val="18"/>
                <w:szCs w:val="18"/>
              </w:rPr>
            </w:pPr>
          </w:p>
          <w:p w14:paraId="1AA067A8" w14:textId="65476EC9" w:rsidR="00B86DF9" w:rsidRDefault="00F831A1" w:rsidP="00110F0E">
            <w:pPr>
              <w:jc w:val="center"/>
              <w:rPr>
                <w:b/>
                <w:sz w:val="18"/>
                <w:szCs w:val="18"/>
              </w:rPr>
            </w:pPr>
            <w:r>
              <w:rPr>
                <w:b/>
                <w:sz w:val="18"/>
                <w:szCs w:val="18"/>
              </w:rPr>
              <w:t xml:space="preserve">Ændring i pct. ift. </w:t>
            </w:r>
            <w:r w:rsidR="00C23C02">
              <w:rPr>
                <w:b/>
                <w:sz w:val="18"/>
                <w:szCs w:val="18"/>
              </w:rPr>
              <w:t>2023</w:t>
            </w:r>
          </w:p>
        </w:tc>
        <w:tc>
          <w:tcPr>
            <w:tcW w:w="2412" w:type="dxa"/>
            <w:shd w:val="clear" w:color="auto" w:fill="B4C6E7" w:themeFill="accent1" w:themeFillTint="66"/>
            <w:vAlign w:val="center"/>
          </w:tcPr>
          <w:p w14:paraId="16B5491D" w14:textId="77777777" w:rsidR="00B86DF9" w:rsidRPr="00ED0F40" w:rsidRDefault="00B86DF9" w:rsidP="00110F0E">
            <w:pPr>
              <w:jc w:val="center"/>
              <w:rPr>
                <w:b/>
                <w:sz w:val="18"/>
                <w:szCs w:val="18"/>
              </w:rPr>
            </w:pPr>
            <w:r>
              <w:rPr>
                <w:b/>
                <w:sz w:val="18"/>
                <w:szCs w:val="18"/>
              </w:rPr>
              <w:t>Forklaringer</w:t>
            </w:r>
          </w:p>
        </w:tc>
      </w:tr>
      <w:tr w:rsidR="00B86DF9" w:rsidRPr="00ED0F40" w14:paraId="55513EA6" w14:textId="77777777" w:rsidTr="00110F0E">
        <w:trPr>
          <w:trHeight w:val="360"/>
        </w:trPr>
        <w:tc>
          <w:tcPr>
            <w:tcW w:w="14742" w:type="dxa"/>
            <w:gridSpan w:val="10"/>
          </w:tcPr>
          <w:p w14:paraId="1A1C9372" w14:textId="77777777" w:rsidR="00B86DF9" w:rsidRPr="00ED0F40" w:rsidRDefault="00B86DF9" w:rsidP="00110F0E">
            <w:pPr>
              <w:rPr>
                <w:b/>
                <w:bCs/>
                <w:sz w:val="24"/>
                <w:szCs w:val="24"/>
              </w:rPr>
            </w:pPr>
            <w:r w:rsidRPr="00626D74">
              <w:rPr>
                <w:b/>
                <w:bCs/>
                <w:sz w:val="24"/>
                <w:szCs w:val="24"/>
              </w:rPr>
              <w:t>Mariagerfjord Kommune</w:t>
            </w:r>
          </w:p>
        </w:tc>
      </w:tr>
      <w:tr w:rsidR="00EC3F2E" w:rsidRPr="0013543A" w14:paraId="62CF3ECE" w14:textId="77777777" w:rsidTr="00C55635">
        <w:trPr>
          <w:trHeight w:val="737"/>
        </w:trPr>
        <w:tc>
          <w:tcPr>
            <w:tcW w:w="2215" w:type="dxa"/>
            <w:vAlign w:val="bottom"/>
            <w:hideMark/>
          </w:tcPr>
          <w:p w14:paraId="28DD5606" w14:textId="54537B60" w:rsidR="00EC3F2E" w:rsidRPr="00580500" w:rsidRDefault="00EC3F2E" w:rsidP="00EC3F2E">
            <w:pPr>
              <w:spacing w:line="259" w:lineRule="auto"/>
              <w:rPr>
                <w:rFonts w:cstheme="minorHAnsi"/>
                <w:color w:val="000000"/>
                <w:sz w:val="18"/>
                <w:szCs w:val="18"/>
              </w:rPr>
            </w:pPr>
            <w:r w:rsidRPr="00580500">
              <w:rPr>
                <w:rFonts w:ascii="Calibri" w:hAnsi="Calibri" w:cs="Calibri"/>
                <w:color w:val="000000"/>
                <w:sz w:val="18"/>
                <w:szCs w:val="18"/>
              </w:rPr>
              <w:t>Botilbud Enggården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hideMark/>
          </w:tcPr>
          <w:p w14:paraId="4E39F759" w14:textId="1E2F7C0C"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30300" w14:textId="5EEE0215"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6DF88" w14:textId="0EE5797A" w:rsidR="00EC3F2E" w:rsidRPr="00580500"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w:t>
            </w:r>
            <w:r w:rsidRPr="00580500">
              <w:rPr>
                <w:rFonts w:ascii="Calibri" w:hAnsi="Calibri" w:cs="Calibri"/>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A37A7" w14:textId="7063A879"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15D3F1" w14:textId="38F82F38"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088F6" w14:textId="1CB24ABA" w:rsidR="00EC3F2E" w:rsidRPr="00580500"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7.741.000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318FD" w14:textId="5F6CA5D0"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12270A8" w14:textId="4035DC3F"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148D991" w14:textId="10CB6813" w:rsidR="00EC3F2E" w:rsidRPr="00580500" w:rsidRDefault="00EC3F2E" w:rsidP="00EC3F2E">
            <w:pPr>
              <w:spacing w:line="259" w:lineRule="auto"/>
              <w:rPr>
                <w:rFonts w:ascii="Calibri" w:hAnsi="Calibri" w:cs="Calibri"/>
                <w:color w:val="000000"/>
                <w:sz w:val="18"/>
                <w:szCs w:val="18"/>
              </w:rPr>
            </w:pPr>
            <w:r w:rsidRPr="006F326A">
              <w:rPr>
                <w:rFonts w:ascii="Calibri" w:hAnsi="Calibri" w:cs="Calibri"/>
                <w:color w:val="000000"/>
                <w:sz w:val="18"/>
                <w:szCs w:val="18"/>
              </w:rPr>
              <w:t>Finansieringsudgifter steget markant - giver udslag i kapacitetstaksten (størst effekt ved lave indsatser)</w:t>
            </w:r>
          </w:p>
        </w:tc>
      </w:tr>
      <w:tr w:rsidR="00EC3F2E" w:rsidRPr="0013543A" w14:paraId="563A8179" w14:textId="77777777" w:rsidTr="00EF4C46">
        <w:trPr>
          <w:trHeight w:val="737"/>
        </w:trPr>
        <w:tc>
          <w:tcPr>
            <w:tcW w:w="2215" w:type="dxa"/>
            <w:vAlign w:val="bottom"/>
            <w:hideMark/>
          </w:tcPr>
          <w:p w14:paraId="43A94858" w14:textId="3592360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Enggården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0491F4D" w14:textId="6234A991"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2A3D1" w14:textId="2F5DE53E"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35069" w14:textId="0C67139B"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08A90" w14:textId="170E7C11"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0758D" w14:textId="21BA558B"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A87C1" w14:textId="77FC1668"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6AF50" w14:textId="6BDBD78F"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1.048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8B04C62" w14:textId="792B4FBE"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3,04%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E6F130D" w14:textId="2E445E82" w:rsidR="00EC3F2E" w:rsidRPr="00B86DF9" w:rsidRDefault="00EC3F2E" w:rsidP="00EC3F2E">
            <w:pPr>
              <w:spacing w:line="259" w:lineRule="auto"/>
              <w:rPr>
                <w:rFonts w:ascii="Calibri" w:hAnsi="Calibri" w:cs="Calibri"/>
                <w:color w:val="000000"/>
                <w:sz w:val="18"/>
                <w:szCs w:val="18"/>
              </w:rPr>
            </w:pPr>
          </w:p>
        </w:tc>
      </w:tr>
      <w:tr w:rsidR="00EC3F2E" w:rsidRPr="0013543A" w14:paraId="2A3A6C1D" w14:textId="77777777" w:rsidTr="00EF4C46">
        <w:trPr>
          <w:trHeight w:val="737"/>
        </w:trPr>
        <w:tc>
          <w:tcPr>
            <w:tcW w:w="2215" w:type="dxa"/>
            <w:vAlign w:val="bottom"/>
          </w:tcPr>
          <w:p w14:paraId="1D85D371" w14:textId="2CF50FE4"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Enggården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20D54FE" w14:textId="5B9177D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25DEE" w14:textId="5984D66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A3C24" w14:textId="6967E02C"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21243" w14:textId="44A72A57"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35E5E" w14:textId="5C101E66"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827AB" w14:textId="1B611F57"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6BE10" w14:textId="365A3BA9"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1.325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D9637DD" w14:textId="70C789F3"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2,32%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6EA0123" w14:textId="0FEA72FA" w:rsidR="00EC3F2E" w:rsidRPr="00B86DF9" w:rsidRDefault="00EC3F2E" w:rsidP="00EC3F2E">
            <w:pPr>
              <w:spacing w:line="259" w:lineRule="auto"/>
              <w:rPr>
                <w:rFonts w:ascii="Calibri" w:hAnsi="Calibri" w:cs="Calibri"/>
                <w:color w:val="000000"/>
                <w:sz w:val="18"/>
                <w:szCs w:val="18"/>
              </w:rPr>
            </w:pPr>
          </w:p>
        </w:tc>
      </w:tr>
      <w:tr w:rsidR="00EC3F2E" w:rsidRPr="0013543A" w14:paraId="59DBFF31" w14:textId="77777777" w:rsidTr="00C55635">
        <w:trPr>
          <w:trHeight w:val="737"/>
        </w:trPr>
        <w:tc>
          <w:tcPr>
            <w:tcW w:w="2215" w:type="dxa"/>
            <w:vAlign w:val="bottom"/>
          </w:tcPr>
          <w:p w14:paraId="1E526A8E" w14:textId="65BB122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Enggården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ACE9124" w14:textId="0AFCCCE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2FDD3" w14:textId="1953B250"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06923" w14:textId="510FE108"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E2341" w14:textId="192088E2"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B4FA6" w14:textId="10300FAF"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B87BE" w14:textId="1CF490C4"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3685A" w14:textId="2351CBD3"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1.602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1E726ED" w14:textId="24C1CA62"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1,85%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BCD30F6" w14:textId="3049A934" w:rsidR="00EC3F2E" w:rsidRPr="00B86DF9" w:rsidRDefault="00EC3F2E" w:rsidP="00EC3F2E">
            <w:pPr>
              <w:spacing w:line="259" w:lineRule="auto"/>
              <w:rPr>
                <w:rFonts w:ascii="Calibri" w:hAnsi="Calibri" w:cs="Calibri"/>
                <w:color w:val="000000"/>
                <w:sz w:val="18"/>
                <w:szCs w:val="18"/>
              </w:rPr>
            </w:pPr>
          </w:p>
        </w:tc>
      </w:tr>
      <w:tr w:rsidR="00EC3F2E" w:rsidRPr="0013543A" w14:paraId="008CFA47" w14:textId="77777777" w:rsidTr="00C55635">
        <w:trPr>
          <w:trHeight w:val="737"/>
        </w:trPr>
        <w:tc>
          <w:tcPr>
            <w:tcW w:w="2215" w:type="dxa"/>
            <w:vAlign w:val="bottom"/>
          </w:tcPr>
          <w:p w14:paraId="67D9F2FC" w14:textId="2A181544"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Enggården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F4B94E0" w14:textId="5A4C68DC"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B1B5D" w14:textId="32497518"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564ED" w14:textId="6938E312"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D9D08" w14:textId="61AB56EA"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E2568" w14:textId="05323CEE"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DD708" w14:textId="39F2317B"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F15FC" w14:textId="1AFCAEF4"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1.880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60B5AB5" w14:textId="5CBB4D9E"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1,63%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CA3BCC1" w14:textId="14ECF534" w:rsidR="00EC3F2E" w:rsidRPr="00B86DF9" w:rsidRDefault="00EC3F2E" w:rsidP="00EC3F2E">
            <w:pPr>
              <w:spacing w:line="259" w:lineRule="auto"/>
              <w:rPr>
                <w:rFonts w:ascii="Calibri" w:hAnsi="Calibri" w:cs="Calibri"/>
                <w:color w:val="000000"/>
                <w:sz w:val="18"/>
                <w:szCs w:val="18"/>
              </w:rPr>
            </w:pPr>
          </w:p>
        </w:tc>
      </w:tr>
      <w:tr w:rsidR="00EC3F2E" w:rsidRPr="0013543A" w14:paraId="27D1EB5A" w14:textId="77777777" w:rsidTr="00C55635">
        <w:trPr>
          <w:trHeight w:val="737"/>
        </w:trPr>
        <w:tc>
          <w:tcPr>
            <w:tcW w:w="2215" w:type="dxa"/>
            <w:vAlign w:val="bottom"/>
          </w:tcPr>
          <w:p w14:paraId="3B6A382E" w14:textId="70ABCF08"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Enggården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4FA1400" w14:textId="492561B2"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E40C2" w14:textId="3DEB4B4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71696" w14:textId="466C0A59"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A569B" w14:textId="59EE01B5"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9312F" w14:textId="1AC4710C"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08661" w14:textId="389B53FF"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01AD1" w14:textId="706AC59E"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2.157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AA1AD20" w14:textId="7C44E1DC"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1,37%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77B7F5E" w14:textId="6187800A" w:rsidR="00EC3F2E" w:rsidRPr="00B86DF9" w:rsidRDefault="00EC3F2E" w:rsidP="00EC3F2E">
            <w:pPr>
              <w:spacing w:line="259" w:lineRule="auto"/>
              <w:rPr>
                <w:rFonts w:ascii="Calibri" w:hAnsi="Calibri" w:cs="Calibri"/>
                <w:color w:val="000000"/>
                <w:sz w:val="18"/>
                <w:szCs w:val="18"/>
              </w:rPr>
            </w:pPr>
          </w:p>
        </w:tc>
      </w:tr>
      <w:tr w:rsidR="00EC3F2E" w:rsidRPr="0013543A" w14:paraId="1945AD50" w14:textId="77777777" w:rsidTr="00C55635">
        <w:trPr>
          <w:trHeight w:val="737"/>
        </w:trPr>
        <w:tc>
          <w:tcPr>
            <w:tcW w:w="2215" w:type="dxa"/>
            <w:vAlign w:val="bottom"/>
          </w:tcPr>
          <w:p w14:paraId="3B3EA9FF" w14:textId="18CEFE10"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Enggården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E0C6E5B" w14:textId="7B83697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28747" w14:textId="772CEB5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C9021" w14:textId="39D5C5E2"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1F3AB" w14:textId="0078FCDB"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DAB01" w14:textId="3C8912E8"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634EE" w14:textId="768DCA6B"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97A0F" w14:textId="369DF4AC"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2.434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46C64FE" w14:textId="3D83076A"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1,17%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D6B526A" w14:textId="2647E9A9" w:rsidR="00EC3F2E" w:rsidRPr="00B86DF9" w:rsidRDefault="00EC3F2E" w:rsidP="00EC3F2E">
            <w:pPr>
              <w:spacing w:line="259" w:lineRule="auto"/>
              <w:rPr>
                <w:rFonts w:ascii="Calibri" w:hAnsi="Calibri" w:cs="Calibri"/>
                <w:color w:val="000000"/>
                <w:sz w:val="18"/>
                <w:szCs w:val="18"/>
              </w:rPr>
            </w:pPr>
          </w:p>
        </w:tc>
      </w:tr>
      <w:tr w:rsidR="00EC3F2E" w:rsidRPr="0013543A" w14:paraId="6B4E7C1F" w14:textId="77777777" w:rsidTr="00C55635">
        <w:trPr>
          <w:trHeight w:val="737"/>
        </w:trPr>
        <w:tc>
          <w:tcPr>
            <w:tcW w:w="2215" w:type="dxa"/>
            <w:vAlign w:val="bottom"/>
          </w:tcPr>
          <w:p w14:paraId="211692D5" w14:textId="772DCDA4"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Enggården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A0BB4C4" w14:textId="629E9EA4"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2B6AB" w14:textId="753DF18F"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69484" w14:textId="591548DD"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C4FFD" w14:textId="2B410FDD"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5740E" w14:textId="7A0A5DB5"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1FA14" w14:textId="4E7195D4"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3A58F" w14:textId="4ABD3EA5"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2.711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DA3460D" w14:textId="33C25689"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1,02%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BC3382A" w14:textId="43C2D826" w:rsidR="00EC3F2E" w:rsidRPr="00B86DF9" w:rsidRDefault="00EC3F2E" w:rsidP="00EC3F2E">
            <w:pPr>
              <w:spacing w:line="259" w:lineRule="auto"/>
              <w:rPr>
                <w:rFonts w:ascii="Calibri" w:hAnsi="Calibri" w:cs="Calibri"/>
                <w:color w:val="000000"/>
                <w:sz w:val="18"/>
                <w:szCs w:val="18"/>
              </w:rPr>
            </w:pPr>
          </w:p>
        </w:tc>
      </w:tr>
      <w:tr w:rsidR="00EC3F2E" w:rsidRPr="0013543A" w14:paraId="5C142434" w14:textId="77777777" w:rsidTr="00C55635">
        <w:trPr>
          <w:trHeight w:val="737"/>
        </w:trPr>
        <w:tc>
          <w:tcPr>
            <w:tcW w:w="2215" w:type="dxa"/>
            <w:vAlign w:val="bottom"/>
          </w:tcPr>
          <w:p w14:paraId="3CFC9B70" w14:textId="2FEC4A4C"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Enggården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1E3DA00" w14:textId="51A178CC"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F0252" w14:textId="441DF195"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8F933" w14:textId="2099375B"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D0B92" w14:textId="16A8FBAA"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1A533" w14:textId="6BCB5A48"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B621A" w14:textId="3D039B82"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F71B6" w14:textId="653582D3"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2.988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10A2D07" w14:textId="0CA3BFF6"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0,93%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E6E648C" w14:textId="24EB0897" w:rsidR="00EC3F2E" w:rsidRPr="00B86DF9" w:rsidRDefault="00EC3F2E" w:rsidP="00EC3F2E">
            <w:pPr>
              <w:spacing w:line="259" w:lineRule="auto"/>
              <w:rPr>
                <w:rFonts w:ascii="Calibri" w:hAnsi="Calibri" w:cs="Calibri"/>
                <w:color w:val="000000"/>
                <w:sz w:val="18"/>
                <w:szCs w:val="18"/>
              </w:rPr>
            </w:pPr>
          </w:p>
        </w:tc>
      </w:tr>
      <w:tr w:rsidR="00EC3F2E" w:rsidRPr="0013543A" w14:paraId="656C7EED" w14:textId="77777777" w:rsidTr="00C55635">
        <w:trPr>
          <w:trHeight w:val="737"/>
        </w:trPr>
        <w:tc>
          <w:tcPr>
            <w:tcW w:w="2215" w:type="dxa"/>
            <w:vAlign w:val="bottom"/>
          </w:tcPr>
          <w:p w14:paraId="0BBDB476" w14:textId="2BFC964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Enggården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7C0D6FB" w14:textId="72955DD2"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412EF" w14:textId="324A348A"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713B3" w14:textId="30ED5535"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B6856" w14:textId="003F2A93"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E6875" w14:textId="1250F65D"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A39B5" w14:textId="0E5DBC0B"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48920" w14:textId="190E486B"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3.265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58D8F8D" w14:textId="2766A0CA"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0,82%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2C90909" w14:textId="67B55A13" w:rsidR="00EC3F2E" w:rsidRPr="00B86DF9" w:rsidRDefault="00EC3F2E" w:rsidP="00EC3F2E">
            <w:pPr>
              <w:spacing w:line="259" w:lineRule="auto"/>
              <w:rPr>
                <w:rFonts w:ascii="Calibri" w:hAnsi="Calibri" w:cs="Calibri"/>
                <w:color w:val="000000"/>
                <w:sz w:val="18"/>
                <w:szCs w:val="18"/>
              </w:rPr>
            </w:pPr>
          </w:p>
        </w:tc>
      </w:tr>
      <w:tr w:rsidR="00EC3F2E" w:rsidRPr="0013543A" w14:paraId="1BCB2B46" w14:textId="77777777" w:rsidTr="00C55635">
        <w:trPr>
          <w:trHeight w:val="737"/>
        </w:trPr>
        <w:tc>
          <w:tcPr>
            <w:tcW w:w="2215" w:type="dxa"/>
            <w:vAlign w:val="bottom"/>
          </w:tcPr>
          <w:p w14:paraId="0E4E3014" w14:textId="73D6A1D5"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lastRenderedPageBreak/>
              <w:t>Botilbud Enggården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8972AE8" w14:textId="2CE30C0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5F69A" w14:textId="38EF3555"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23023" w14:textId="1BEAA01B"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D7F69" w14:textId="1A3ECD49"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EDD109" w14:textId="765616EC"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923B4" w14:textId="3B92EB68"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B9DA4" w14:textId="0BD31306"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3.542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4BB499C" w14:textId="3F0ED8E2"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0,73%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003C5E2" w14:textId="477198C1" w:rsidR="00EC3F2E" w:rsidRPr="00B86DF9" w:rsidRDefault="00EC3F2E" w:rsidP="00EC3F2E">
            <w:pPr>
              <w:spacing w:line="259" w:lineRule="auto"/>
              <w:rPr>
                <w:rFonts w:ascii="Calibri" w:hAnsi="Calibri" w:cs="Calibri"/>
                <w:color w:val="000000"/>
                <w:sz w:val="18"/>
                <w:szCs w:val="18"/>
              </w:rPr>
            </w:pPr>
          </w:p>
        </w:tc>
      </w:tr>
      <w:tr w:rsidR="00EC3F2E" w:rsidRPr="0013543A" w14:paraId="3E1EEB11" w14:textId="77777777" w:rsidTr="00C55635">
        <w:trPr>
          <w:trHeight w:val="737"/>
        </w:trPr>
        <w:tc>
          <w:tcPr>
            <w:tcW w:w="2215" w:type="dxa"/>
            <w:vAlign w:val="bottom"/>
          </w:tcPr>
          <w:p w14:paraId="5C47CA6F" w14:textId="0B561802"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Skivevej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92DF265" w14:textId="3E01335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8E004" w14:textId="55010431"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6AC55" w14:textId="698A215F"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DF92C" w14:textId="7153A65D"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CD19D" w14:textId="06FF03B3"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226F3" w14:textId="568852C4" w:rsidR="00EC3F2E" w:rsidRPr="00580500"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8.836.000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D0F3A" w14:textId="054D5071"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DAE2F97" w14:textId="479263C7"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E646FBA" w14:textId="7032A2C2" w:rsidR="00EC3F2E" w:rsidRPr="00580500" w:rsidRDefault="00EC3F2E" w:rsidP="00EC3F2E">
            <w:pPr>
              <w:spacing w:line="259" w:lineRule="auto"/>
              <w:rPr>
                <w:rFonts w:ascii="Calibri" w:hAnsi="Calibri" w:cs="Calibri"/>
                <w:color w:val="000000"/>
                <w:sz w:val="18"/>
                <w:szCs w:val="18"/>
              </w:rPr>
            </w:pPr>
            <w:r w:rsidRPr="006F326A">
              <w:rPr>
                <w:rFonts w:ascii="Calibri" w:hAnsi="Calibri" w:cs="Calibri"/>
                <w:color w:val="000000"/>
                <w:sz w:val="18"/>
                <w:szCs w:val="18"/>
              </w:rPr>
              <w:t>Finansieringsudgifter steget markant - giver udslag i kapacitetstaksten (størst effekt ved lave indsatser)</w:t>
            </w:r>
          </w:p>
        </w:tc>
      </w:tr>
      <w:tr w:rsidR="00EC3F2E" w:rsidRPr="0013543A" w14:paraId="60F93F57" w14:textId="77777777" w:rsidTr="00EF4C46">
        <w:trPr>
          <w:trHeight w:val="737"/>
        </w:trPr>
        <w:tc>
          <w:tcPr>
            <w:tcW w:w="2215" w:type="dxa"/>
            <w:vAlign w:val="bottom"/>
          </w:tcPr>
          <w:p w14:paraId="432CC35E" w14:textId="0D8DF6F2"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Skivevej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74FBEF9" w14:textId="401EF26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E176C" w14:textId="7E95435C"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55037" w14:textId="130CFB16"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340D8" w14:textId="025E14DB"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6B89C5" w14:textId="6E52CAE8"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1023E" w14:textId="5AFE8F67"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FB66D" w14:textId="02D77837"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985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5D64C63" w14:textId="6295F293"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2,51%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93D552C" w14:textId="5194CCC4" w:rsidR="00EC3F2E" w:rsidRPr="00B86DF9" w:rsidRDefault="00EC3F2E" w:rsidP="00EC3F2E">
            <w:pPr>
              <w:spacing w:line="259" w:lineRule="auto"/>
              <w:rPr>
                <w:rFonts w:ascii="Calibri" w:hAnsi="Calibri" w:cs="Calibri"/>
                <w:color w:val="000000"/>
                <w:sz w:val="18"/>
                <w:szCs w:val="18"/>
              </w:rPr>
            </w:pPr>
            <w:r w:rsidRPr="00B86DF9">
              <w:rPr>
                <w:rFonts w:ascii="Calibri" w:hAnsi="Calibri" w:cs="Calibri"/>
                <w:color w:val="000000"/>
                <w:sz w:val="18"/>
                <w:szCs w:val="18"/>
              </w:rPr>
              <w:t xml:space="preserve"> </w:t>
            </w:r>
          </w:p>
        </w:tc>
      </w:tr>
      <w:tr w:rsidR="00EC3F2E" w:rsidRPr="0013543A" w14:paraId="57F7342B" w14:textId="77777777" w:rsidTr="00C55635">
        <w:trPr>
          <w:trHeight w:val="737"/>
        </w:trPr>
        <w:tc>
          <w:tcPr>
            <w:tcW w:w="2215" w:type="dxa"/>
            <w:vAlign w:val="bottom"/>
          </w:tcPr>
          <w:p w14:paraId="54FFDBF3" w14:textId="5CBB1C9A"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Skivevej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6A5CFF7" w14:textId="26E078D1"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83D00" w14:textId="4DC77AE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91605" w14:textId="74093535"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EA2AC" w14:textId="4B7F209F"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366D7" w14:textId="6713528B"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D3573" w14:textId="38A98921"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85378" w14:textId="5A547992"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1.262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4B70280" w14:textId="310A05A6"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1,87%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BE7D586" w14:textId="700C97B1" w:rsidR="00EC3F2E" w:rsidRPr="00B86DF9" w:rsidRDefault="00EC3F2E" w:rsidP="00EC3F2E">
            <w:pPr>
              <w:spacing w:line="259" w:lineRule="auto"/>
              <w:rPr>
                <w:rFonts w:ascii="Calibri" w:hAnsi="Calibri" w:cs="Calibri"/>
                <w:color w:val="000000"/>
                <w:sz w:val="18"/>
                <w:szCs w:val="18"/>
              </w:rPr>
            </w:pPr>
          </w:p>
        </w:tc>
      </w:tr>
      <w:tr w:rsidR="00EC3F2E" w:rsidRPr="0013543A" w14:paraId="62A52EE9" w14:textId="77777777" w:rsidTr="00C55635">
        <w:trPr>
          <w:trHeight w:val="737"/>
        </w:trPr>
        <w:tc>
          <w:tcPr>
            <w:tcW w:w="2215" w:type="dxa"/>
            <w:vAlign w:val="bottom"/>
          </w:tcPr>
          <w:p w14:paraId="41994231" w14:textId="3370566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Skivevej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F8D3335" w14:textId="4224A43F"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25730" w14:textId="16C07225"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7AB99" w14:textId="204B37A1"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EDA49" w14:textId="2730BB0F"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8E3DC" w14:textId="1384FDCD"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A3162" w14:textId="72D04924"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571DB" w14:textId="331AC849"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1.539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79DE176" w14:textId="1492F153"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1,47%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EDF2BEE" w14:textId="2E244329" w:rsidR="00EC3F2E" w:rsidRPr="00B86DF9" w:rsidRDefault="00EC3F2E" w:rsidP="00EC3F2E">
            <w:pPr>
              <w:spacing w:line="259" w:lineRule="auto"/>
              <w:rPr>
                <w:rFonts w:ascii="Calibri" w:hAnsi="Calibri" w:cs="Calibri"/>
                <w:color w:val="000000"/>
                <w:sz w:val="18"/>
                <w:szCs w:val="18"/>
              </w:rPr>
            </w:pPr>
          </w:p>
        </w:tc>
      </w:tr>
      <w:tr w:rsidR="00EC3F2E" w:rsidRPr="0013543A" w14:paraId="1A9D50F8" w14:textId="77777777" w:rsidTr="00C55635">
        <w:trPr>
          <w:trHeight w:val="737"/>
        </w:trPr>
        <w:tc>
          <w:tcPr>
            <w:tcW w:w="2215" w:type="dxa"/>
            <w:vAlign w:val="bottom"/>
          </w:tcPr>
          <w:p w14:paraId="76059E99" w14:textId="24F2320E"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Skivevej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0A23A62" w14:textId="4106022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6A388" w14:textId="51FCEF40"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C81C1" w14:textId="00A1DB42"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AB1F0" w14:textId="3607A102"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92273" w14:textId="5DB89E78"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B5C96" w14:textId="29B44D89"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BB2EC" w14:textId="5009E628"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1.817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C1BC5B3" w14:textId="7DC7F9FB"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1,30%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07C462F" w14:textId="40313810" w:rsidR="00EC3F2E" w:rsidRPr="00B86DF9" w:rsidRDefault="00EC3F2E" w:rsidP="00EC3F2E">
            <w:pPr>
              <w:spacing w:line="259" w:lineRule="auto"/>
              <w:rPr>
                <w:rFonts w:ascii="Calibri" w:hAnsi="Calibri" w:cs="Calibri"/>
                <w:color w:val="000000"/>
                <w:sz w:val="18"/>
                <w:szCs w:val="18"/>
              </w:rPr>
            </w:pPr>
          </w:p>
        </w:tc>
      </w:tr>
      <w:tr w:rsidR="00EC3F2E" w:rsidRPr="0013543A" w14:paraId="2B04A24B" w14:textId="77777777" w:rsidTr="00C55635">
        <w:trPr>
          <w:trHeight w:val="737"/>
        </w:trPr>
        <w:tc>
          <w:tcPr>
            <w:tcW w:w="2215" w:type="dxa"/>
            <w:vAlign w:val="bottom"/>
          </w:tcPr>
          <w:p w14:paraId="2037F00B" w14:textId="2C92C70E"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Skivevej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D00A772" w14:textId="7977A40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484E6" w14:textId="7CA35EE7"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0B4625" w14:textId="5C651631"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EC411" w14:textId="28F25A33"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4BD15" w14:textId="747B11DE"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6A0AC" w14:textId="5E602690"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EE2B8" w14:textId="57729341"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2.097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9AC6677" w14:textId="38ACA026"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1,23%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5E3B0DC" w14:textId="3B40922F" w:rsidR="00EC3F2E" w:rsidRPr="00B86DF9" w:rsidRDefault="00EC3F2E" w:rsidP="00EC3F2E">
            <w:pPr>
              <w:spacing w:line="259" w:lineRule="auto"/>
              <w:rPr>
                <w:rFonts w:ascii="Calibri" w:hAnsi="Calibri" w:cs="Calibri"/>
                <w:color w:val="000000"/>
                <w:sz w:val="18"/>
                <w:szCs w:val="18"/>
              </w:rPr>
            </w:pPr>
          </w:p>
        </w:tc>
      </w:tr>
      <w:tr w:rsidR="00EC3F2E" w:rsidRPr="0013543A" w14:paraId="6DE09A14" w14:textId="77777777" w:rsidTr="00C55635">
        <w:trPr>
          <w:trHeight w:val="737"/>
        </w:trPr>
        <w:tc>
          <w:tcPr>
            <w:tcW w:w="2215" w:type="dxa"/>
            <w:vAlign w:val="bottom"/>
          </w:tcPr>
          <w:p w14:paraId="6BD2DDD4" w14:textId="04A079EF"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Skivevej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394EBE7" w14:textId="1264E7FC"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AC752" w14:textId="419DBFB1"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D7CCB" w14:textId="2D113DE1"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192FB9" w14:textId="49845005"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8739E" w14:textId="73FEBB1C"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86311" w14:textId="050F57D7"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D67E1" w14:textId="26772A62"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2.371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9970160" w14:textId="0929D7B9"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0,91%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11C8328" w14:textId="3734DCC8" w:rsidR="00EC3F2E" w:rsidRPr="00B86DF9" w:rsidRDefault="00EC3F2E" w:rsidP="00EC3F2E">
            <w:pPr>
              <w:spacing w:line="259" w:lineRule="auto"/>
              <w:rPr>
                <w:rFonts w:ascii="Calibri" w:hAnsi="Calibri" w:cs="Calibri"/>
                <w:color w:val="000000"/>
                <w:sz w:val="18"/>
                <w:szCs w:val="18"/>
              </w:rPr>
            </w:pPr>
          </w:p>
        </w:tc>
      </w:tr>
      <w:tr w:rsidR="00EC3F2E" w:rsidRPr="0013543A" w14:paraId="634C94C6" w14:textId="77777777" w:rsidTr="00C55635">
        <w:trPr>
          <w:trHeight w:val="737"/>
        </w:trPr>
        <w:tc>
          <w:tcPr>
            <w:tcW w:w="2215" w:type="dxa"/>
            <w:vAlign w:val="bottom"/>
          </w:tcPr>
          <w:p w14:paraId="5C83D78B" w14:textId="7A55D502"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Skivevej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8F0C716" w14:textId="3B631E48"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127DCB" w14:textId="218714C1"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0B6AD" w14:textId="097FAB25"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CF432" w14:textId="240197BD"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10AD7" w14:textId="6C26F956"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9AA80" w14:textId="186B1061"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EECE2" w14:textId="3F86C31D"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2.648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74261A9" w14:textId="59BD5759"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0,78%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8A955C8" w14:textId="0206B7FB" w:rsidR="00EC3F2E" w:rsidRPr="00B86DF9" w:rsidRDefault="00EC3F2E" w:rsidP="00EC3F2E">
            <w:pPr>
              <w:spacing w:line="259" w:lineRule="auto"/>
              <w:rPr>
                <w:rFonts w:ascii="Calibri" w:hAnsi="Calibri" w:cs="Calibri"/>
                <w:color w:val="000000"/>
                <w:sz w:val="18"/>
                <w:szCs w:val="18"/>
              </w:rPr>
            </w:pPr>
          </w:p>
        </w:tc>
      </w:tr>
      <w:tr w:rsidR="00EC3F2E" w:rsidRPr="0013543A" w14:paraId="6D1E85A0" w14:textId="77777777" w:rsidTr="00C55635">
        <w:trPr>
          <w:trHeight w:val="737"/>
        </w:trPr>
        <w:tc>
          <w:tcPr>
            <w:tcW w:w="2215" w:type="dxa"/>
            <w:vAlign w:val="bottom"/>
          </w:tcPr>
          <w:p w14:paraId="0BF455D6" w14:textId="7F89BDE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Skivevej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78DA76B" w14:textId="7AE99449"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C81F2" w14:textId="60380E1F"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20519" w14:textId="01D56C15"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A3DF0" w14:textId="6D143048"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70053" w14:textId="3A8D369D"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4255B" w14:textId="0608BDEE"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9C62F" w14:textId="5FB37C72"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2.925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3D4E6C4" w14:textId="117E3790"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0,71%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9A5EA68" w14:textId="56CCCB0F" w:rsidR="00EC3F2E" w:rsidRPr="00B86DF9" w:rsidRDefault="00EC3F2E" w:rsidP="00EC3F2E">
            <w:pPr>
              <w:spacing w:line="259" w:lineRule="auto"/>
              <w:rPr>
                <w:rFonts w:ascii="Calibri" w:hAnsi="Calibri" w:cs="Calibri"/>
                <w:color w:val="000000"/>
                <w:sz w:val="18"/>
                <w:szCs w:val="18"/>
              </w:rPr>
            </w:pPr>
          </w:p>
        </w:tc>
      </w:tr>
      <w:tr w:rsidR="00EC3F2E" w:rsidRPr="0013543A" w14:paraId="49D7D6B0" w14:textId="77777777" w:rsidTr="00C55635">
        <w:trPr>
          <w:trHeight w:val="737"/>
        </w:trPr>
        <w:tc>
          <w:tcPr>
            <w:tcW w:w="2215" w:type="dxa"/>
            <w:vAlign w:val="bottom"/>
          </w:tcPr>
          <w:p w14:paraId="46F9300E" w14:textId="032D366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Skivevej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0B55656" w14:textId="6100E351"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E0580" w14:textId="58DF50E8"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5B453" w14:textId="73A01999"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3B029" w14:textId="631DA296"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A1732" w14:textId="02F33D79"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8AE23" w14:textId="37CE726E"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D2770" w14:textId="6DF33C87"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3.202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B8EF2C4" w14:textId="0BFDBE01"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0,62%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60430FA" w14:textId="0996E51B" w:rsidR="00EC3F2E" w:rsidRPr="00B86DF9" w:rsidRDefault="00EC3F2E" w:rsidP="00EC3F2E">
            <w:pPr>
              <w:spacing w:line="259" w:lineRule="auto"/>
              <w:rPr>
                <w:rFonts w:ascii="Calibri" w:hAnsi="Calibri" w:cs="Calibri"/>
                <w:color w:val="000000"/>
                <w:sz w:val="18"/>
                <w:szCs w:val="18"/>
              </w:rPr>
            </w:pPr>
          </w:p>
        </w:tc>
      </w:tr>
      <w:tr w:rsidR="00EC3F2E" w:rsidRPr="0013543A" w14:paraId="3D3F6FDA" w14:textId="77777777" w:rsidTr="00C55635">
        <w:trPr>
          <w:trHeight w:val="737"/>
        </w:trPr>
        <w:tc>
          <w:tcPr>
            <w:tcW w:w="2215" w:type="dxa"/>
            <w:vAlign w:val="bottom"/>
          </w:tcPr>
          <w:p w14:paraId="7853FF0B" w14:textId="5A8AD5E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Skivevej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96C326C" w14:textId="713006B0"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72297" w14:textId="1A39557E"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6CE07" w14:textId="6002F6B9"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AADD9" w14:textId="7A72726E"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C265D" w14:textId="139CD4DC"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89108" w14:textId="417B71ED"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0B22E" w14:textId="1BBEB91C"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3.479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760531E" w14:textId="1324DDC1"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0,54%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5619FE1" w14:textId="7CE00171" w:rsidR="00EC3F2E" w:rsidRPr="00B86DF9" w:rsidRDefault="00EC3F2E" w:rsidP="00EC3F2E">
            <w:pPr>
              <w:spacing w:line="259" w:lineRule="auto"/>
              <w:rPr>
                <w:rFonts w:ascii="Calibri" w:hAnsi="Calibri" w:cs="Calibri"/>
                <w:color w:val="000000"/>
                <w:sz w:val="18"/>
                <w:szCs w:val="18"/>
              </w:rPr>
            </w:pPr>
          </w:p>
        </w:tc>
      </w:tr>
      <w:tr w:rsidR="00EC3F2E" w:rsidRPr="0013543A" w14:paraId="5BD56E28" w14:textId="77777777" w:rsidTr="00C55635">
        <w:trPr>
          <w:trHeight w:val="737"/>
        </w:trPr>
        <w:tc>
          <w:tcPr>
            <w:tcW w:w="2215" w:type="dxa"/>
            <w:vAlign w:val="bottom"/>
          </w:tcPr>
          <w:p w14:paraId="45B2D470" w14:textId="4BB41AF9"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lastRenderedPageBreak/>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88CA925" w14:textId="3AE03006"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1F630" w14:textId="085AF1F9"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8E721E" w14:textId="6BB1AC07"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CCB35" w14:textId="1154727C"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C6FB8" w14:textId="1CF0217B"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E6B9EA" w14:textId="37FE4F68" w:rsidR="00EC3F2E" w:rsidRPr="00580500"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14.889.000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71835" w14:textId="54C40180"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2E866B3" w14:textId="3C9F1D76"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8B89267" w14:textId="325B97B4"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r>
      <w:tr w:rsidR="00EC3F2E" w:rsidRPr="0013543A" w14:paraId="1376A428" w14:textId="77777777" w:rsidTr="00C55635">
        <w:trPr>
          <w:trHeight w:val="737"/>
        </w:trPr>
        <w:tc>
          <w:tcPr>
            <w:tcW w:w="2215" w:type="dxa"/>
            <w:vAlign w:val="bottom"/>
          </w:tcPr>
          <w:p w14:paraId="25EFCE5F" w14:textId="2FD446AE"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BCCE42E" w14:textId="3DEADCB5"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5AB876" w14:textId="0BDF5C00"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37B87" w14:textId="6CBFF697"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6E333" w14:textId="2EC75AED"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710CA" w14:textId="30F7F3EA"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BF991" w14:textId="7D625C4A"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1DD88" w14:textId="658E8D34"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1.297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09C8A8B" w14:textId="30483DA2"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0,15%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07BABB2" w14:textId="29450EDF" w:rsidR="00EC3F2E" w:rsidRPr="00B86DF9" w:rsidRDefault="00EC3F2E" w:rsidP="00EC3F2E">
            <w:pPr>
              <w:spacing w:line="259" w:lineRule="auto"/>
              <w:rPr>
                <w:rFonts w:ascii="Calibri" w:hAnsi="Calibri" w:cs="Calibri"/>
                <w:color w:val="000000"/>
                <w:sz w:val="18"/>
                <w:szCs w:val="18"/>
              </w:rPr>
            </w:pPr>
          </w:p>
        </w:tc>
      </w:tr>
      <w:tr w:rsidR="00EC3F2E" w:rsidRPr="0013543A" w14:paraId="3BCE6422" w14:textId="77777777" w:rsidTr="00C55635">
        <w:trPr>
          <w:trHeight w:val="737"/>
        </w:trPr>
        <w:tc>
          <w:tcPr>
            <w:tcW w:w="2215" w:type="dxa"/>
            <w:vAlign w:val="bottom"/>
          </w:tcPr>
          <w:p w14:paraId="498459DD" w14:textId="385EDCE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5784A20" w14:textId="0A3791FA"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09B79" w14:textId="2AFE9BF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92F85" w14:textId="1B63E177"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40F4DB" w14:textId="5458FFEB"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E52D7" w14:textId="755EBCAD"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D07C7" w14:textId="35BF0CFF"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38EE" w14:textId="179AA6FF"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1.574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2F4E1EC" w14:textId="1A2CA360"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0,07%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78BDDF2" w14:textId="2E8E6F00" w:rsidR="00EC3F2E" w:rsidRPr="00B86DF9" w:rsidRDefault="00EC3F2E" w:rsidP="00EC3F2E">
            <w:pPr>
              <w:spacing w:line="259" w:lineRule="auto"/>
              <w:rPr>
                <w:rFonts w:ascii="Calibri" w:hAnsi="Calibri" w:cs="Calibri"/>
                <w:color w:val="000000"/>
                <w:sz w:val="18"/>
                <w:szCs w:val="18"/>
              </w:rPr>
            </w:pPr>
          </w:p>
        </w:tc>
      </w:tr>
      <w:tr w:rsidR="00EC3F2E" w:rsidRPr="0013543A" w14:paraId="6624DDBC" w14:textId="77777777" w:rsidTr="00C55635">
        <w:trPr>
          <w:trHeight w:val="737"/>
        </w:trPr>
        <w:tc>
          <w:tcPr>
            <w:tcW w:w="2215" w:type="dxa"/>
            <w:vAlign w:val="bottom"/>
          </w:tcPr>
          <w:p w14:paraId="77E4304F" w14:textId="17562A58"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81E3D3D" w14:textId="1383D9B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00E6D" w14:textId="65A1A67A"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62717" w14:textId="61CD4734"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67FBD" w14:textId="1240C28F"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F3C18" w14:textId="5974B4AD"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134AC" w14:textId="1E54C966"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E56B2" w14:textId="6B26739B"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1.851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210A495" w14:textId="28F150DB"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386D1A2" w14:textId="74244596" w:rsidR="00EC3F2E" w:rsidRPr="00B86DF9" w:rsidRDefault="00EC3F2E" w:rsidP="00EC3F2E">
            <w:pPr>
              <w:spacing w:line="259" w:lineRule="auto"/>
              <w:rPr>
                <w:rFonts w:ascii="Calibri" w:hAnsi="Calibri" w:cs="Calibri"/>
                <w:color w:val="000000"/>
                <w:sz w:val="18"/>
                <w:szCs w:val="18"/>
              </w:rPr>
            </w:pPr>
          </w:p>
        </w:tc>
      </w:tr>
      <w:tr w:rsidR="00EC3F2E" w:rsidRPr="0013543A" w14:paraId="09464D57" w14:textId="77777777" w:rsidTr="00C55635">
        <w:trPr>
          <w:trHeight w:val="737"/>
        </w:trPr>
        <w:tc>
          <w:tcPr>
            <w:tcW w:w="2215" w:type="dxa"/>
            <w:vAlign w:val="bottom"/>
          </w:tcPr>
          <w:p w14:paraId="2F5B63BE" w14:textId="3D4FC43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00E3FD2" w14:textId="79215B06"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3464A" w14:textId="1C83C6C4"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C470C" w14:textId="1B317FD8"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E59BE" w14:textId="21D66152"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A5CBAE" w14:textId="38604B6D"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3A89B" w14:textId="50606D7A"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80658" w14:textId="161F393B"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2.129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548351D" w14:textId="16B5E3B7"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0,06%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E2A5688" w14:textId="548BD93D" w:rsidR="00EC3F2E" w:rsidRPr="00B86DF9" w:rsidRDefault="00EC3F2E" w:rsidP="00EC3F2E">
            <w:pPr>
              <w:spacing w:line="259" w:lineRule="auto"/>
              <w:rPr>
                <w:rFonts w:ascii="Calibri" w:hAnsi="Calibri" w:cs="Calibri"/>
                <w:color w:val="000000"/>
                <w:sz w:val="18"/>
                <w:szCs w:val="18"/>
              </w:rPr>
            </w:pPr>
          </w:p>
        </w:tc>
      </w:tr>
      <w:tr w:rsidR="00EC3F2E" w:rsidRPr="0013543A" w14:paraId="7EB57289" w14:textId="77777777" w:rsidTr="00C55635">
        <w:trPr>
          <w:trHeight w:val="737"/>
        </w:trPr>
        <w:tc>
          <w:tcPr>
            <w:tcW w:w="2215" w:type="dxa"/>
            <w:vAlign w:val="bottom"/>
          </w:tcPr>
          <w:p w14:paraId="6911C357" w14:textId="6B73DC41"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97FDE68" w14:textId="5C7658F7"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43B02" w14:textId="06FEC507"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8A5E7" w14:textId="55022ECD"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615127" w14:textId="0B3990A7"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334E3" w14:textId="3A6F1D2D"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0BBA3" w14:textId="5CAF691D"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B2785" w14:textId="65F8E527"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2.406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457E1D9" w14:textId="64C629A1"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A801513" w14:textId="42DA8778" w:rsidR="00EC3F2E" w:rsidRPr="00B86DF9" w:rsidRDefault="00EC3F2E" w:rsidP="00EC3F2E">
            <w:pPr>
              <w:spacing w:line="259" w:lineRule="auto"/>
              <w:rPr>
                <w:rFonts w:ascii="Calibri" w:hAnsi="Calibri" w:cs="Calibri"/>
                <w:i/>
                <w:iCs/>
                <w:color w:val="000000"/>
                <w:sz w:val="18"/>
                <w:szCs w:val="18"/>
              </w:rPr>
            </w:pPr>
          </w:p>
        </w:tc>
      </w:tr>
      <w:tr w:rsidR="00EC3F2E" w:rsidRPr="0013543A" w14:paraId="195B41B0" w14:textId="77777777" w:rsidTr="00C55635">
        <w:trPr>
          <w:trHeight w:val="737"/>
        </w:trPr>
        <w:tc>
          <w:tcPr>
            <w:tcW w:w="2215" w:type="dxa"/>
            <w:vAlign w:val="bottom"/>
          </w:tcPr>
          <w:p w14:paraId="11F7DC8C" w14:textId="78B8BD16"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CD49430" w14:textId="0C785E7F"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5F185" w14:textId="7546B65A"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F4D5D" w14:textId="4FCA4431"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7BEA7" w14:textId="725EC630"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9ECA6" w14:textId="38E6221D"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8904B" w14:textId="42F8C521"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46DFA" w14:textId="6E4F1F07"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2.683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8FBFCC4" w14:textId="2C30A295"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-0,03%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61CC918" w14:textId="77098259" w:rsidR="00EC3F2E" w:rsidRPr="00B86DF9" w:rsidRDefault="00EC3F2E" w:rsidP="00EC3F2E">
            <w:pPr>
              <w:spacing w:line="259" w:lineRule="auto"/>
              <w:rPr>
                <w:rFonts w:ascii="Calibri" w:hAnsi="Calibri" w:cs="Calibri"/>
                <w:color w:val="000000"/>
                <w:sz w:val="18"/>
                <w:szCs w:val="18"/>
              </w:rPr>
            </w:pPr>
          </w:p>
        </w:tc>
      </w:tr>
      <w:tr w:rsidR="00EC3F2E" w:rsidRPr="0013543A" w14:paraId="053CBBE9" w14:textId="77777777" w:rsidTr="00C55635">
        <w:trPr>
          <w:trHeight w:val="737"/>
        </w:trPr>
        <w:tc>
          <w:tcPr>
            <w:tcW w:w="2215" w:type="dxa"/>
            <w:vAlign w:val="bottom"/>
          </w:tcPr>
          <w:p w14:paraId="5CF3B79B" w14:textId="26C40E87"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CD797C5" w14:textId="7C2E5746"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6079B" w14:textId="0FA7C74A"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E9123" w14:textId="1DA6DDDA"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D2BEA9" w14:textId="1EE23F42"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E93628" w14:textId="68A17BB9"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F716E" w14:textId="28AAFEAC"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F34B9" w14:textId="273E5E18"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2.960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DD653AE" w14:textId="5D9C40AC"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-0,06%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2551614" w14:textId="1472112C" w:rsidR="00EC3F2E" w:rsidRPr="00B86DF9" w:rsidRDefault="00EC3F2E" w:rsidP="00EC3F2E">
            <w:pPr>
              <w:spacing w:line="259" w:lineRule="auto"/>
              <w:rPr>
                <w:rFonts w:ascii="Calibri" w:hAnsi="Calibri" w:cs="Calibri"/>
                <w:color w:val="000000"/>
                <w:sz w:val="18"/>
                <w:szCs w:val="18"/>
              </w:rPr>
            </w:pPr>
          </w:p>
        </w:tc>
      </w:tr>
      <w:tr w:rsidR="00EC3F2E" w:rsidRPr="0013543A" w14:paraId="5313B9C0" w14:textId="77777777" w:rsidTr="00C55635">
        <w:trPr>
          <w:trHeight w:val="737"/>
        </w:trPr>
        <w:tc>
          <w:tcPr>
            <w:tcW w:w="2215" w:type="dxa"/>
            <w:vAlign w:val="bottom"/>
          </w:tcPr>
          <w:p w14:paraId="0601876E" w14:textId="51BB003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3B539C4" w14:textId="3769E9F1"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75CD86" w14:textId="49638985"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A65CB" w14:textId="2599A3B4"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00DF6" w14:textId="254A90F7"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481E3" w14:textId="38A817D7"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7D467" w14:textId="1BA1C90F"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C65AE" w14:textId="69AF2A36"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3.237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C95C491" w14:textId="350347E3"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-0,05%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8A2A7FF" w14:textId="05F1485F" w:rsidR="00EC3F2E" w:rsidRPr="00B86DF9" w:rsidRDefault="00EC3F2E" w:rsidP="00EC3F2E">
            <w:pPr>
              <w:spacing w:line="259" w:lineRule="auto"/>
              <w:rPr>
                <w:rFonts w:ascii="Calibri" w:hAnsi="Calibri" w:cs="Calibri"/>
                <w:color w:val="000000"/>
                <w:sz w:val="18"/>
                <w:szCs w:val="18"/>
              </w:rPr>
            </w:pPr>
          </w:p>
        </w:tc>
      </w:tr>
      <w:tr w:rsidR="00EC3F2E" w:rsidRPr="0013543A" w14:paraId="2682F89C" w14:textId="77777777" w:rsidTr="00C55635">
        <w:trPr>
          <w:trHeight w:val="737"/>
        </w:trPr>
        <w:tc>
          <w:tcPr>
            <w:tcW w:w="2215" w:type="dxa"/>
            <w:vAlign w:val="bottom"/>
          </w:tcPr>
          <w:p w14:paraId="36C9EBF8" w14:textId="70A14E94"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B6E4E2D" w14:textId="66149C26"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A0052" w14:textId="78144A9A"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AB19E3" w14:textId="1229EA03"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CF9F9" w14:textId="4B8A97FB"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E9D7F" w14:textId="1EF55A7E"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4CFB62" w14:textId="0AFCB469"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4CE2C" w14:textId="3F8F1F3B"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3.515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9763338" w14:textId="5B5BC04B"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-0,04%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697BEE4" w14:textId="62A24300" w:rsidR="00EC3F2E" w:rsidRPr="00B86DF9" w:rsidRDefault="00EC3F2E" w:rsidP="00EC3F2E">
            <w:pPr>
              <w:spacing w:line="259" w:lineRule="auto"/>
              <w:rPr>
                <w:rFonts w:ascii="Calibri" w:hAnsi="Calibri" w:cs="Calibri"/>
                <w:color w:val="000000"/>
                <w:sz w:val="18"/>
                <w:szCs w:val="18"/>
              </w:rPr>
            </w:pPr>
          </w:p>
        </w:tc>
      </w:tr>
      <w:tr w:rsidR="00EC3F2E" w:rsidRPr="0013543A" w14:paraId="3D4E09E7" w14:textId="77777777" w:rsidTr="00C55635">
        <w:trPr>
          <w:trHeight w:val="737"/>
        </w:trPr>
        <w:tc>
          <w:tcPr>
            <w:tcW w:w="2215" w:type="dxa"/>
            <w:vAlign w:val="bottom"/>
          </w:tcPr>
          <w:p w14:paraId="098852F7" w14:textId="3DB3BC49"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DE37C7C" w14:textId="629FD95A"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B8813" w14:textId="3757EAFE"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01160" w14:textId="6D0342B7"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76CDC" w14:textId="7C06B25C"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81DB8" w14:textId="27F576EC"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907F8" w14:textId="676E3BE5"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36CB1" w14:textId="4466888F"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3.791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11D939A" w14:textId="6C2E68C2"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-0,09%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6B4487F" w14:textId="501C241D" w:rsidR="00EC3F2E" w:rsidRPr="00B86DF9" w:rsidRDefault="00EC3F2E" w:rsidP="00EC3F2E">
            <w:pPr>
              <w:spacing w:line="259" w:lineRule="auto"/>
              <w:rPr>
                <w:rFonts w:ascii="Calibri" w:hAnsi="Calibri" w:cs="Calibri"/>
                <w:color w:val="000000"/>
                <w:sz w:val="18"/>
                <w:szCs w:val="18"/>
              </w:rPr>
            </w:pPr>
          </w:p>
        </w:tc>
      </w:tr>
      <w:tr w:rsidR="00EC3F2E" w:rsidRPr="0013543A" w14:paraId="44750B82" w14:textId="77777777" w:rsidTr="00C55635">
        <w:trPr>
          <w:trHeight w:val="737"/>
        </w:trPr>
        <w:tc>
          <w:tcPr>
            <w:tcW w:w="2215" w:type="dxa"/>
            <w:vAlign w:val="bottom"/>
          </w:tcPr>
          <w:p w14:paraId="67827091" w14:textId="02D49CA7"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225572D" w14:textId="24E511F9"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Botilbud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E0D6C" w14:textId="2ED2FFE0" w:rsidR="00EC3F2E" w:rsidRPr="00580500" w:rsidRDefault="00EC3F2E" w:rsidP="00EC3F2E">
            <w:pPr>
              <w:rPr>
                <w:rFonts w:ascii="Calibri" w:hAnsi="Calibri" w:cs="Calibri"/>
                <w:color w:val="000000"/>
                <w:sz w:val="18"/>
                <w:szCs w:val="18"/>
              </w:rPr>
            </w:pPr>
            <w:r>
              <w:rPr>
                <w:rFonts w:ascii="Calibri" w:hAnsi="Calibri" w:cs="Calibri"/>
                <w:color w:val="000000"/>
                <w:sz w:val="18"/>
                <w:szCs w:val="18"/>
              </w:rPr>
              <w:t>SEL § 107/108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5CB4B" w14:textId="26FE1C79" w:rsidR="00EC3F2E" w:rsidRPr="00580500" w:rsidRDefault="00EC3F2E" w:rsidP="00EC3F2E">
            <w:pPr>
              <w:jc w:val="center"/>
              <w:rPr>
                <w:rFonts w:ascii="Calibri" w:hAnsi="Calibri" w:cs="Calibri"/>
                <w:color w:val="000000"/>
                <w:sz w:val="18"/>
                <w:szCs w:val="18"/>
              </w:rPr>
            </w:pPr>
            <w:r>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4B4AB" w14:textId="2627451A" w:rsidR="00EC3F2E" w:rsidRPr="00580500" w:rsidRDefault="00EC3F2E" w:rsidP="00EC3F2E">
            <w:pPr>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43D559" w14:textId="552E8D2A" w:rsidR="00EC3F2E" w:rsidRPr="00580500" w:rsidRDefault="00EC3F2E" w:rsidP="00EC3F2E">
            <w:pPr>
              <w:jc w:val="center"/>
              <w:rPr>
                <w:rFonts w:ascii="Calibri" w:hAnsi="Calibri" w:cs="Calibri"/>
                <w:color w:val="000000"/>
                <w:sz w:val="18"/>
                <w:szCs w:val="18"/>
              </w:rPr>
            </w:pPr>
            <w:r>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C66EA" w14:textId="3B007891" w:rsidR="00EC3F2E" w:rsidRPr="00B86DF9" w:rsidRDefault="00EC3F2E" w:rsidP="00EC3F2E">
            <w:pPr>
              <w:jc w:val="center"/>
              <w:rPr>
                <w:rFonts w:ascii="Calibri" w:hAnsi="Calibri" w:cs="Calibri"/>
                <w:color w:val="000000"/>
                <w:sz w:val="18"/>
                <w:szCs w:val="18"/>
              </w:rPr>
            </w:pPr>
            <w:r>
              <w:rPr>
                <w:rFonts w:ascii="Calibri" w:hAnsi="Calibri" w:cs="Calibri"/>
                <w:color w:val="000000"/>
                <w:sz w:val="18"/>
                <w:szCs w:val="18"/>
              </w:rPr>
              <w:t>2.734.000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4DF99" w14:textId="77777777" w:rsidR="00EC3F2E" w:rsidRPr="00B86DF9" w:rsidRDefault="00EC3F2E" w:rsidP="00EC3F2E">
            <w:pPr>
              <w:jc w:val="center"/>
              <w:rPr>
                <w:rFonts w:ascii="Calibri" w:hAnsi="Calibri" w:cs="Calibri"/>
                <w:color w:val="000000"/>
                <w:sz w:val="18"/>
                <w:szCs w:val="18"/>
              </w:rPr>
            </w:pPr>
          </w:p>
        </w:tc>
        <w:tc>
          <w:tcPr>
            <w:tcW w:w="990" w:type="dxa"/>
            <w:tcBorders>
              <w:top w:val="single" w:sz="4" w:space="0" w:color="auto"/>
              <w:left w:val="nil"/>
              <w:bottom w:val="single" w:sz="4" w:space="0" w:color="auto"/>
              <w:right w:val="single" w:sz="4" w:space="0" w:color="FFFFFF"/>
            </w:tcBorders>
            <w:shd w:val="clear" w:color="auto" w:fill="auto"/>
            <w:vAlign w:val="bottom"/>
          </w:tcPr>
          <w:p w14:paraId="3F62BA16" w14:textId="77777777" w:rsidR="00EC3F2E" w:rsidRPr="00B86DF9" w:rsidRDefault="00EC3F2E" w:rsidP="00EC3F2E">
            <w:pPr>
              <w:jc w:val="cente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989BF19" w14:textId="49B33740" w:rsidR="00EC3F2E" w:rsidRPr="00580500" w:rsidRDefault="00EC3F2E" w:rsidP="00EC3F2E">
            <w:pPr>
              <w:rPr>
                <w:rFonts w:ascii="Calibri" w:hAnsi="Calibri" w:cs="Calibri"/>
                <w:color w:val="000000"/>
                <w:sz w:val="18"/>
                <w:szCs w:val="18"/>
              </w:rPr>
            </w:pPr>
            <w:r>
              <w:rPr>
                <w:rFonts w:ascii="Calibri" w:hAnsi="Calibri" w:cs="Calibri"/>
                <w:color w:val="000000"/>
                <w:sz w:val="18"/>
                <w:szCs w:val="18"/>
              </w:rPr>
              <w:t>Nyt taksttilbud tilføjet</w:t>
            </w:r>
          </w:p>
        </w:tc>
      </w:tr>
      <w:tr w:rsidR="00EC3F2E" w:rsidRPr="0013543A" w14:paraId="53965E16" w14:textId="77777777" w:rsidTr="00C55635">
        <w:trPr>
          <w:trHeight w:val="737"/>
        </w:trPr>
        <w:tc>
          <w:tcPr>
            <w:tcW w:w="2215" w:type="dxa"/>
            <w:vAlign w:val="bottom"/>
          </w:tcPr>
          <w:p w14:paraId="2331B173" w14:textId="7CD5C575"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lastRenderedPageBreak/>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4715295" w14:textId="4BD8279C"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Botilbud - Indsats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9F4BF" w14:textId="10815A1F" w:rsidR="00EC3F2E" w:rsidRPr="00580500" w:rsidRDefault="00EC3F2E" w:rsidP="00EC3F2E">
            <w:pPr>
              <w:rPr>
                <w:rFonts w:ascii="Calibri" w:hAnsi="Calibri" w:cs="Calibri"/>
                <w:color w:val="000000"/>
                <w:sz w:val="18"/>
                <w:szCs w:val="18"/>
              </w:rPr>
            </w:pPr>
            <w:r>
              <w:rPr>
                <w:rFonts w:ascii="Calibri" w:hAnsi="Calibri" w:cs="Calibri"/>
                <w:color w:val="000000"/>
                <w:sz w:val="18"/>
                <w:szCs w:val="18"/>
              </w:rPr>
              <w:t>SEL § 107/108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F1C54" w14:textId="77777777" w:rsidR="00EC3F2E" w:rsidRPr="00580500"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E8D4C" w14:textId="1F599CE5" w:rsidR="00EC3F2E" w:rsidRPr="00580500" w:rsidRDefault="00EC3F2E" w:rsidP="00EC3F2E">
            <w:pPr>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F5ABB" w14:textId="77777777" w:rsidR="00EC3F2E" w:rsidRPr="00580500" w:rsidRDefault="00EC3F2E" w:rsidP="00EC3F2E">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85B4D" w14:textId="77777777" w:rsidR="00EC3F2E" w:rsidRPr="00B86DF9"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3689F" w14:textId="2031F819" w:rsidR="00EC3F2E" w:rsidRPr="00B86DF9" w:rsidRDefault="00EC3F2E" w:rsidP="00EC3F2E">
            <w:pPr>
              <w:jc w:val="center"/>
              <w:rPr>
                <w:rFonts w:ascii="Calibri" w:hAnsi="Calibri" w:cs="Calibri"/>
                <w:color w:val="000000"/>
                <w:sz w:val="18"/>
                <w:szCs w:val="18"/>
              </w:rPr>
            </w:pPr>
            <w:r>
              <w:rPr>
                <w:rFonts w:ascii="Calibri" w:hAnsi="Calibri" w:cs="Calibri"/>
                <w:color w:val="000000"/>
                <w:sz w:val="18"/>
                <w:szCs w:val="18"/>
              </w:rPr>
              <w:t>1.261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29178D2" w14:textId="77777777" w:rsidR="00EC3F2E" w:rsidRPr="00B86DF9" w:rsidRDefault="00EC3F2E" w:rsidP="00EC3F2E">
            <w:pPr>
              <w:jc w:val="cente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1D5010F" w14:textId="77777777" w:rsidR="00EC3F2E" w:rsidRPr="00580500" w:rsidRDefault="00EC3F2E" w:rsidP="00EC3F2E">
            <w:pPr>
              <w:rPr>
                <w:rFonts w:ascii="Calibri" w:hAnsi="Calibri" w:cs="Calibri"/>
                <w:color w:val="000000"/>
                <w:sz w:val="18"/>
                <w:szCs w:val="18"/>
              </w:rPr>
            </w:pPr>
          </w:p>
        </w:tc>
      </w:tr>
      <w:tr w:rsidR="00EC3F2E" w:rsidRPr="0013543A" w14:paraId="75F75F1B" w14:textId="77777777" w:rsidTr="00C55635">
        <w:trPr>
          <w:trHeight w:val="737"/>
        </w:trPr>
        <w:tc>
          <w:tcPr>
            <w:tcW w:w="2215" w:type="dxa"/>
            <w:vAlign w:val="bottom"/>
          </w:tcPr>
          <w:p w14:paraId="059D2DE9" w14:textId="13F6C627"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9F6ED14" w14:textId="4700B14C"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Botilbud - Indsats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20344" w14:textId="5C51F989" w:rsidR="00EC3F2E" w:rsidRPr="00580500" w:rsidRDefault="00EC3F2E" w:rsidP="00EC3F2E">
            <w:pPr>
              <w:rPr>
                <w:rFonts w:ascii="Calibri" w:hAnsi="Calibri" w:cs="Calibri"/>
                <w:color w:val="000000"/>
                <w:sz w:val="18"/>
                <w:szCs w:val="18"/>
              </w:rPr>
            </w:pPr>
            <w:r>
              <w:rPr>
                <w:rFonts w:ascii="Calibri" w:hAnsi="Calibri" w:cs="Calibri"/>
                <w:color w:val="000000"/>
                <w:sz w:val="18"/>
                <w:szCs w:val="18"/>
              </w:rPr>
              <w:t>SEL § 107/108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409DE" w14:textId="77777777" w:rsidR="00EC3F2E" w:rsidRPr="00580500"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B4C0A" w14:textId="34F8637F" w:rsidR="00EC3F2E" w:rsidRPr="00580500" w:rsidRDefault="00EC3F2E" w:rsidP="00EC3F2E">
            <w:pPr>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90CC8F" w14:textId="77777777" w:rsidR="00EC3F2E" w:rsidRPr="00580500" w:rsidRDefault="00EC3F2E" w:rsidP="00EC3F2E">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47B3E" w14:textId="77777777" w:rsidR="00EC3F2E" w:rsidRPr="00B86DF9"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8C593" w14:textId="03E57C0B" w:rsidR="00EC3F2E" w:rsidRPr="00B86DF9" w:rsidRDefault="00EC3F2E" w:rsidP="00EC3F2E">
            <w:pPr>
              <w:jc w:val="center"/>
              <w:rPr>
                <w:rFonts w:ascii="Calibri" w:hAnsi="Calibri" w:cs="Calibri"/>
                <w:color w:val="000000"/>
                <w:sz w:val="18"/>
                <w:szCs w:val="18"/>
              </w:rPr>
            </w:pPr>
            <w:r>
              <w:rPr>
                <w:rFonts w:ascii="Calibri" w:hAnsi="Calibri" w:cs="Calibri"/>
                <w:color w:val="000000"/>
                <w:sz w:val="18"/>
                <w:szCs w:val="18"/>
              </w:rPr>
              <w:t>1.538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DC08041" w14:textId="77777777" w:rsidR="00EC3F2E" w:rsidRPr="00B86DF9" w:rsidRDefault="00EC3F2E" w:rsidP="00EC3F2E">
            <w:pPr>
              <w:jc w:val="cente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D050E02" w14:textId="77777777" w:rsidR="00EC3F2E" w:rsidRPr="00580500" w:rsidRDefault="00EC3F2E" w:rsidP="00EC3F2E">
            <w:pPr>
              <w:rPr>
                <w:rFonts w:ascii="Calibri" w:hAnsi="Calibri" w:cs="Calibri"/>
                <w:color w:val="000000"/>
                <w:sz w:val="18"/>
                <w:szCs w:val="18"/>
              </w:rPr>
            </w:pPr>
          </w:p>
        </w:tc>
      </w:tr>
      <w:tr w:rsidR="00EC3F2E" w:rsidRPr="0013543A" w14:paraId="583ECBFA" w14:textId="77777777" w:rsidTr="00C55635">
        <w:trPr>
          <w:trHeight w:val="737"/>
        </w:trPr>
        <w:tc>
          <w:tcPr>
            <w:tcW w:w="2215" w:type="dxa"/>
            <w:vAlign w:val="bottom"/>
          </w:tcPr>
          <w:p w14:paraId="6665FBE3" w14:textId="0F850D4C"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17D1EAF" w14:textId="245BC161"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Botilbud - Indsats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F1D01" w14:textId="4C001F2A" w:rsidR="00EC3F2E" w:rsidRPr="00580500" w:rsidRDefault="00EC3F2E" w:rsidP="00EC3F2E">
            <w:pPr>
              <w:rPr>
                <w:rFonts w:ascii="Calibri" w:hAnsi="Calibri" w:cs="Calibri"/>
                <w:color w:val="000000"/>
                <w:sz w:val="18"/>
                <w:szCs w:val="18"/>
              </w:rPr>
            </w:pPr>
            <w:r>
              <w:rPr>
                <w:rFonts w:ascii="Calibri" w:hAnsi="Calibri" w:cs="Calibri"/>
                <w:color w:val="000000"/>
                <w:sz w:val="18"/>
                <w:szCs w:val="18"/>
              </w:rPr>
              <w:t>SEL § 107/108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88BE7" w14:textId="77777777" w:rsidR="00EC3F2E" w:rsidRPr="00580500"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BDCE8" w14:textId="2B5EE5B0" w:rsidR="00EC3F2E" w:rsidRPr="00580500" w:rsidRDefault="00EC3F2E" w:rsidP="00EC3F2E">
            <w:pPr>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68EC5" w14:textId="77777777" w:rsidR="00EC3F2E" w:rsidRPr="00580500" w:rsidRDefault="00EC3F2E" w:rsidP="00EC3F2E">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FD0EA" w14:textId="77777777" w:rsidR="00EC3F2E" w:rsidRPr="00B86DF9"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E8770" w14:textId="40E677D0" w:rsidR="00EC3F2E" w:rsidRPr="00B86DF9" w:rsidRDefault="00EC3F2E" w:rsidP="00EC3F2E">
            <w:pPr>
              <w:jc w:val="center"/>
              <w:rPr>
                <w:rFonts w:ascii="Calibri" w:hAnsi="Calibri" w:cs="Calibri"/>
                <w:color w:val="000000"/>
                <w:sz w:val="18"/>
                <w:szCs w:val="18"/>
              </w:rPr>
            </w:pPr>
            <w:r>
              <w:rPr>
                <w:rFonts w:ascii="Calibri" w:hAnsi="Calibri" w:cs="Calibri"/>
                <w:color w:val="000000"/>
                <w:sz w:val="18"/>
                <w:szCs w:val="18"/>
              </w:rPr>
              <w:t>1.815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C4E92C6" w14:textId="77777777" w:rsidR="00EC3F2E" w:rsidRPr="00B86DF9" w:rsidRDefault="00EC3F2E" w:rsidP="00EC3F2E">
            <w:pPr>
              <w:jc w:val="cente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D61B3E2" w14:textId="77777777" w:rsidR="00EC3F2E" w:rsidRPr="00580500" w:rsidRDefault="00EC3F2E" w:rsidP="00EC3F2E">
            <w:pPr>
              <w:rPr>
                <w:rFonts w:ascii="Calibri" w:hAnsi="Calibri" w:cs="Calibri"/>
                <w:color w:val="000000"/>
                <w:sz w:val="18"/>
                <w:szCs w:val="18"/>
              </w:rPr>
            </w:pPr>
          </w:p>
        </w:tc>
      </w:tr>
      <w:tr w:rsidR="00EC3F2E" w:rsidRPr="0013543A" w14:paraId="27E50BE3" w14:textId="77777777" w:rsidTr="00C55635">
        <w:trPr>
          <w:trHeight w:val="737"/>
        </w:trPr>
        <w:tc>
          <w:tcPr>
            <w:tcW w:w="2215" w:type="dxa"/>
            <w:vAlign w:val="bottom"/>
          </w:tcPr>
          <w:p w14:paraId="3A575833" w14:textId="65928D81"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3DF7FA8" w14:textId="6390E225"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Botilbud - Indsats 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135C8" w14:textId="6FEF2157" w:rsidR="00EC3F2E" w:rsidRPr="00580500" w:rsidRDefault="00EC3F2E" w:rsidP="00EC3F2E">
            <w:pPr>
              <w:rPr>
                <w:rFonts w:ascii="Calibri" w:hAnsi="Calibri" w:cs="Calibri"/>
                <w:color w:val="000000"/>
                <w:sz w:val="18"/>
                <w:szCs w:val="18"/>
              </w:rPr>
            </w:pPr>
            <w:r>
              <w:rPr>
                <w:rFonts w:ascii="Calibri" w:hAnsi="Calibri" w:cs="Calibri"/>
                <w:color w:val="000000"/>
                <w:sz w:val="18"/>
                <w:szCs w:val="18"/>
              </w:rPr>
              <w:t>SEL § 107/108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92D1F" w14:textId="77777777" w:rsidR="00EC3F2E" w:rsidRPr="00580500"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4D4A7" w14:textId="5B2F6650" w:rsidR="00EC3F2E" w:rsidRPr="00580500" w:rsidRDefault="00EC3F2E" w:rsidP="00EC3F2E">
            <w:pPr>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EF510" w14:textId="77777777" w:rsidR="00EC3F2E" w:rsidRPr="00580500" w:rsidRDefault="00EC3F2E" w:rsidP="00EC3F2E">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C6452" w14:textId="77777777" w:rsidR="00EC3F2E" w:rsidRPr="00B86DF9"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15ADB" w14:textId="52D4AB38" w:rsidR="00EC3F2E" w:rsidRPr="00B86DF9" w:rsidRDefault="00EC3F2E" w:rsidP="00EC3F2E">
            <w:pPr>
              <w:jc w:val="center"/>
              <w:rPr>
                <w:rFonts w:ascii="Calibri" w:hAnsi="Calibri" w:cs="Calibri"/>
                <w:color w:val="000000"/>
                <w:sz w:val="18"/>
                <w:szCs w:val="18"/>
              </w:rPr>
            </w:pPr>
            <w:r>
              <w:rPr>
                <w:rFonts w:ascii="Calibri" w:hAnsi="Calibri" w:cs="Calibri"/>
                <w:color w:val="000000"/>
                <w:sz w:val="18"/>
                <w:szCs w:val="18"/>
              </w:rPr>
              <w:t>2.093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0075ED3" w14:textId="77777777" w:rsidR="00EC3F2E" w:rsidRPr="00B86DF9" w:rsidRDefault="00EC3F2E" w:rsidP="00EC3F2E">
            <w:pPr>
              <w:jc w:val="cente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5CD8145" w14:textId="77777777" w:rsidR="00EC3F2E" w:rsidRPr="00580500" w:rsidRDefault="00EC3F2E" w:rsidP="00EC3F2E">
            <w:pPr>
              <w:rPr>
                <w:rFonts w:ascii="Calibri" w:hAnsi="Calibri" w:cs="Calibri"/>
                <w:color w:val="000000"/>
                <w:sz w:val="18"/>
                <w:szCs w:val="18"/>
              </w:rPr>
            </w:pPr>
          </w:p>
        </w:tc>
      </w:tr>
      <w:tr w:rsidR="00EC3F2E" w:rsidRPr="0013543A" w14:paraId="07E7E3F7" w14:textId="77777777" w:rsidTr="00C55635">
        <w:trPr>
          <w:trHeight w:val="737"/>
        </w:trPr>
        <w:tc>
          <w:tcPr>
            <w:tcW w:w="2215" w:type="dxa"/>
            <w:vAlign w:val="bottom"/>
          </w:tcPr>
          <w:p w14:paraId="2AFB9654" w14:textId="3B18B026"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0C2EDE9" w14:textId="221E1762"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Botilbud - Indsats 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DAB82" w14:textId="300D62E5" w:rsidR="00EC3F2E" w:rsidRPr="00580500" w:rsidRDefault="00EC3F2E" w:rsidP="00EC3F2E">
            <w:pPr>
              <w:rPr>
                <w:rFonts w:ascii="Calibri" w:hAnsi="Calibri" w:cs="Calibri"/>
                <w:color w:val="000000"/>
                <w:sz w:val="18"/>
                <w:szCs w:val="18"/>
              </w:rPr>
            </w:pPr>
            <w:r>
              <w:rPr>
                <w:rFonts w:ascii="Calibri" w:hAnsi="Calibri" w:cs="Calibri"/>
                <w:color w:val="000000"/>
                <w:sz w:val="18"/>
                <w:szCs w:val="18"/>
              </w:rPr>
              <w:t>SEL § 107/108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965FA" w14:textId="77777777" w:rsidR="00EC3F2E" w:rsidRPr="00580500"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A1A2A" w14:textId="31A3014B" w:rsidR="00EC3F2E" w:rsidRPr="00580500" w:rsidRDefault="00EC3F2E" w:rsidP="00EC3F2E">
            <w:pPr>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A77EE" w14:textId="77777777" w:rsidR="00EC3F2E" w:rsidRPr="00580500" w:rsidRDefault="00EC3F2E" w:rsidP="00EC3F2E">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57A18D" w14:textId="77777777" w:rsidR="00EC3F2E" w:rsidRPr="00B86DF9"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D91FE" w14:textId="11E87039" w:rsidR="00EC3F2E" w:rsidRPr="00B86DF9" w:rsidRDefault="00EC3F2E" w:rsidP="00EC3F2E">
            <w:pPr>
              <w:jc w:val="center"/>
              <w:rPr>
                <w:rFonts w:ascii="Calibri" w:hAnsi="Calibri" w:cs="Calibri"/>
                <w:color w:val="000000"/>
                <w:sz w:val="18"/>
                <w:szCs w:val="18"/>
              </w:rPr>
            </w:pPr>
            <w:r>
              <w:rPr>
                <w:rFonts w:ascii="Calibri" w:hAnsi="Calibri" w:cs="Calibri"/>
                <w:color w:val="000000"/>
                <w:sz w:val="18"/>
                <w:szCs w:val="18"/>
              </w:rPr>
              <w:t>2.370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63662CF" w14:textId="77777777" w:rsidR="00EC3F2E" w:rsidRPr="00B86DF9" w:rsidRDefault="00EC3F2E" w:rsidP="00EC3F2E">
            <w:pPr>
              <w:jc w:val="cente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F799F7A" w14:textId="77777777" w:rsidR="00EC3F2E" w:rsidRPr="00580500" w:rsidRDefault="00EC3F2E" w:rsidP="00EC3F2E">
            <w:pPr>
              <w:rPr>
                <w:rFonts w:ascii="Calibri" w:hAnsi="Calibri" w:cs="Calibri"/>
                <w:color w:val="000000"/>
                <w:sz w:val="18"/>
                <w:szCs w:val="18"/>
              </w:rPr>
            </w:pPr>
          </w:p>
        </w:tc>
      </w:tr>
      <w:tr w:rsidR="00EC3F2E" w:rsidRPr="0013543A" w14:paraId="54B959CA" w14:textId="77777777" w:rsidTr="00C55635">
        <w:trPr>
          <w:trHeight w:val="737"/>
        </w:trPr>
        <w:tc>
          <w:tcPr>
            <w:tcW w:w="2215" w:type="dxa"/>
            <w:vAlign w:val="bottom"/>
          </w:tcPr>
          <w:p w14:paraId="3742D19B" w14:textId="56FAE708"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96FE833" w14:textId="697E7F0D"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Botilbud - Indsats 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BAB8A" w14:textId="1E6010A3" w:rsidR="00EC3F2E" w:rsidRPr="00580500" w:rsidRDefault="00EC3F2E" w:rsidP="00EC3F2E">
            <w:pPr>
              <w:rPr>
                <w:rFonts w:ascii="Calibri" w:hAnsi="Calibri" w:cs="Calibri"/>
                <w:color w:val="000000"/>
                <w:sz w:val="18"/>
                <w:szCs w:val="18"/>
              </w:rPr>
            </w:pPr>
            <w:r>
              <w:rPr>
                <w:rFonts w:ascii="Calibri" w:hAnsi="Calibri" w:cs="Calibri"/>
                <w:color w:val="000000"/>
                <w:sz w:val="18"/>
                <w:szCs w:val="18"/>
              </w:rPr>
              <w:t>SEL § 107/108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60C41F" w14:textId="77777777" w:rsidR="00EC3F2E" w:rsidRPr="00580500"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09DD2" w14:textId="325828AD" w:rsidR="00EC3F2E" w:rsidRPr="00580500" w:rsidRDefault="00EC3F2E" w:rsidP="00EC3F2E">
            <w:pPr>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362D9" w14:textId="77777777" w:rsidR="00EC3F2E" w:rsidRPr="00580500" w:rsidRDefault="00EC3F2E" w:rsidP="00EC3F2E">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3E556" w14:textId="77777777" w:rsidR="00EC3F2E" w:rsidRPr="00B86DF9"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21185" w14:textId="2E550821" w:rsidR="00EC3F2E" w:rsidRPr="00B86DF9" w:rsidRDefault="00EC3F2E" w:rsidP="00EC3F2E">
            <w:pPr>
              <w:jc w:val="center"/>
              <w:rPr>
                <w:rFonts w:ascii="Calibri" w:hAnsi="Calibri" w:cs="Calibri"/>
                <w:color w:val="000000"/>
                <w:sz w:val="18"/>
                <w:szCs w:val="18"/>
              </w:rPr>
            </w:pPr>
            <w:r>
              <w:rPr>
                <w:rFonts w:ascii="Calibri" w:hAnsi="Calibri" w:cs="Calibri"/>
                <w:color w:val="000000"/>
                <w:sz w:val="18"/>
                <w:szCs w:val="18"/>
              </w:rPr>
              <w:t>2.647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6171022" w14:textId="77777777" w:rsidR="00EC3F2E" w:rsidRPr="00B86DF9" w:rsidRDefault="00EC3F2E" w:rsidP="00EC3F2E">
            <w:pPr>
              <w:jc w:val="cente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DD2A2B9" w14:textId="77777777" w:rsidR="00EC3F2E" w:rsidRPr="00580500" w:rsidRDefault="00EC3F2E" w:rsidP="00EC3F2E">
            <w:pPr>
              <w:rPr>
                <w:rFonts w:ascii="Calibri" w:hAnsi="Calibri" w:cs="Calibri"/>
                <w:color w:val="000000"/>
                <w:sz w:val="18"/>
                <w:szCs w:val="18"/>
              </w:rPr>
            </w:pPr>
          </w:p>
        </w:tc>
      </w:tr>
      <w:tr w:rsidR="00EC3F2E" w:rsidRPr="0013543A" w14:paraId="6ABEEBE5" w14:textId="77777777" w:rsidTr="00C55635">
        <w:trPr>
          <w:trHeight w:val="737"/>
        </w:trPr>
        <w:tc>
          <w:tcPr>
            <w:tcW w:w="2215" w:type="dxa"/>
            <w:vAlign w:val="bottom"/>
          </w:tcPr>
          <w:p w14:paraId="22948F53" w14:textId="311DC3F8"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84B258A" w14:textId="6DE6A2B8"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Botilbud - Indsats 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BF66D" w14:textId="6B2DC409" w:rsidR="00EC3F2E" w:rsidRPr="00580500" w:rsidRDefault="00EC3F2E" w:rsidP="00EC3F2E">
            <w:pPr>
              <w:rPr>
                <w:rFonts w:ascii="Calibri" w:hAnsi="Calibri" w:cs="Calibri"/>
                <w:color w:val="000000"/>
                <w:sz w:val="18"/>
                <w:szCs w:val="18"/>
              </w:rPr>
            </w:pPr>
            <w:r>
              <w:rPr>
                <w:rFonts w:ascii="Calibri" w:hAnsi="Calibri" w:cs="Calibri"/>
                <w:color w:val="000000"/>
                <w:sz w:val="18"/>
                <w:szCs w:val="18"/>
              </w:rPr>
              <w:t>SEL § 107/108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97E87" w14:textId="77777777" w:rsidR="00EC3F2E" w:rsidRPr="00580500"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7CD18" w14:textId="3CACD299" w:rsidR="00EC3F2E" w:rsidRPr="00580500" w:rsidRDefault="00EC3F2E" w:rsidP="00EC3F2E">
            <w:pPr>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3F992" w14:textId="77777777" w:rsidR="00EC3F2E" w:rsidRPr="00580500" w:rsidRDefault="00EC3F2E" w:rsidP="00EC3F2E">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A2670" w14:textId="77777777" w:rsidR="00EC3F2E" w:rsidRPr="00B86DF9"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16CB4" w14:textId="3072419F" w:rsidR="00EC3F2E" w:rsidRPr="00B86DF9" w:rsidRDefault="00EC3F2E" w:rsidP="00EC3F2E">
            <w:pPr>
              <w:jc w:val="center"/>
              <w:rPr>
                <w:rFonts w:ascii="Calibri" w:hAnsi="Calibri" w:cs="Calibri"/>
                <w:color w:val="000000"/>
                <w:sz w:val="18"/>
                <w:szCs w:val="18"/>
              </w:rPr>
            </w:pPr>
            <w:r>
              <w:rPr>
                <w:rFonts w:ascii="Calibri" w:hAnsi="Calibri" w:cs="Calibri"/>
                <w:color w:val="000000"/>
                <w:sz w:val="18"/>
                <w:szCs w:val="18"/>
              </w:rPr>
              <w:t>2.924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6C42350" w14:textId="77777777" w:rsidR="00EC3F2E" w:rsidRPr="00B86DF9" w:rsidRDefault="00EC3F2E" w:rsidP="00EC3F2E">
            <w:pPr>
              <w:jc w:val="cente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D8B7971" w14:textId="77777777" w:rsidR="00EC3F2E" w:rsidRPr="00580500" w:rsidRDefault="00EC3F2E" w:rsidP="00EC3F2E">
            <w:pPr>
              <w:rPr>
                <w:rFonts w:ascii="Calibri" w:hAnsi="Calibri" w:cs="Calibri"/>
                <w:color w:val="000000"/>
                <w:sz w:val="18"/>
                <w:szCs w:val="18"/>
              </w:rPr>
            </w:pPr>
          </w:p>
        </w:tc>
      </w:tr>
      <w:tr w:rsidR="00EC3F2E" w:rsidRPr="0013543A" w14:paraId="35A1C24C" w14:textId="77777777" w:rsidTr="00C55635">
        <w:trPr>
          <w:trHeight w:val="737"/>
        </w:trPr>
        <w:tc>
          <w:tcPr>
            <w:tcW w:w="2215" w:type="dxa"/>
            <w:vAlign w:val="bottom"/>
          </w:tcPr>
          <w:p w14:paraId="15783B25" w14:textId="4A97B5F9"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081BEC7" w14:textId="0ACA3A1B"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Botilbud - Indsats 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0A4F2" w14:textId="771B1AF5" w:rsidR="00EC3F2E" w:rsidRPr="00580500" w:rsidRDefault="00EC3F2E" w:rsidP="00EC3F2E">
            <w:pPr>
              <w:rPr>
                <w:rFonts w:ascii="Calibri" w:hAnsi="Calibri" w:cs="Calibri"/>
                <w:color w:val="000000"/>
                <w:sz w:val="18"/>
                <w:szCs w:val="18"/>
              </w:rPr>
            </w:pPr>
            <w:r>
              <w:rPr>
                <w:rFonts w:ascii="Calibri" w:hAnsi="Calibri" w:cs="Calibri"/>
                <w:color w:val="000000"/>
                <w:sz w:val="18"/>
                <w:szCs w:val="18"/>
              </w:rPr>
              <w:t>SEL § 107/108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4AAC8" w14:textId="77777777" w:rsidR="00EC3F2E" w:rsidRPr="00580500"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8B6D0" w14:textId="486BD7B9" w:rsidR="00EC3F2E" w:rsidRPr="00580500" w:rsidRDefault="00EC3F2E" w:rsidP="00EC3F2E">
            <w:pPr>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A22A8" w14:textId="77777777" w:rsidR="00EC3F2E" w:rsidRPr="00580500" w:rsidRDefault="00EC3F2E" w:rsidP="00EC3F2E">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03962" w14:textId="77777777" w:rsidR="00EC3F2E" w:rsidRPr="00B86DF9"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640D7" w14:textId="64075CE1" w:rsidR="00EC3F2E" w:rsidRPr="00B86DF9" w:rsidRDefault="00EC3F2E" w:rsidP="00EC3F2E">
            <w:pPr>
              <w:jc w:val="center"/>
              <w:rPr>
                <w:rFonts w:ascii="Calibri" w:hAnsi="Calibri" w:cs="Calibri"/>
                <w:color w:val="000000"/>
                <w:sz w:val="18"/>
                <w:szCs w:val="18"/>
              </w:rPr>
            </w:pPr>
            <w:r>
              <w:rPr>
                <w:rFonts w:ascii="Calibri" w:hAnsi="Calibri" w:cs="Calibri"/>
                <w:color w:val="000000"/>
                <w:sz w:val="18"/>
                <w:szCs w:val="18"/>
              </w:rPr>
              <w:t>3.201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DD24296" w14:textId="77777777" w:rsidR="00EC3F2E" w:rsidRPr="00B86DF9" w:rsidRDefault="00EC3F2E" w:rsidP="00EC3F2E">
            <w:pPr>
              <w:jc w:val="cente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6513D19" w14:textId="77777777" w:rsidR="00EC3F2E" w:rsidRPr="00580500" w:rsidRDefault="00EC3F2E" w:rsidP="00EC3F2E">
            <w:pPr>
              <w:rPr>
                <w:rFonts w:ascii="Calibri" w:hAnsi="Calibri" w:cs="Calibri"/>
                <w:color w:val="000000"/>
                <w:sz w:val="18"/>
                <w:szCs w:val="18"/>
              </w:rPr>
            </w:pPr>
          </w:p>
        </w:tc>
      </w:tr>
      <w:tr w:rsidR="00EC3F2E" w:rsidRPr="0013543A" w14:paraId="3FEFD0DA" w14:textId="77777777" w:rsidTr="00C55635">
        <w:trPr>
          <w:trHeight w:val="737"/>
        </w:trPr>
        <w:tc>
          <w:tcPr>
            <w:tcW w:w="2215" w:type="dxa"/>
            <w:vAlign w:val="bottom"/>
          </w:tcPr>
          <w:p w14:paraId="0D081B83" w14:textId="05A7F601"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B142DA9" w14:textId="5315FE92"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Botilbud - Indsats 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8614C" w14:textId="183B5489" w:rsidR="00EC3F2E" w:rsidRPr="00580500" w:rsidRDefault="00EC3F2E" w:rsidP="00EC3F2E">
            <w:pPr>
              <w:rPr>
                <w:rFonts w:ascii="Calibri" w:hAnsi="Calibri" w:cs="Calibri"/>
                <w:color w:val="000000"/>
                <w:sz w:val="18"/>
                <w:szCs w:val="18"/>
              </w:rPr>
            </w:pPr>
            <w:r>
              <w:rPr>
                <w:rFonts w:ascii="Calibri" w:hAnsi="Calibri" w:cs="Calibri"/>
                <w:color w:val="000000"/>
                <w:sz w:val="18"/>
                <w:szCs w:val="18"/>
              </w:rPr>
              <w:t>SEL § 107/108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95D3A" w14:textId="77777777" w:rsidR="00EC3F2E" w:rsidRPr="00580500"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A51E2" w14:textId="65D1168E" w:rsidR="00EC3F2E" w:rsidRPr="00580500" w:rsidRDefault="00EC3F2E" w:rsidP="00EC3F2E">
            <w:pPr>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446CF" w14:textId="77777777" w:rsidR="00EC3F2E" w:rsidRPr="00580500" w:rsidRDefault="00EC3F2E" w:rsidP="00EC3F2E">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D48D7" w14:textId="77777777" w:rsidR="00EC3F2E" w:rsidRPr="00B86DF9"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0518B" w14:textId="42D9875A" w:rsidR="00EC3F2E" w:rsidRPr="00B86DF9" w:rsidRDefault="00EC3F2E" w:rsidP="00EC3F2E">
            <w:pPr>
              <w:jc w:val="center"/>
              <w:rPr>
                <w:rFonts w:ascii="Calibri" w:hAnsi="Calibri" w:cs="Calibri"/>
                <w:color w:val="000000"/>
                <w:sz w:val="18"/>
                <w:szCs w:val="18"/>
              </w:rPr>
            </w:pPr>
            <w:r>
              <w:rPr>
                <w:rFonts w:ascii="Calibri" w:hAnsi="Calibri" w:cs="Calibri"/>
                <w:color w:val="000000"/>
                <w:sz w:val="18"/>
                <w:szCs w:val="18"/>
              </w:rPr>
              <w:t>3.478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1554200" w14:textId="77777777" w:rsidR="00EC3F2E" w:rsidRPr="00B86DF9" w:rsidRDefault="00EC3F2E" w:rsidP="00EC3F2E">
            <w:pPr>
              <w:jc w:val="cente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ED1C142" w14:textId="77777777" w:rsidR="00EC3F2E" w:rsidRPr="00580500" w:rsidRDefault="00EC3F2E" w:rsidP="00EC3F2E">
            <w:pPr>
              <w:rPr>
                <w:rFonts w:ascii="Calibri" w:hAnsi="Calibri" w:cs="Calibri"/>
                <w:color w:val="000000"/>
                <w:sz w:val="18"/>
                <w:szCs w:val="18"/>
              </w:rPr>
            </w:pPr>
          </w:p>
        </w:tc>
      </w:tr>
      <w:tr w:rsidR="00EC3F2E" w:rsidRPr="0013543A" w14:paraId="6C686A96" w14:textId="77777777" w:rsidTr="00C55635">
        <w:trPr>
          <w:trHeight w:val="737"/>
        </w:trPr>
        <w:tc>
          <w:tcPr>
            <w:tcW w:w="2215" w:type="dxa"/>
            <w:vAlign w:val="bottom"/>
          </w:tcPr>
          <w:p w14:paraId="5AA92C29" w14:textId="2AD5977A"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 xml:space="preserve">Botilbud </w:t>
            </w:r>
            <w:proofErr w:type="spellStart"/>
            <w:r w:rsidRPr="00580500">
              <w:rPr>
                <w:rFonts w:ascii="Calibri" w:hAnsi="Calibri" w:cs="Calibri"/>
                <w:color w:val="000000"/>
                <w:sz w:val="18"/>
                <w:szCs w:val="18"/>
              </w:rPr>
              <w:t>Kærvej</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70FF8DD" w14:textId="0EBCA9A8" w:rsidR="00EC3F2E" w:rsidRPr="00580500" w:rsidRDefault="00EC3F2E" w:rsidP="00EC3F2E">
            <w:pPr>
              <w:rPr>
                <w:rFonts w:ascii="Calibri" w:hAnsi="Calibri" w:cs="Calibri"/>
                <w:color w:val="000000"/>
                <w:sz w:val="18"/>
                <w:szCs w:val="18"/>
              </w:rPr>
            </w:pPr>
            <w:r w:rsidRPr="00580500">
              <w:rPr>
                <w:rFonts w:ascii="Calibri" w:hAnsi="Calibri" w:cs="Calibri"/>
                <w:color w:val="000000"/>
                <w:sz w:val="18"/>
                <w:szCs w:val="18"/>
              </w:rPr>
              <w:t>Botilbud - Indsats 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AF334" w14:textId="0B24C597" w:rsidR="00EC3F2E" w:rsidRPr="00580500" w:rsidRDefault="00EC3F2E" w:rsidP="00EC3F2E">
            <w:pPr>
              <w:rPr>
                <w:rFonts w:ascii="Calibri" w:hAnsi="Calibri" w:cs="Calibri"/>
                <w:color w:val="000000"/>
                <w:sz w:val="18"/>
                <w:szCs w:val="18"/>
              </w:rPr>
            </w:pPr>
            <w:r>
              <w:rPr>
                <w:rFonts w:ascii="Calibri" w:hAnsi="Calibri" w:cs="Calibri"/>
                <w:color w:val="000000"/>
                <w:sz w:val="18"/>
                <w:szCs w:val="18"/>
              </w:rPr>
              <w:t>SEL § 107/108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DF37" w14:textId="77777777" w:rsidR="00EC3F2E" w:rsidRPr="00580500"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02C34" w14:textId="148BCD01" w:rsidR="00EC3F2E" w:rsidRPr="00580500" w:rsidRDefault="00EC3F2E" w:rsidP="00EC3F2E">
            <w:pPr>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C9DF6" w14:textId="77777777" w:rsidR="00EC3F2E" w:rsidRPr="00580500" w:rsidRDefault="00EC3F2E" w:rsidP="00EC3F2E">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49C64" w14:textId="77777777" w:rsidR="00EC3F2E" w:rsidRPr="00B86DF9" w:rsidRDefault="00EC3F2E" w:rsidP="00EC3F2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080BF" w14:textId="2316892D" w:rsidR="00EC3F2E" w:rsidRPr="00B86DF9" w:rsidRDefault="00EC3F2E" w:rsidP="00EC3F2E">
            <w:pPr>
              <w:jc w:val="center"/>
              <w:rPr>
                <w:rFonts w:ascii="Calibri" w:hAnsi="Calibri" w:cs="Calibri"/>
                <w:color w:val="000000"/>
                <w:sz w:val="18"/>
                <w:szCs w:val="18"/>
              </w:rPr>
            </w:pPr>
            <w:r>
              <w:rPr>
                <w:rFonts w:ascii="Calibri" w:hAnsi="Calibri" w:cs="Calibri"/>
                <w:color w:val="000000"/>
                <w:sz w:val="18"/>
                <w:szCs w:val="18"/>
              </w:rPr>
              <w:t>3.755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217DFC1" w14:textId="77777777" w:rsidR="00EC3F2E" w:rsidRPr="00B86DF9" w:rsidRDefault="00EC3F2E" w:rsidP="00EC3F2E">
            <w:pPr>
              <w:jc w:val="cente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8EFA3B7" w14:textId="77777777" w:rsidR="00EC3F2E" w:rsidRPr="00580500" w:rsidRDefault="00EC3F2E" w:rsidP="00EC3F2E">
            <w:pPr>
              <w:rPr>
                <w:rFonts w:ascii="Calibri" w:hAnsi="Calibri" w:cs="Calibri"/>
                <w:color w:val="000000"/>
                <w:sz w:val="18"/>
                <w:szCs w:val="18"/>
              </w:rPr>
            </w:pPr>
          </w:p>
        </w:tc>
      </w:tr>
      <w:tr w:rsidR="00EC3F2E" w:rsidRPr="0013543A" w14:paraId="3AFB0E3F" w14:textId="77777777" w:rsidTr="00C55635">
        <w:trPr>
          <w:trHeight w:val="737"/>
        </w:trPr>
        <w:tc>
          <w:tcPr>
            <w:tcW w:w="2215" w:type="dxa"/>
            <w:vAlign w:val="bottom"/>
          </w:tcPr>
          <w:p w14:paraId="75DEAD9E" w14:textId="3BE1826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Kirketoften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AB78A45" w14:textId="4955F860"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06D47" w14:textId="14A0B5B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D3282" w14:textId="768F05A4"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2</w:t>
            </w:r>
            <w:r>
              <w:rPr>
                <w:rFonts w:ascii="Calibri" w:hAnsi="Calibri" w:cs="Calibri"/>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7667D" w14:textId="713DB9D1"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3AB44" w14:textId="100F7290"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E3216" w14:textId="21226526"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25.554.000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43C6E" w14:textId="71256501" w:rsidR="00EC3F2E" w:rsidRPr="00B86DF9" w:rsidRDefault="00EC3F2E" w:rsidP="00EC3F2E">
            <w:pPr>
              <w:spacing w:line="259" w:lineRule="auto"/>
              <w:rPr>
                <w:rFonts w:ascii="Calibri" w:hAnsi="Calibri" w:cs="Calibri"/>
                <w:color w:val="000000"/>
                <w:sz w:val="18"/>
                <w:szCs w:val="18"/>
              </w:rPr>
            </w:pPr>
            <w:r w:rsidRPr="00B86DF9">
              <w:rPr>
                <w:rFonts w:ascii="Calibri" w:hAnsi="Calibri" w:cs="Calibri"/>
                <w:color w:val="000000"/>
                <w:sz w:val="18"/>
                <w:szCs w:val="18"/>
              </w:rPr>
              <w:t>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18EF18C" w14:textId="2DB75BCE" w:rsidR="00EC3F2E" w:rsidRPr="00B86DF9" w:rsidRDefault="00EC3F2E" w:rsidP="00EC3F2E">
            <w:pPr>
              <w:spacing w:line="259" w:lineRule="auto"/>
              <w:rPr>
                <w:rFonts w:ascii="Calibri" w:hAnsi="Calibri" w:cs="Calibri"/>
                <w:color w:val="000000"/>
                <w:sz w:val="18"/>
                <w:szCs w:val="18"/>
              </w:rPr>
            </w:pPr>
            <w:r w:rsidRPr="00B86DF9">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3D55A6E" w14:textId="1AFD5D62" w:rsidR="00EC3F2E" w:rsidRPr="00580500" w:rsidRDefault="00EC3F2E" w:rsidP="00EC3F2E">
            <w:pPr>
              <w:spacing w:line="259" w:lineRule="auto"/>
              <w:rPr>
                <w:rFonts w:ascii="Calibri" w:hAnsi="Calibri" w:cs="Calibri"/>
                <w:color w:val="000000"/>
                <w:sz w:val="18"/>
                <w:szCs w:val="18"/>
              </w:rPr>
            </w:pPr>
            <w:r w:rsidRPr="00691A06">
              <w:rPr>
                <w:rFonts w:ascii="Calibri" w:hAnsi="Calibri" w:cs="Calibri"/>
                <w:color w:val="000000"/>
                <w:sz w:val="18"/>
                <w:szCs w:val="18"/>
              </w:rPr>
              <w:t>Finansieringsudgifter steget markant - giver udslag i kapacitetstaksten (størst effekt ved lave indsatser)</w:t>
            </w:r>
          </w:p>
        </w:tc>
      </w:tr>
      <w:tr w:rsidR="00EC3F2E" w:rsidRPr="0013543A" w14:paraId="4A7403A2" w14:textId="77777777" w:rsidTr="00EF4C46">
        <w:trPr>
          <w:trHeight w:val="737"/>
        </w:trPr>
        <w:tc>
          <w:tcPr>
            <w:tcW w:w="2215" w:type="dxa"/>
            <w:vAlign w:val="bottom"/>
          </w:tcPr>
          <w:p w14:paraId="4C5E4A06" w14:textId="26AD888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Kirketoften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84A986D" w14:textId="66005EE2"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67C0B" w14:textId="6AF45656"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181CC" w14:textId="31234737"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D33BD" w14:textId="51A6EE82"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6E88D" w14:textId="0C18C201"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42BB0" w14:textId="4F9590D6" w:rsidR="00EC3F2E" w:rsidRPr="00B86DF9"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CB6D6" w14:textId="5A9E7D73"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1.215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5FEF68C" w14:textId="5AE022ED"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4,49%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1454BA7" w14:textId="5E42DA37"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r>
      <w:tr w:rsidR="00EC3F2E" w:rsidRPr="0013543A" w14:paraId="610EBD1D" w14:textId="77777777" w:rsidTr="00EF4C46">
        <w:trPr>
          <w:trHeight w:val="737"/>
        </w:trPr>
        <w:tc>
          <w:tcPr>
            <w:tcW w:w="2215" w:type="dxa"/>
            <w:vAlign w:val="bottom"/>
          </w:tcPr>
          <w:p w14:paraId="5FBC4002" w14:textId="18F93495"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lastRenderedPageBreak/>
              <w:t>Botilbud Kirketoften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3F0649E" w14:textId="0D62A612"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0DDB6" w14:textId="6941D555"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66090" w14:textId="316FCFA4"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35F29" w14:textId="6A7DD5F1"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6827B" w14:textId="78858040"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899AD" w14:textId="37E24639" w:rsidR="00EC3F2E" w:rsidRPr="00B86DF9"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C5865" w14:textId="79B8D55E"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1.492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E37C64D" w14:textId="6D0E1893"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3,56%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CBF46DF" w14:textId="158BBED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r>
      <w:tr w:rsidR="00EC3F2E" w:rsidRPr="0013543A" w14:paraId="1CDCDF33" w14:textId="77777777" w:rsidTr="00EF4C46">
        <w:trPr>
          <w:trHeight w:val="737"/>
        </w:trPr>
        <w:tc>
          <w:tcPr>
            <w:tcW w:w="2215" w:type="dxa"/>
            <w:vAlign w:val="bottom"/>
          </w:tcPr>
          <w:p w14:paraId="0D79F527" w14:textId="14454A97"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Kirketoften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ABE9710" w14:textId="007569C4"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5F5A4" w14:textId="1A56F9CF"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D4A3B" w14:textId="297D8512"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56F02" w14:textId="23D737AE"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F074B3" w14:textId="127FCE51"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B9A9C1" w14:textId="7EACC26F" w:rsidR="00EC3F2E" w:rsidRPr="00B86DF9"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229D3" w14:textId="35CB42A4"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1.769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9FB8640" w14:textId="0C6B9121"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2,93%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15A362B" w14:textId="699E445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r>
      <w:tr w:rsidR="00EC3F2E" w:rsidRPr="0013543A" w14:paraId="638C05FD" w14:textId="77777777" w:rsidTr="00EF4C46">
        <w:trPr>
          <w:trHeight w:val="737"/>
        </w:trPr>
        <w:tc>
          <w:tcPr>
            <w:tcW w:w="2215" w:type="dxa"/>
            <w:vAlign w:val="bottom"/>
          </w:tcPr>
          <w:p w14:paraId="606B5741" w14:textId="66F23397"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Kirketoften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0FF4D81" w14:textId="702AEAF7"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D0F21" w14:textId="3E2D7FF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A207C" w14:textId="4F66C9BF"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CF111" w14:textId="2C0E67B2"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8DF9B" w14:textId="3FACDCAC"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74201" w14:textId="44AC1256" w:rsidR="00EC3F2E" w:rsidRPr="00B86DF9"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C1493" w14:textId="76B26A8D"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2.047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B5E410A" w14:textId="07A67F96"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2,58%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9F1FD37" w14:textId="5FF896AF"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r>
      <w:tr w:rsidR="00EC3F2E" w:rsidRPr="0013543A" w14:paraId="4C78728A" w14:textId="77777777" w:rsidTr="00EF4C46">
        <w:trPr>
          <w:trHeight w:val="737"/>
        </w:trPr>
        <w:tc>
          <w:tcPr>
            <w:tcW w:w="2215" w:type="dxa"/>
            <w:vAlign w:val="bottom"/>
          </w:tcPr>
          <w:p w14:paraId="0DCEA10A" w14:textId="12CCA17F"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Kirketoften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B04C636" w14:textId="23CEA45A"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4EDB2" w14:textId="5FDB7437"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F849B" w14:textId="355685CB"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EF7F7" w14:textId="68094F42"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B876A" w14:textId="4832948F"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E6A853" w14:textId="18484A61" w:rsidR="00EC3F2E" w:rsidRPr="00B86DF9"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4688B" w14:textId="7E938807"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2.324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CBB8804" w14:textId="49D3BA83"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2,22%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15DF478" w14:textId="545696A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r>
      <w:tr w:rsidR="00EC3F2E" w:rsidRPr="0013543A" w14:paraId="50AAFA04" w14:textId="77777777" w:rsidTr="00C55635">
        <w:trPr>
          <w:trHeight w:val="737"/>
        </w:trPr>
        <w:tc>
          <w:tcPr>
            <w:tcW w:w="2215" w:type="dxa"/>
            <w:vAlign w:val="bottom"/>
          </w:tcPr>
          <w:p w14:paraId="43CEF4E5" w14:textId="3EA1959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Kirketoften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595CA15" w14:textId="751BC370"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6801E" w14:textId="5031770A"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DB55E" w14:textId="53579BAE"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3D95F" w14:textId="55B29253"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70606" w14:textId="3EA46A65"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EFF54" w14:textId="285A3C9D" w:rsidR="00EC3F2E" w:rsidRPr="00B86DF9"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6099D" w14:textId="439CB29D"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2.601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2ABAC8B" w14:textId="6EE39E64"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1,94%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F072889" w14:textId="1A55CA0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r>
      <w:tr w:rsidR="00EC3F2E" w:rsidRPr="0013543A" w14:paraId="0FE36C56" w14:textId="77777777" w:rsidTr="00C55635">
        <w:trPr>
          <w:trHeight w:val="737"/>
        </w:trPr>
        <w:tc>
          <w:tcPr>
            <w:tcW w:w="2215" w:type="dxa"/>
            <w:vAlign w:val="bottom"/>
          </w:tcPr>
          <w:p w14:paraId="4A465B2C" w14:textId="58EF570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Kirketoften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8247A29" w14:textId="5AFA2A08"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F1BD5" w14:textId="7F3010B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BA947" w14:textId="62FC415E"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9B5AC" w14:textId="632B9291"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B801E" w14:textId="19A2A88F"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EE9D3" w14:textId="28D4108E" w:rsidR="00EC3F2E" w:rsidRPr="00B86DF9"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CFEEB" w14:textId="16E1E3DE"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2.878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14C7136" w14:textId="668F8FE8"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1,72%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C9FF76A" w14:textId="44F337B4"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r>
      <w:tr w:rsidR="00EC3F2E" w:rsidRPr="0013543A" w14:paraId="611ADA9C" w14:textId="77777777" w:rsidTr="00C55635">
        <w:trPr>
          <w:trHeight w:val="737"/>
        </w:trPr>
        <w:tc>
          <w:tcPr>
            <w:tcW w:w="2215" w:type="dxa"/>
            <w:vAlign w:val="bottom"/>
          </w:tcPr>
          <w:p w14:paraId="22BFD604" w14:textId="1EE06E8E"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Kirketoften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48228D4" w14:textId="047474B6"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50A89" w14:textId="6C05A9A6"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1E21E" w14:textId="0264A737"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C6327" w14:textId="2917DA68"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54B79E" w14:textId="13229DF4"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50A2E" w14:textId="6A8BCFEE" w:rsidR="00EC3F2E" w:rsidRPr="00B86DF9"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4621F" w14:textId="027E9113"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3.155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5A5302D" w14:textId="5538016D"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1,57%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D362449" w14:textId="4D9AB180"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r>
      <w:tr w:rsidR="00EC3F2E" w:rsidRPr="0013543A" w14:paraId="79A9A8C8" w14:textId="77777777" w:rsidTr="00C55635">
        <w:trPr>
          <w:trHeight w:val="737"/>
        </w:trPr>
        <w:tc>
          <w:tcPr>
            <w:tcW w:w="2215" w:type="dxa"/>
            <w:vAlign w:val="bottom"/>
          </w:tcPr>
          <w:p w14:paraId="5E41878F" w14:textId="6B33C39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Kirketoften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2FA6094" w14:textId="0677B508"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7C943" w14:textId="7F7CC5A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0CB5D" w14:textId="6A6FAA51"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64EDA" w14:textId="6DF70ADA"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BF782" w14:textId="39684B9A"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308CC" w14:textId="10B4CE15" w:rsidR="00EC3F2E" w:rsidRPr="00B86DF9"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55A64" w14:textId="50609274"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3.432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A4997D3" w14:textId="499D680F"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4527043" w14:textId="48F056D0"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r>
      <w:tr w:rsidR="00EC3F2E" w:rsidRPr="0013543A" w14:paraId="37014172" w14:textId="77777777" w:rsidTr="00C55635">
        <w:trPr>
          <w:trHeight w:val="737"/>
        </w:trPr>
        <w:tc>
          <w:tcPr>
            <w:tcW w:w="2215" w:type="dxa"/>
            <w:vAlign w:val="bottom"/>
          </w:tcPr>
          <w:p w14:paraId="7CBCF6D1" w14:textId="5F8E2929"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Kirketoften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8559AFF" w14:textId="559DA9D8"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Botilbud - Indsats 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81835" w14:textId="6AB47FB5"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56E90" w14:textId="58E5CE40"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F64D4" w14:textId="36585402"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BDCAD" w14:textId="759B92E3"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DB384" w14:textId="0352AF55" w:rsidR="00EC3F2E" w:rsidRPr="00B86DF9"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C7A31" w14:textId="123ED06D"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3.709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80855DD" w14:textId="26B0C121"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1,28%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2D2AB45" w14:textId="6EE24E89"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 </w:t>
            </w:r>
          </w:p>
        </w:tc>
      </w:tr>
      <w:tr w:rsidR="00EC3F2E" w:rsidRPr="0013543A" w14:paraId="0BA6FF91" w14:textId="77777777" w:rsidTr="00C55635">
        <w:trPr>
          <w:trHeight w:val="737"/>
        </w:trPr>
        <w:tc>
          <w:tcPr>
            <w:tcW w:w="2215" w:type="dxa"/>
            <w:vAlign w:val="bottom"/>
          </w:tcPr>
          <w:p w14:paraId="282C0FD8" w14:textId="44287CCB" w:rsidR="00EC3F2E" w:rsidRPr="00580500" w:rsidRDefault="00EC3F2E" w:rsidP="00EC3F2E">
            <w:pPr>
              <w:spacing w:line="259" w:lineRule="auto"/>
              <w:rPr>
                <w:rFonts w:ascii="Calibri" w:hAnsi="Calibri" w:cs="Calibri"/>
                <w:color w:val="000000"/>
                <w:sz w:val="18"/>
                <w:szCs w:val="18"/>
              </w:rPr>
            </w:pPr>
            <w:proofErr w:type="spellStart"/>
            <w:r w:rsidRPr="00580500">
              <w:rPr>
                <w:rFonts w:ascii="Calibri" w:hAnsi="Calibri" w:cs="Calibri"/>
                <w:color w:val="000000"/>
                <w:sz w:val="18"/>
                <w:szCs w:val="18"/>
              </w:rPr>
              <w:t>Kærvej</w:t>
            </w:r>
            <w:proofErr w:type="spellEnd"/>
            <w:r w:rsidRPr="00580500">
              <w:rPr>
                <w:rFonts w:ascii="Calibri" w:hAnsi="Calibri" w:cs="Calibri"/>
                <w:color w:val="000000"/>
                <w:sz w:val="18"/>
                <w:szCs w:val="18"/>
              </w:rPr>
              <w:t xml:space="preserve"> aktivitetstilbud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D6890B6" w14:textId="502CC7A6"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Dagsbeskæftigelse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462EB" w14:textId="0C92ECD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3B22E" w14:textId="79705F59"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75C44" w14:textId="0B364125"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B501C" w14:textId="7E86CFF7"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CE683" w14:textId="37AD29AE"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2.491.000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40D19" w14:textId="6264C7DF"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490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8E77AAE" w14:textId="7AFCC5E8"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-8,42%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35A5622" w14:textId="39D87A9F" w:rsidR="00EC3F2E" w:rsidRPr="00B86DF9" w:rsidRDefault="00EC3F2E" w:rsidP="00EC3F2E">
            <w:pPr>
              <w:spacing w:line="259" w:lineRule="auto"/>
              <w:rPr>
                <w:rFonts w:ascii="Calibri" w:hAnsi="Calibri" w:cs="Calibri"/>
                <w:color w:val="000000"/>
                <w:sz w:val="18"/>
                <w:szCs w:val="18"/>
              </w:rPr>
            </w:pPr>
            <w:r w:rsidRPr="006A0B7B">
              <w:rPr>
                <w:rFonts w:ascii="Calibri" w:hAnsi="Calibri" w:cs="Calibri"/>
                <w:color w:val="000000"/>
                <w:sz w:val="18"/>
                <w:szCs w:val="18"/>
              </w:rPr>
              <w:t>Regulering (2022 regnskab)</w:t>
            </w:r>
          </w:p>
        </w:tc>
      </w:tr>
      <w:tr w:rsidR="00EC3F2E" w:rsidRPr="0013543A" w14:paraId="3E91F687" w14:textId="77777777" w:rsidTr="00C55635">
        <w:trPr>
          <w:trHeight w:val="737"/>
        </w:trPr>
        <w:tc>
          <w:tcPr>
            <w:tcW w:w="2215" w:type="dxa"/>
            <w:vAlign w:val="bottom"/>
          </w:tcPr>
          <w:p w14:paraId="20A70D68" w14:textId="2BC42D67" w:rsidR="00EC3F2E" w:rsidRPr="00580500" w:rsidRDefault="00EC3F2E" w:rsidP="00EC3F2E">
            <w:pPr>
              <w:spacing w:line="259" w:lineRule="auto"/>
              <w:rPr>
                <w:rFonts w:ascii="Calibri" w:hAnsi="Calibri" w:cs="Calibri"/>
                <w:color w:val="000000"/>
                <w:sz w:val="18"/>
                <w:szCs w:val="18"/>
              </w:rPr>
            </w:pPr>
            <w:proofErr w:type="spellStart"/>
            <w:r w:rsidRPr="00580500">
              <w:rPr>
                <w:rFonts w:ascii="Calibri" w:hAnsi="Calibri" w:cs="Calibri"/>
                <w:color w:val="000000"/>
                <w:sz w:val="18"/>
                <w:szCs w:val="18"/>
              </w:rPr>
              <w:t>Kærvej</w:t>
            </w:r>
            <w:proofErr w:type="spellEnd"/>
            <w:r w:rsidRPr="00580500">
              <w:rPr>
                <w:rFonts w:ascii="Calibri" w:hAnsi="Calibri" w:cs="Calibri"/>
                <w:color w:val="000000"/>
                <w:sz w:val="18"/>
                <w:szCs w:val="18"/>
              </w:rPr>
              <w:t xml:space="preserve"> aktivitetstilbud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3BA1D4E" w14:textId="6C3CF21A"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Dagsbeskæftigelse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0320F6" w14:textId="7AF6032F"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45F39" w14:textId="729E1FB1"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95F017" w14:textId="51E5609C"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868CA" w14:textId="67B827EC"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8DD56" w14:textId="6C825460" w:rsidR="00EC3F2E" w:rsidRPr="00B86DF9"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FD873" w14:textId="22ED1F29"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327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AFF940F" w14:textId="5CA33FB2"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-8,42%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9DFECF3" w14:textId="1BEF2A6E" w:rsidR="00EC3F2E" w:rsidRPr="00B86DF9" w:rsidRDefault="00EC3F2E" w:rsidP="00EC3F2E">
            <w:pPr>
              <w:spacing w:line="259" w:lineRule="auto"/>
              <w:rPr>
                <w:rFonts w:ascii="Calibri" w:hAnsi="Calibri" w:cs="Calibri"/>
                <w:color w:val="000000"/>
                <w:sz w:val="18"/>
                <w:szCs w:val="18"/>
              </w:rPr>
            </w:pPr>
            <w:r w:rsidRPr="006A0B7B">
              <w:rPr>
                <w:rFonts w:ascii="Calibri" w:hAnsi="Calibri" w:cs="Calibri"/>
                <w:color w:val="000000"/>
                <w:sz w:val="18"/>
                <w:szCs w:val="18"/>
              </w:rPr>
              <w:t>Regulering (2022 regnskab)</w:t>
            </w:r>
          </w:p>
        </w:tc>
      </w:tr>
      <w:tr w:rsidR="00EC3F2E" w:rsidRPr="0013543A" w14:paraId="3709C22F" w14:textId="77777777" w:rsidTr="00EF4C46">
        <w:trPr>
          <w:trHeight w:val="737"/>
        </w:trPr>
        <w:tc>
          <w:tcPr>
            <w:tcW w:w="2215" w:type="dxa"/>
            <w:vAlign w:val="bottom"/>
          </w:tcPr>
          <w:p w14:paraId="00AB6121" w14:textId="235006C5"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Aktivitetshuset Hobro</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9B9D86C" w14:textId="0B64E5E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Dagsbeskæftigelse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0923B" w14:textId="377C161E"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6D56D" w14:textId="17404438" w:rsidR="00EC3F2E" w:rsidRPr="00580500"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670F9" w14:textId="03AC802C"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8A0AD" w14:textId="0961947E"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8EABB" w14:textId="7BCDA40E"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8.289.000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1F8A0" w14:textId="0CFF6239"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450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87BF329" w14:textId="783EE4D6"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7,53%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62C2811" w14:textId="1D80B576" w:rsidR="00EC3F2E" w:rsidRPr="00B86DF9" w:rsidRDefault="00EC3F2E" w:rsidP="00EC3F2E">
            <w:pPr>
              <w:spacing w:line="259" w:lineRule="auto"/>
              <w:rPr>
                <w:rFonts w:ascii="Calibri" w:hAnsi="Calibri" w:cs="Calibri"/>
                <w:color w:val="000000"/>
                <w:sz w:val="18"/>
                <w:szCs w:val="18"/>
              </w:rPr>
            </w:pPr>
            <w:r w:rsidRPr="00C8184E">
              <w:rPr>
                <w:rFonts w:ascii="Calibri" w:hAnsi="Calibri" w:cs="Calibri"/>
                <w:color w:val="000000"/>
                <w:sz w:val="18"/>
                <w:szCs w:val="18"/>
              </w:rPr>
              <w:t>Nye fysiske rammer + forrentning</w:t>
            </w:r>
            <w:r>
              <w:rPr>
                <w:rFonts w:ascii="Calibri" w:hAnsi="Calibri" w:cs="Calibri"/>
                <w:color w:val="000000"/>
                <w:sz w:val="18"/>
                <w:szCs w:val="18"/>
              </w:rPr>
              <w:t xml:space="preserve"> </w:t>
            </w:r>
            <w:r w:rsidRPr="006A0B7B">
              <w:rPr>
                <w:rFonts w:ascii="Calibri" w:hAnsi="Calibri" w:cs="Calibri"/>
                <w:color w:val="000000"/>
                <w:sz w:val="18"/>
                <w:szCs w:val="18"/>
              </w:rPr>
              <w:t>+ regulering (2022 regnskab)</w:t>
            </w:r>
          </w:p>
        </w:tc>
      </w:tr>
      <w:tr w:rsidR="00EC3F2E" w:rsidRPr="0013543A" w14:paraId="7596795D" w14:textId="77777777" w:rsidTr="00EF4C46">
        <w:trPr>
          <w:trHeight w:val="737"/>
        </w:trPr>
        <w:tc>
          <w:tcPr>
            <w:tcW w:w="2215" w:type="dxa"/>
            <w:vAlign w:val="bottom"/>
          </w:tcPr>
          <w:p w14:paraId="0C6B4CC9" w14:textId="3455C202"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lastRenderedPageBreak/>
              <w:t>Aktivitetshuset Hobro</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B6D67FB" w14:textId="09365FA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Dagsbeskæftigelse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ABB0E" w14:textId="775B5A4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7151B" w14:textId="3732BCEB"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15A96" w14:textId="638EB426"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D2C05" w14:textId="74A1F569"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E9BA6" w14:textId="59213784" w:rsidR="00EC3F2E" w:rsidRPr="00B86DF9"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6155C" w14:textId="272F6015"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300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CFE2D09" w14:textId="2BBB88B6" w:rsidR="00EC3F2E" w:rsidRPr="00B86DF9"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7,53%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E12781C" w14:textId="2AF1229F" w:rsidR="00EC3F2E" w:rsidRPr="00B86DF9" w:rsidRDefault="00EC3F2E" w:rsidP="00EC3F2E">
            <w:pPr>
              <w:spacing w:line="259" w:lineRule="auto"/>
              <w:rPr>
                <w:rFonts w:ascii="Calibri" w:hAnsi="Calibri" w:cs="Calibri"/>
                <w:color w:val="000000"/>
                <w:sz w:val="18"/>
                <w:szCs w:val="18"/>
              </w:rPr>
            </w:pPr>
            <w:r w:rsidRPr="00C8184E">
              <w:rPr>
                <w:rFonts w:ascii="Calibri" w:hAnsi="Calibri" w:cs="Calibri"/>
                <w:color w:val="000000"/>
                <w:sz w:val="18"/>
                <w:szCs w:val="18"/>
              </w:rPr>
              <w:t>Nye fysiske rammer + forrentning</w:t>
            </w:r>
            <w:r>
              <w:rPr>
                <w:rFonts w:ascii="Calibri" w:hAnsi="Calibri" w:cs="Calibri"/>
                <w:color w:val="000000"/>
                <w:sz w:val="18"/>
                <w:szCs w:val="18"/>
              </w:rPr>
              <w:t xml:space="preserve"> </w:t>
            </w:r>
            <w:r w:rsidRPr="006A0B7B">
              <w:rPr>
                <w:rFonts w:ascii="Calibri" w:hAnsi="Calibri" w:cs="Calibri"/>
                <w:color w:val="000000"/>
                <w:sz w:val="18"/>
                <w:szCs w:val="18"/>
              </w:rPr>
              <w:t>+ regulering (2022 regnskab)</w:t>
            </w:r>
          </w:p>
        </w:tc>
      </w:tr>
      <w:tr w:rsidR="00EC3F2E" w:rsidRPr="0013543A" w14:paraId="779BD2DC" w14:textId="77777777" w:rsidTr="00C55635">
        <w:trPr>
          <w:trHeight w:val="737"/>
        </w:trPr>
        <w:tc>
          <w:tcPr>
            <w:tcW w:w="2215" w:type="dxa"/>
            <w:vAlign w:val="bottom"/>
          </w:tcPr>
          <w:p w14:paraId="28BAE660" w14:textId="047891C9"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Beskyttet beskæftigelse - Mariagerfjord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524BD3B" w14:textId="0951BFA8"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Beskyttet beskæftigelse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C376F" w14:textId="455A0C9F"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SEL § 103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75D3C" w14:textId="49B481A3"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70C4AE" w14:textId="61BAF784"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600AE" w14:textId="5AEA6B3A"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4F944" w14:textId="6F6040B9" w:rsidR="00EC3F2E" w:rsidRPr="00C033CB"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11.678.000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B6877" w14:textId="45BD0810" w:rsidR="00EC3F2E" w:rsidRPr="00C033CB"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444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4037101" w14:textId="7E0C046D" w:rsidR="00EC3F2E" w:rsidRPr="00C033CB"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11,07%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312E9B0" w14:textId="23A63A45" w:rsidR="00EC3F2E" w:rsidRPr="00C033CB" w:rsidRDefault="00EC3F2E" w:rsidP="00EC3F2E">
            <w:pPr>
              <w:spacing w:line="259" w:lineRule="auto"/>
              <w:rPr>
                <w:rFonts w:ascii="Calibri" w:hAnsi="Calibri" w:cs="Calibri"/>
                <w:color w:val="000000"/>
                <w:sz w:val="18"/>
                <w:szCs w:val="18"/>
              </w:rPr>
            </w:pPr>
            <w:r w:rsidRPr="006A0B7B">
              <w:rPr>
                <w:rFonts w:ascii="Calibri" w:hAnsi="Calibri" w:cs="Calibri"/>
                <w:color w:val="000000"/>
                <w:sz w:val="18"/>
                <w:szCs w:val="18"/>
              </w:rPr>
              <w:t>Regulering (2022 regnskab)</w:t>
            </w:r>
          </w:p>
        </w:tc>
      </w:tr>
      <w:tr w:rsidR="00EC3F2E" w:rsidRPr="0013543A" w14:paraId="595A3FFD" w14:textId="77777777" w:rsidTr="00C55635">
        <w:trPr>
          <w:trHeight w:val="737"/>
        </w:trPr>
        <w:tc>
          <w:tcPr>
            <w:tcW w:w="2215" w:type="dxa"/>
            <w:vAlign w:val="bottom"/>
          </w:tcPr>
          <w:p w14:paraId="2FF53E87" w14:textId="5EBB7F57"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Beskyttet beskæftigelse - Mariagerfjord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E6C9D94" w14:textId="5EA08200"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Beskyttet beskæftigelse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61D1E" w14:textId="24412BEC"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SEL § 103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7E689" w14:textId="30865844" w:rsidR="00EC3F2E" w:rsidRPr="00580500"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3D90F" w14:textId="491FE096"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ACC45" w14:textId="66F7C676"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B5945" w14:textId="7C6EE1FB" w:rsidR="00EC3F2E" w:rsidRPr="00C033CB" w:rsidRDefault="00EC3F2E" w:rsidP="00EC3F2E">
            <w:pPr>
              <w:spacing w:line="259" w:lineRule="auto"/>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C7C9E" w14:textId="016EFE28" w:rsidR="00EC3F2E" w:rsidRPr="00C033CB"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296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EA576FE" w14:textId="4B485264" w:rsidR="00EC3F2E" w:rsidRPr="00C033CB"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11,07%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CD2AD97" w14:textId="44089609" w:rsidR="00EC3F2E" w:rsidRPr="00C033CB" w:rsidRDefault="00EC3F2E" w:rsidP="00EC3F2E">
            <w:pPr>
              <w:spacing w:line="259" w:lineRule="auto"/>
              <w:rPr>
                <w:rFonts w:ascii="Calibri" w:hAnsi="Calibri" w:cs="Calibri"/>
                <w:color w:val="000000"/>
                <w:sz w:val="18"/>
                <w:szCs w:val="18"/>
              </w:rPr>
            </w:pPr>
            <w:r w:rsidRPr="006A0B7B">
              <w:rPr>
                <w:rFonts w:ascii="Calibri" w:hAnsi="Calibri" w:cs="Calibri"/>
                <w:color w:val="000000"/>
                <w:sz w:val="18"/>
                <w:szCs w:val="18"/>
              </w:rPr>
              <w:t>Regulering (2022 regnskab)</w:t>
            </w:r>
          </w:p>
        </w:tc>
      </w:tr>
      <w:tr w:rsidR="00EC3F2E" w:rsidRPr="0013543A" w14:paraId="5F61833B" w14:textId="77777777" w:rsidTr="00EF4C46">
        <w:trPr>
          <w:trHeight w:val="737"/>
        </w:trPr>
        <w:tc>
          <w:tcPr>
            <w:tcW w:w="2215" w:type="dxa"/>
            <w:vAlign w:val="bottom"/>
          </w:tcPr>
          <w:p w14:paraId="7655A758" w14:textId="3778032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Hobro Krisecenter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F01E463" w14:textId="026BC6A5"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Voldsramte kvinder/krisecentre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388E7" w14:textId="37203003"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SEL § 109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7BEB7" w14:textId="43C94AB8"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EC402E" w14:textId="04549832"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70C6A" w14:textId="36166B36" w:rsidR="00EC3F2E" w:rsidRPr="00580500"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70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400F8" w14:textId="68499C77" w:rsidR="00EC3F2E" w:rsidRPr="00C033CB"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2.903.000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6085B" w14:textId="249BEB61" w:rsidR="00EC3F2E" w:rsidRPr="00C033CB"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3.142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06B51DE" w14:textId="34155125" w:rsidR="00EC3F2E" w:rsidRPr="00C033CB"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22,39%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0307E14" w14:textId="3D229C42" w:rsidR="00EC3F2E" w:rsidRPr="00C033CB" w:rsidRDefault="00EC3F2E" w:rsidP="00EC3F2E">
            <w:pPr>
              <w:spacing w:line="259" w:lineRule="auto"/>
              <w:rPr>
                <w:rFonts w:ascii="Calibri" w:hAnsi="Calibri" w:cs="Calibri"/>
                <w:color w:val="000000"/>
                <w:sz w:val="18"/>
                <w:szCs w:val="18"/>
              </w:rPr>
            </w:pPr>
            <w:r w:rsidRPr="00C8184E">
              <w:rPr>
                <w:rFonts w:ascii="Calibri" w:hAnsi="Calibri" w:cs="Calibri"/>
                <w:color w:val="000000"/>
                <w:sz w:val="18"/>
                <w:szCs w:val="18"/>
              </w:rPr>
              <w:t>Lavere belægningsprocent (faktiske forhold)</w:t>
            </w:r>
            <w:r w:rsidRPr="006A0B7B">
              <w:rPr>
                <w:rFonts w:ascii="Calibri" w:hAnsi="Calibri" w:cs="Calibri"/>
                <w:color w:val="000000"/>
                <w:sz w:val="18"/>
                <w:szCs w:val="18"/>
              </w:rPr>
              <w:t xml:space="preserve"> - herudover regulering på baggrund af regnskab 2022</w:t>
            </w:r>
          </w:p>
        </w:tc>
      </w:tr>
      <w:tr w:rsidR="00EC3F2E" w:rsidRPr="0013543A" w14:paraId="431C5482" w14:textId="77777777" w:rsidTr="00EF4C46">
        <w:trPr>
          <w:trHeight w:val="737"/>
        </w:trPr>
        <w:tc>
          <w:tcPr>
            <w:tcW w:w="2215" w:type="dxa"/>
            <w:vAlign w:val="bottom"/>
          </w:tcPr>
          <w:p w14:paraId="3AF45097" w14:textId="440EC603" w:rsidR="00EC3F2E" w:rsidRPr="00580500" w:rsidRDefault="00EC3F2E" w:rsidP="00EC3F2E">
            <w:pPr>
              <w:spacing w:line="259" w:lineRule="auto"/>
              <w:rPr>
                <w:rFonts w:ascii="Calibri" w:hAnsi="Calibri" w:cs="Calibri"/>
                <w:color w:val="000000"/>
                <w:sz w:val="18"/>
                <w:szCs w:val="18"/>
              </w:rPr>
            </w:pPr>
            <w:r>
              <w:rPr>
                <w:rFonts w:ascii="Calibri" w:hAnsi="Calibri" w:cs="Calibri"/>
                <w:color w:val="000000"/>
                <w:sz w:val="18"/>
                <w:szCs w:val="18"/>
              </w:rPr>
              <w:t>Det Særlige Dagtilbud - Børneuniverset</w:t>
            </w:r>
            <w:r w:rsidRPr="00580500">
              <w:rPr>
                <w:rFonts w:ascii="Calibri" w:hAnsi="Calibri" w:cs="Calibri"/>
                <w:color w:val="000000"/>
                <w:sz w:val="18"/>
                <w:szCs w:val="18"/>
              </w:rPr>
              <w:t xml:space="preserve"> </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9C49722" w14:textId="792E987A"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Dagtilbud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6CADF" w14:textId="0B94421B"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SEL § 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1867B" w14:textId="3791CCB8"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1</w:t>
            </w:r>
            <w:r>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102BD" w14:textId="6DDA4273"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2CF46" w14:textId="0E6D24F5"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67643" w14:textId="164D5843" w:rsidR="00EC3F2E" w:rsidRPr="00580500"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7.700.189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3CD45" w14:textId="18C9F21B" w:rsidR="00EC3F2E" w:rsidRPr="00580500"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1.345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5069D3F" w14:textId="0C5ADDAE" w:rsidR="00EC3F2E" w:rsidRPr="00580500"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7,94%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9CB30CF" w14:textId="680A231D" w:rsidR="00EC3F2E" w:rsidRPr="00C8184E" w:rsidRDefault="00EC3F2E" w:rsidP="00EC3F2E">
            <w:pPr>
              <w:spacing w:line="259" w:lineRule="auto"/>
              <w:rPr>
                <w:rFonts w:ascii="Calibri" w:hAnsi="Calibri" w:cs="Calibri"/>
                <w:color w:val="000000"/>
                <w:sz w:val="18"/>
                <w:szCs w:val="18"/>
              </w:rPr>
            </w:pPr>
            <w:r w:rsidRPr="00C8184E">
              <w:rPr>
                <w:rFonts w:ascii="Calibri" w:hAnsi="Calibri" w:cs="Calibri"/>
                <w:color w:val="000000"/>
                <w:sz w:val="18"/>
                <w:szCs w:val="18"/>
              </w:rPr>
              <w:t>Nye fysiske rammer</w:t>
            </w:r>
          </w:p>
        </w:tc>
      </w:tr>
      <w:tr w:rsidR="00EC3F2E" w:rsidRPr="0013543A" w14:paraId="73A1CDF4" w14:textId="77777777" w:rsidTr="00EF4C46">
        <w:trPr>
          <w:trHeight w:val="737"/>
        </w:trPr>
        <w:tc>
          <w:tcPr>
            <w:tcW w:w="2215" w:type="dxa"/>
            <w:vAlign w:val="bottom"/>
          </w:tcPr>
          <w:p w14:paraId="30E2DADD" w14:textId="47872E8E" w:rsidR="00EC3F2E" w:rsidRPr="00580500" w:rsidRDefault="00EC3F2E" w:rsidP="00EC3F2E">
            <w:pPr>
              <w:spacing w:line="259" w:lineRule="auto"/>
              <w:rPr>
                <w:rFonts w:ascii="Calibri" w:hAnsi="Calibri" w:cs="Calibri"/>
                <w:color w:val="000000"/>
                <w:sz w:val="18"/>
                <w:szCs w:val="18"/>
              </w:rPr>
            </w:pPr>
            <w:r>
              <w:rPr>
                <w:rFonts w:ascii="Calibri" w:hAnsi="Calibri" w:cs="Calibri"/>
                <w:color w:val="000000"/>
                <w:sz w:val="18"/>
                <w:szCs w:val="18"/>
              </w:rPr>
              <w:t>Dagtilbuddet Smilehullet - Lærkereden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9F32FBF" w14:textId="4EB06BB6"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Dagtilbud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B7599" w14:textId="48E7B9ED" w:rsidR="00EC3F2E" w:rsidRPr="00580500" w:rsidRDefault="00EC3F2E" w:rsidP="00EC3F2E">
            <w:pPr>
              <w:spacing w:line="259" w:lineRule="auto"/>
              <w:rPr>
                <w:rFonts w:ascii="Calibri" w:hAnsi="Calibri" w:cs="Calibri"/>
                <w:color w:val="000000"/>
                <w:sz w:val="18"/>
                <w:szCs w:val="18"/>
              </w:rPr>
            </w:pPr>
            <w:r w:rsidRPr="00580500">
              <w:rPr>
                <w:rFonts w:ascii="Calibri" w:hAnsi="Calibri" w:cs="Calibri"/>
                <w:color w:val="000000"/>
                <w:sz w:val="18"/>
                <w:szCs w:val="18"/>
              </w:rPr>
              <w:t>SEL § 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B45CD" w14:textId="04015CC0"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18D6F" w14:textId="68EC0CD4"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AB7F" w14:textId="38CB3E66" w:rsidR="00EC3F2E" w:rsidRPr="00580500" w:rsidRDefault="00EC3F2E" w:rsidP="00EC3F2E">
            <w:pPr>
              <w:spacing w:line="259" w:lineRule="auto"/>
              <w:jc w:val="center"/>
              <w:rPr>
                <w:rFonts w:ascii="Calibri" w:hAnsi="Calibri" w:cs="Calibri"/>
                <w:color w:val="000000"/>
                <w:sz w:val="18"/>
                <w:szCs w:val="18"/>
              </w:rPr>
            </w:pPr>
            <w:r w:rsidRPr="00580500">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F0E9D" w14:textId="04970FDB" w:rsidR="00EC3F2E" w:rsidRPr="00580500"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3.836.713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070F5" w14:textId="0C59D616" w:rsidR="00EC3F2E" w:rsidRPr="00580500"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1.341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27A2B43" w14:textId="7EA8BDC3" w:rsidR="00EC3F2E" w:rsidRPr="00580500" w:rsidRDefault="00EC3F2E" w:rsidP="00EC3F2E">
            <w:pPr>
              <w:spacing w:line="259" w:lineRule="auto"/>
              <w:jc w:val="center"/>
              <w:rPr>
                <w:rFonts w:ascii="Calibri" w:hAnsi="Calibri" w:cs="Calibri"/>
                <w:color w:val="000000"/>
                <w:sz w:val="18"/>
                <w:szCs w:val="18"/>
              </w:rPr>
            </w:pPr>
            <w:r>
              <w:rPr>
                <w:rFonts w:ascii="Calibri" w:hAnsi="Calibri" w:cs="Calibri"/>
                <w:color w:val="000000"/>
                <w:sz w:val="18"/>
                <w:szCs w:val="18"/>
              </w:rPr>
              <w:t>8,62%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3DA9564" w14:textId="48228342" w:rsidR="00EC3F2E" w:rsidRPr="00C8184E" w:rsidRDefault="00EC3F2E" w:rsidP="00EC3F2E">
            <w:pPr>
              <w:spacing w:line="259" w:lineRule="auto"/>
              <w:rPr>
                <w:rFonts w:ascii="Calibri" w:hAnsi="Calibri" w:cs="Calibri"/>
                <w:color w:val="000000"/>
                <w:sz w:val="18"/>
                <w:szCs w:val="18"/>
              </w:rPr>
            </w:pPr>
            <w:r w:rsidRPr="00C8184E">
              <w:rPr>
                <w:rFonts w:ascii="Calibri" w:hAnsi="Calibri" w:cs="Calibri"/>
                <w:color w:val="000000"/>
                <w:sz w:val="18"/>
                <w:szCs w:val="18"/>
              </w:rPr>
              <w:t>Nye fysiske rammer</w:t>
            </w:r>
          </w:p>
        </w:tc>
      </w:tr>
    </w:tbl>
    <w:p w14:paraId="2167056D" w14:textId="77777777" w:rsidR="00B86DF9" w:rsidRDefault="00B86DF9" w:rsidP="00B86DF9"/>
    <w:p w14:paraId="291D0ED7" w14:textId="277AC28B" w:rsidR="00501390" w:rsidRDefault="00B86DF9">
      <w:r>
        <w:br w:type="page"/>
      </w:r>
    </w:p>
    <w:tbl>
      <w:tblPr>
        <w:tblStyle w:val="Tabel-Gitter"/>
        <w:tblpPr w:leftFromText="141" w:rightFromText="141" w:vertAnchor="text" w:horzAnchor="page" w:tblpX="1168" w:tblpY="377"/>
        <w:tblW w:w="14742" w:type="dxa"/>
        <w:tblLayout w:type="fixed"/>
        <w:tblLook w:val="04A0" w:firstRow="1" w:lastRow="0" w:firstColumn="1" w:lastColumn="0" w:noHBand="0" w:noVBand="1"/>
      </w:tblPr>
      <w:tblGrid>
        <w:gridCol w:w="2215"/>
        <w:gridCol w:w="1754"/>
        <w:gridCol w:w="1276"/>
        <w:gridCol w:w="1134"/>
        <w:gridCol w:w="1134"/>
        <w:gridCol w:w="1417"/>
        <w:gridCol w:w="1276"/>
        <w:gridCol w:w="1134"/>
        <w:gridCol w:w="990"/>
        <w:gridCol w:w="2412"/>
      </w:tblGrid>
      <w:tr w:rsidR="00F831A1" w:rsidRPr="00ED0F40" w14:paraId="6668FC02" w14:textId="77777777" w:rsidTr="00171011">
        <w:trPr>
          <w:trHeight w:val="910"/>
        </w:trPr>
        <w:tc>
          <w:tcPr>
            <w:tcW w:w="2215" w:type="dxa"/>
            <w:shd w:val="clear" w:color="auto" w:fill="B4C6E7" w:themeFill="accent1" w:themeFillTint="66"/>
            <w:vAlign w:val="center"/>
            <w:hideMark/>
          </w:tcPr>
          <w:p w14:paraId="5ACF29AB" w14:textId="77777777" w:rsidR="00F831A1" w:rsidRPr="00ED0F40" w:rsidRDefault="00F831A1" w:rsidP="00F831A1">
            <w:pPr>
              <w:jc w:val="center"/>
              <w:rPr>
                <w:b/>
                <w:sz w:val="18"/>
                <w:szCs w:val="18"/>
              </w:rPr>
            </w:pPr>
            <w:r w:rsidRPr="00ED0F40">
              <w:rPr>
                <w:b/>
                <w:sz w:val="18"/>
                <w:szCs w:val="18"/>
              </w:rPr>
              <w:lastRenderedPageBreak/>
              <w:t>Tilbud</w:t>
            </w:r>
          </w:p>
        </w:tc>
        <w:tc>
          <w:tcPr>
            <w:tcW w:w="1754" w:type="dxa"/>
            <w:shd w:val="clear" w:color="auto" w:fill="B4C6E7" w:themeFill="accent1" w:themeFillTint="66"/>
            <w:vAlign w:val="center"/>
            <w:hideMark/>
          </w:tcPr>
          <w:p w14:paraId="587E5D9C" w14:textId="77777777" w:rsidR="00F831A1" w:rsidRPr="00ED0F40" w:rsidRDefault="00F831A1" w:rsidP="00F831A1">
            <w:pPr>
              <w:jc w:val="center"/>
              <w:rPr>
                <w:b/>
                <w:sz w:val="18"/>
                <w:szCs w:val="18"/>
              </w:rPr>
            </w:pPr>
            <w:r w:rsidRPr="00ED0F40">
              <w:rPr>
                <w:b/>
                <w:sz w:val="18"/>
                <w:szCs w:val="18"/>
              </w:rPr>
              <w:t>Ydelse</w:t>
            </w:r>
          </w:p>
        </w:tc>
        <w:tc>
          <w:tcPr>
            <w:tcW w:w="1276" w:type="dxa"/>
            <w:shd w:val="clear" w:color="auto" w:fill="B4C6E7" w:themeFill="accent1" w:themeFillTint="66"/>
            <w:vAlign w:val="center"/>
            <w:hideMark/>
          </w:tcPr>
          <w:p w14:paraId="02DA175F" w14:textId="77777777" w:rsidR="00F831A1" w:rsidRPr="00ED0F40" w:rsidRDefault="00F831A1" w:rsidP="00F831A1">
            <w:pPr>
              <w:jc w:val="center"/>
              <w:rPr>
                <w:b/>
                <w:sz w:val="18"/>
                <w:szCs w:val="18"/>
              </w:rPr>
            </w:pPr>
            <w:r w:rsidRPr="00ED0F40">
              <w:rPr>
                <w:b/>
                <w:sz w:val="18"/>
                <w:szCs w:val="18"/>
              </w:rPr>
              <w:t>Lovgrundlag</w:t>
            </w:r>
          </w:p>
        </w:tc>
        <w:tc>
          <w:tcPr>
            <w:tcW w:w="1134" w:type="dxa"/>
            <w:shd w:val="clear" w:color="auto" w:fill="B4C6E7" w:themeFill="accent1" w:themeFillTint="66"/>
            <w:vAlign w:val="center"/>
            <w:hideMark/>
          </w:tcPr>
          <w:p w14:paraId="03BF47FF" w14:textId="77777777" w:rsidR="00F831A1" w:rsidRPr="00ED0F40" w:rsidRDefault="00F831A1" w:rsidP="00F831A1">
            <w:pPr>
              <w:jc w:val="center"/>
              <w:rPr>
                <w:b/>
                <w:sz w:val="18"/>
                <w:szCs w:val="18"/>
              </w:rPr>
            </w:pPr>
            <w:r w:rsidRPr="00ED0F40">
              <w:rPr>
                <w:b/>
                <w:sz w:val="18"/>
                <w:szCs w:val="18"/>
              </w:rPr>
              <w:t>Antal pladser</w:t>
            </w:r>
          </w:p>
        </w:tc>
        <w:tc>
          <w:tcPr>
            <w:tcW w:w="1134" w:type="dxa"/>
            <w:shd w:val="clear" w:color="auto" w:fill="B4C6E7" w:themeFill="accent1" w:themeFillTint="66"/>
            <w:vAlign w:val="center"/>
            <w:hideMark/>
          </w:tcPr>
          <w:p w14:paraId="5C39A2C2" w14:textId="77777777" w:rsidR="00F831A1" w:rsidRPr="00ED0F40" w:rsidRDefault="00F831A1" w:rsidP="00F831A1">
            <w:pPr>
              <w:jc w:val="center"/>
              <w:rPr>
                <w:b/>
                <w:sz w:val="18"/>
                <w:szCs w:val="18"/>
              </w:rPr>
            </w:pPr>
            <w:r w:rsidRPr="00ED0F40">
              <w:rPr>
                <w:b/>
                <w:sz w:val="18"/>
                <w:szCs w:val="18"/>
              </w:rPr>
              <w:t>Takstenhed</w:t>
            </w:r>
          </w:p>
        </w:tc>
        <w:tc>
          <w:tcPr>
            <w:tcW w:w="1417" w:type="dxa"/>
            <w:shd w:val="clear" w:color="auto" w:fill="B4C6E7" w:themeFill="accent1" w:themeFillTint="66"/>
            <w:vAlign w:val="center"/>
            <w:hideMark/>
          </w:tcPr>
          <w:p w14:paraId="2A25C1E3" w14:textId="77777777" w:rsidR="00F831A1" w:rsidRPr="00ED0F40" w:rsidRDefault="00F831A1" w:rsidP="00F831A1">
            <w:pPr>
              <w:jc w:val="center"/>
              <w:rPr>
                <w:b/>
                <w:sz w:val="18"/>
                <w:szCs w:val="18"/>
              </w:rPr>
            </w:pPr>
            <w:proofErr w:type="spellStart"/>
            <w:r w:rsidRPr="00ED0F40">
              <w:rPr>
                <w:b/>
                <w:sz w:val="18"/>
                <w:szCs w:val="18"/>
              </w:rPr>
              <w:t>Budg</w:t>
            </w:r>
            <w:proofErr w:type="spellEnd"/>
            <w:r w:rsidRPr="00ED0F40">
              <w:rPr>
                <w:b/>
                <w:sz w:val="18"/>
                <w:szCs w:val="18"/>
              </w:rPr>
              <w:t>. Bel. Pct.</w:t>
            </w:r>
          </w:p>
        </w:tc>
        <w:tc>
          <w:tcPr>
            <w:tcW w:w="1276" w:type="dxa"/>
            <w:shd w:val="clear" w:color="auto" w:fill="B4C6E7" w:themeFill="accent1" w:themeFillTint="66"/>
            <w:vAlign w:val="center"/>
            <w:hideMark/>
          </w:tcPr>
          <w:p w14:paraId="058BEEB8" w14:textId="43B031D5" w:rsidR="00F831A1" w:rsidRPr="00ED0F40" w:rsidRDefault="00F831A1" w:rsidP="00F831A1">
            <w:pPr>
              <w:jc w:val="center"/>
              <w:rPr>
                <w:b/>
                <w:sz w:val="18"/>
                <w:szCs w:val="18"/>
              </w:rPr>
            </w:pPr>
            <w:r w:rsidRPr="00ED0F40">
              <w:rPr>
                <w:b/>
                <w:sz w:val="18"/>
                <w:szCs w:val="18"/>
              </w:rPr>
              <w:t xml:space="preserve">Budget </w:t>
            </w:r>
            <w:r w:rsidR="00C23C02">
              <w:rPr>
                <w:b/>
                <w:sz w:val="18"/>
                <w:szCs w:val="18"/>
              </w:rPr>
              <w:t>2024</w:t>
            </w:r>
          </w:p>
        </w:tc>
        <w:tc>
          <w:tcPr>
            <w:tcW w:w="1134" w:type="dxa"/>
            <w:shd w:val="clear" w:color="auto" w:fill="B4C6E7" w:themeFill="accent1" w:themeFillTint="66"/>
            <w:vAlign w:val="center"/>
            <w:hideMark/>
          </w:tcPr>
          <w:p w14:paraId="6451C6BC" w14:textId="683F9E55" w:rsidR="00F831A1" w:rsidRPr="00ED0F40" w:rsidRDefault="00F831A1" w:rsidP="00F831A1">
            <w:pPr>
              <w:jc w:val="center"/>
              <w:rPr>
                <w:b/>
                <w:sz w:val="18"/>
                <w:szCs w:val="18"/>
              </w:rPr>
            </w:pPr>
            <w:r w:rsidRPr="00ED0F40">
              <w:rPr>
                <w:b/>
                <w:sz w:val="18"/>
                <w:szCs w:val="18"/>
              </w:rPr>
              <w:t xml:space="preserve">Takst </w:t>
            </w:r>
            <w:r w:rsidR="00C23C02">
              <w:rPr>
                <w:b/>
                <w:sz w:val="18"/>
                <w:szCs w:val="18"/>
              </w:rPr>
              <w:t>2024</w:t>
            </w:r>
          </w:p>
        </w:tc>
        <w:tc>
          <w:tcPr>
            <w:tcW w:w="990" w:type="dxa"/>
            <w:shd w:val="clear" w:color="auto" w:fill="B4C6E7" w:themeFill="accent1" w:themeFillTint="66"/>
          </w:tcPr>
          <w:p w14:paraId="230B97E8" w14:textId="77777777" w:rsidR="00F831A1" w:rsidRDefault="00F831A1" w:rsidP="00F831A1">
            <w:pPr>
              <w:jc w:val="center"/>
              <w:rPr>
                <w:b/>
                <w:sz w:val="18"/>
                <w:szCs w:val="18"/>
              </w:rPr>
            </w:pPr>
          </w:p>
          <w:p w14:paraId="6D73720E" w14:textId="122FE19F" w:rsidR="00F831A1" w:rsidRDefault="00F831A1" w:rsidP="00F831A1">
            <w:pPr>
              <w:jc w:val="center"/>
              <w:rPr>
                <w:b/>
                <w:sz w:val="18"/>
                <w:szCs w:val="18"/>
              </w:rPr>
            </w:pPr>
            <w:r>
              <w:rPr>
                <w:b/>
                <w:sz w:val="18"/>
                <w:szCs w:val="18"/>
              </w:rPr>
              <w:t xml:space="preserve">Ændring i pct. ift. </w:t>
            </w:r>
            <w:r w:rsidR="00C23C02">
              <w:rPr>
                <w:b/>
                <w:sz w:val="18"/>
                <w:szCs w:val="18"/>
              </w:rPr>
              <w:t>2023</w:t>
            </w:r>
          </w:p>
        </w:tc>
        <w:tc>
          <w:tcPr>
            <w:tcW w:w="2412" w:type="dxa"/>
            <w:shd w:val="clear" w:color="auto" w:fill="B4C6E7" w:themeFill="accent1" w:themeFillTint="66"/>
            <w:vAlign w:val="center"/>
          </w:tcPr>
          <w:p w14:paraId="00EB8564" w14:textId="77777777" w:rsidR="00F831A1" w:rsidRPr="00ED0F40" w:rsidRDefault="00F831A1" w:rsidP="00F831A1">
            <w:pPr>
              <w:jc w:val="center"/>
              <w:rPr>
                <w:b/>
                <w:sz w:val="18"/>
                <w:szCs w:val="18"/>
              </w:rPr>
            </w:pPr>
            <w:r>
              <w:rPr>
                <w:b/>
                <w:sz w:val="18"/>
                <w:szCs w:val="18"/>
              </w:rPr>
              <w:t>Forklaringer</w:t>
            </w:r>
          </w:p>
        </w:tc>
      </w:tr>
      <w:tr w:rsidR="00501390" w:rsidRPr="00ED0F40" w14:paraId="51F5D714" w14:textId="77777777" w:rsidTr="00171011">
        <w:trPr>
          <w:trHeight w:val="360"/>
        </w:trPr>
        <w:tc>
          <w:tcPr>
            <w:tcW w:w="14742" w:type="dxa"/>
            <w:gridSpan w:val="10"/>
          </w:tcPr>
          <w:p w14:paraId="6498B8C9" w14:textId="77777777" w:rsidR="00501390" w:rsidRPr="00ED0F40" w:rsidRDefault="00501390" w:rsidP="00171011">
            <w:pPr>
              <w:rPr>
                <w:b/>
                <w:bCs/>
                <w:sz w:val="24"/>
                <w:szCs w:val="24"/>
              </w:rPr>
            </w:pPr>
            <w:r w:rsidRPr="00A41A3B">
              <w:rPr>
                <w:b/>
                <w:bCs/>
                <w:sz w:val="24"/>
                <w:szCs w:val="24"/>
              </w:rPr>
              <w:t>Morsø Kommune</w:t>
            </w:r>
          </w:p>
        </w:tc>
      </w:tr>
      <w:tr w:rsidR="00A41A3B" w:rsidRPr="003173D7" w14:paraId="772B5AA5" w14:textId="77777777" w:rsidTr="00C55635">
        <w:trPr>
          <w:trHeight w:val="737"/>
        </w:trPr>
        <w:tc>
          <w:tcPr>
            <w:tcW w:w="2215" w:type="dxa"/>
            <w:vAlign w:val="bottom"/>
          </w:tcPr>
          <w:p w14:paraId="5F48EEDC" w14:textId="0C0676F0" w:rsidR="00A41A3B" w:rsidRPr="00A41A3B" w:rsidRDefault="00A41A3B" w:rsidP="00A41A3B">
            <w:pPr>
              <w:rPr>
                <w:rFonts w:ascii="Calibri" w:hAnsi="Calibri" w:cs="Calibri"/>
                <w:color w:val="000000"/>
                <w:sz w:val="18"/>
                <w:szCs w:val="18"/>
              </w:rPr>
            </w:pPr>
            <w:r w:rsidRPr="00A41A3B">
              <w:rPr>
                <w:rFonts w:ascii="Calibri" w:hAnsi="Calibri" w:cs="Calibri"/>
                <w:color w:val="000000"/>
                <w:sz w:val="18"/>
                <w:szCs w:val="18"/>
              </w:rPr>
              <w:t>Morsø Bosteder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C004A89" w14:textId="78686F16" w:rsidR="00A41A3B" w:rsidRPr="00A41A3B" w:rsidRDefault="00A41A3B" w:rsidP="00A41A3B">
            <w:pPr>
              <w:rPr>
                <w:rFonts w:ascii="Calibri" w:hAnsi="Calibri" w:cs="Calibri"/>
                <w:color w:val="000000"/>
                <w:sz w:val="18"/>
                <w:szCs w:val="18"/>
              </w:rPr>
            </w:pPr>
            <w:r w:rsidRPr="00A41A3B">
              <w:rPr>
                <w:rFonts w:ascii="Calibri" w:hAnsi="Calibri" w:cs="Calibri"/>
                <w:color w:val="000000"/>
                <w:sz w:val="18"/>
                <w:szCs w:val="18"/>
              </w:rPr>
              <w:t>Døgnplads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830BB" w14:textId="4F1A9FD8" w:rsidR="00A41A3B" w:rsidRPr="00A41A3B" w:rsidRDefault="00A41A3B" w:rsidP="00A41A3B">
            <w:pPr>
              <w:rPr>
                <w:rFonts w:ascii="Calibri" w:hAnsi="Calibri" w:cs="Calibri"/>
                <w:color w:val="000000"/>
                <w:sz w:val="18"/>
                <w:szCs w:val="18"/>
              </w:rPr>
            </w:pPr>
            <w:r w:rsidRPr="00A41A3B">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229EF" w14:textId="47337896" w:rsidR="00A41A3B" w:rsidRPr="00A41A3B" w:rsidRDefault="00355BFE" w:rsidP="00811BEA">
            <w:pPr>
              <w:jc w:val="center"/>
              <w:rPr>
                <w:rFonts w:ascii="Calibri" w:hAnsi="Calibri" w:cs="Calibri"/>
                <w:color w:val="000000"/>
                <w:sz w:val="18"/>
                <w:szCs w:val="18"/>
              </w:rPr>
            </w:pPr>
            <w:r>
              <w:rPr>
                <w:rFonts w:ascii="Calibri" w:hAnsi="Calibri" w:cs="Calibri"/>
                <w:color w:val="000000"/>
                <w:sz w:val="18"/>
                <w:szCs w:val="18"/>
              </w:rPr>
              <w:t>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F91EB" w14:textId="6574C304" w:rsidR="00A41A3B" w:rsidRPr="00A41A3B" w:rsidRDefault="00A41A3B" w:rsidP="00811BEA">
            <w:pPr>
              <w:jc w:val="center"/>
              <w:rPr>
                <w:rFonts w:ascii="Calibri" w:hAnsi="Calibri" w:cs="Calibri"/>
                <w:color w:val="000000"/>
                <w:sz w:val="18"/>
                <w:szCs w:val="18"/>
              </w:rPr>
            </w:pPr>
            <w:r w:rsidRPr="00A41A3B">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D918E" w14:textId="4C14DE5A" w:rsidR="00A41A3B" w:rsidRPr="00A41A3B" w:rsidRDefault="00A41A3B" w:rsidP="00C55635">
            <w:pPr>
              <w:jc w:val="center"/>
              <w:rPr>
                <w:rFonts w:ascii="Calibri" w:hAnsi="Calibri" w:cs="Calibri"/>
                <w:color w:val="000000"/>
                <w:sz w:val="18"/>
                <w:szCs w:val="18"/>
              </w:rPr>
            </w:pPr>
            <w:r w:rsidRPr="00A41A3B">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5BC5D" w14:textId="16EA0BA8" w:rsidR="00A41A3B" w:rsidRPr="00A41A3B" w:rsidRDefault="00F42D7C" w:rsidP="00F41A3B">
            <w:pPr>
              <w:jc w:val="center"/>
              <w:rPr>
                <w:rFonts w:ascii="Calibri" w:hAnsi="Calibri" w:cs="Calibri"/>
                <w:color w:val="000000"/>
                <w:sz w:val="18"/>
                <w:szCs w:val="18"/>
              </w:rPr>
            </w:pPr>
            <w:r>
              <w:rPr>
                <w:rFonts w:ascii="Calibri" w:hAnsi="Calibri" w:cs="Calibri"/>
                <w:color w:val="000000"/>
                <w:sz w:val="18"/>
                <w:szCs w:val="18"/>
              </w:rPr>
              <w:t>28.538.512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83C70" w14:textId="68D257E0" w:rsidR="00A41A3B" w:rsidRPr="00A41A3B" w:rsidRDefault="00F42D7C" w:rsidP="00F42D7C">
            <w:pPr>
              <w:jc w:val="center"/>
              <w:rPr>
                <w:rFonts w:ascii="Calibri" w:hAnsi="Calibri" w:cs="Calibri"/>
                <w:color w:val="000000"/>
                <w:sz w:val="18"/>
                <w:szCs w:val="18"/>
              </w:rPr>
            </w:pPr>
            <w:r>
              <w:rPr>
                <w:rFonts w:ascii="Calibri" w:hAnsi="Calibri" w:cs="Calibri"/>
                <w:color w:val="000000"/>
                <w:sz w:val="18"/>
                <w:szCs w:val="18"/>
              </w:rPr>
              <w:t>1.956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66369E1" w14:textId="282CCDC6" w:rsidR="00A41A3B" w:rsidRPr="00A41A3B" w:rsidRDefault="00F42D7C" w:rsidP="00F42D7C">
            <w:pPr>
              <w:jc w:val="center"/>
              <w:rPr>
                <w:rFonts w:ascii="Calibri" w:hAnsi="Calibri" w:cs="Calibri"/>
                <w:color w:val="000000"/>
                <w:sz w:val="18"/>
                <w:szCs w:val="18"/>
              </w:rPr>
            </w:pPr>
            <w:r>
              <w:rPr>
                <w:rFonts w:ascii="Calibri" w:hAnsi="Calibri" w:cs="Calibri"/>
                <w:color w:val="000000"/>
                <w:sz w:val="18"/>
                <w:szCs w:val="18"/>
              </w:rPr>
              <w:t>-1,73%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EE1CABC" w14:textId="58E6B400" w:rsidR="00A41A3B" w:rsidRPr="00A41A3B" w:rsidRDefault="00F42D7C" w:rsidP="00A41A3B">
            <w:pPr>
              <w:rPr>
                <w:rFonts w:ascii="Calibri" w:hAnsi="Calibri" w:cs="Calibri"/>
                <w:color w:val="000000"/>
                <w:sz w:val="18"/>
                <w:szCs w:val="18"/>
              </w:rPr>
            </w:pPr>
            <w:r w:rsidRPr="00F42D7C">
              <w:rPr>
                <w:rFonts w:ascii="Calibri" w:hAnsi="Calibri" w:cs="Calibri"/>
                <w:color w:val="000000"/>
                <w:sz w:val="18"/>
                <w:szCs w:val="18"/>
              </w:rPr>
              <w:t>Morsø Kommune har ikke foretaget større ændringer på tilbuddet. Årsagen til, at den faktiske stigning ikke er lig med P/L fremskrivningen skal findes i en mindre ændring i Kost og servicepakkerne.</w:t>
            </w:r>
          </w:p>
        </w:tc>
      </w:tr>
    </w:tbl>
    <w:p w14:paraId="55416FAA" w14:textId="77777777" w:rsidR="000A1435" w:rsidRDefault="000A1435" w:rsidP="00501390"/>
    <w:p w14:paraId="4A65B32F" w14:textId="77777777" w:rsidR="00501390" w:rsidRDefault="00501390" w:rsidP="00501390"/>
    <w:tbl>
      <w:tblPr>
        <w:tblStyle w:val="Tabel-Gitter"/>
        <w:tblpPr w:leftFromText="141" w:rightFromText="141" w:vertAnchor="text" w:horzAnchor="page" w:tblpX="1168" w:tblpY="377"/>
        <w:tblW w:w="14742" w:type="dxa"/>
        <w:tblLayout w:type="fixed"/>
        <w:tblLook w:val="04A0" w:firstRow="1" w:lastRow="0" w:firstColumn="1" w:lastColumn="0" w:noHBand="0" w:noVBand="1"/>
      </w:tblPr>
      <w:tblGrid>
        <w:gridCol w:w="2215"/>
        <w:gridCol w:w="1754"/>
        <w:gridCol w:w="1276"/>
        <w:gridCol w:w="1134"/>
        <w:gridCol w:w="1134"/>
        <w:gridCol w:w="1417"/>
        <w:gridCol w:w="1276"/>
        <w:gridCol w:w="1134"/>
        <w:gridCol w:w="990"/>
        <w:gridCol w:w="2412"/>
      </w:tblGrid>
      <w:tr w:rsidR="00F831A1" w:rsidRPr="00ED0F40" w14:paraId="74BE3303" w14:textId="77777777" w:rsidTr="00171011">
        <w:trPr>
          <w:trHeight w:val="910"/>
        </w:trPr>
        <w:tc>
          <w:tcPr>
            <w:tcW w:w="2215" w:type="dxa"/>
            <w:shd w:val="clear" w:color="auto" w:fill="B4C6E7" w:themeFill="accent1" w:themeFillTint="66"/>
            <w:vAlign w:val="center"/>
            <w:hideMark/>
          </w:tcPr>
          <w:p w14:paraId="3A97F787" w14:textId="77777777" w:rsidR="00F831A1" w:rsidRPr="00ED0F40" w:rsidRDefault="00F831A1" w:rsidP="00F831A1">
            <w:pPr>
              <w:jc w:val="center"/>
              <w:rPr>
                <w:b/>
                <w:sz w:val="18"/>
                <w:szCs w:val="18"/>
              </w:rPr>
            </w:pPr>
            <w:r w:rsidRPr="00ED0F40">
              <w:rPr>
                <w:b/>
                <w:sz w:val="18"/>
                <w:szCs w:val="18"/>
              </w:rPr>
              <w:t>Tilbud</w:t>
            </w:r>
          </w:p>
        </w:tc>
        <w:tc>
          <w:tcPr>
            <w:tcW w:w="1754" w:type="dxa"/>
            <w:shd w:val="clear" w:color="auto" w:fill="B4C6E7" w:themeFill="accent1" w:themeFillTint="66"/>
            <w:vAlign w:val="center"/>
            <w:hideMark/>
          </w:tcPr>
          <w:p w14:paraId="72FFCDA2" w14:textId="77777777" w:rsidR="00F831A1" w:rsidRPr="00ED0F40" w:rsidRDefault="00F831A1" w:rsidP="00F831A1">
            <w:pPr>
              <w:jc w:val="center"/>
              <w:rPr>
                <w:b/>
                <w:sz w:val="18"/>
                <w:szCs w:val="18"/>
              </w:rPr>
            </w:pPr>
            <w:r w:rsidRPr="00ED0F40">
              <w:rPr>
                <w:b/>
                <w:sz w:val="18"/>
                <w:szCs w:val="18"/>
              </w:rPr>
              <w:t>Ydelse</w:t>
            </w:r>
          </w:p>
        </w:tc>
        <w:tc>
          <w:tcPr>
            <w:tcW w:w="1276" w:type="dxa"/>
            <w:shd w:val="clear" w:color="auto" w:fill="B4C6E7" w:themeFill="accent1" w:themeFillTint="66"/>
            <w:vAlign w:val="center"/>
            <w:hideMark/>
          </w:tcPr>
          <w:p w14:paraId="5A80A6A7" w14:textId="77777777" w:rsidR="00F831A1" w:rsidRPr="00ED0F40" w:rsidRDefault="00F831A1" w:rsidP="00F831A1">
            <w:pPr>
              <w:jc w:val="center"/>
              <w:rPr>
                <w:b/>
                <w:sz w:val="18"/>
                <w:szCs w:val="18"/>
              </w:rPr>
            </w:pPr>
            <w:r w:rsidRPr="00ED0F40">
              <w:rPr>
                <w:b/>
                <w:sz w:val="18"/>
                <w:szCs w:val="18"/>
              </w:rPr>
              <w:t>Lovgrundlag</w:t>
            </w:r>
          </w:p>
        </w:tc>
        <w:tc>
          <w:tcPr>
            <w:tcW w:w="1134" w:type="dxa"/>
            <w:shd w:val="clear" w:color="auto" w:fill="B4C6E7" w:themeFill="accent1" w:themeFillTint="66"/>
            <w:vAlign w:val="center"/>
            <w:hideMark/>
          </w:tcPr>
          <w:p w14:paraId="1486369A" w14:textId="77777777" w:rsidR="00F831A1" w:rsidRPr="00ED0F40" w:rsidRDefault="00F831A1" w:rsidP="00F831A1">
            <w:pPr>
              <w:jc w:val="center"/>
              <w:rPr>
                <w:b/>
                <w:sz w:val="18"/>
                <w:szCs w:val="18"/>
              </w:rPr>
            </w:pPr>
            <w:r w:rsidRPr="00ED0F40">
              <w:rPr>
                <w:b/>
                <w:sz w:val="18"/>
                <w:szCs w:val="18"/>
              </w:rPr>
              <w:t>Antal pladser</w:t>
            </w:r>
          </w:p>
        </w:tc>
        <w:tc>
          <w:tcPr>
            <w:tcW w:w="1134" w:type="dxa"/>
            <w:shd w:val="clear" w:color="auto" w:fill="B4C6E7" w:themeFill="accent1" w:themeFillTint="66"/>
            <w:vAlign w:val="center"/>
            <w:hideMark/>
          </w:tcPr>
          <w:p w14:paraId="7BE974EE" w14:textId="77777777" w:rsidR="00F831A1" w:rsidRPr="00ED0F40" w:rsidRDefault="00F831A1" w:rsidP="00F831A1">
            <w:pPr>
              <w:jc w:val="center"/>
              <w:rPr>
                <w:b/>
                <w:sz w:val="18"/>
                <w:szCs w:val="18"/>
              </w:rPr>
            </w:pPr>
            <w:r w:rsidRPr="00ED0F40">
              <w:rPr>
                <w:b/>
                <w:sz w:val="18"/>
                <w:szCs w:val="18"/>
              </w:rPr>
              <w:t>Takstenhed</w:t>
            </w:r>
          </w:p>
        </w:tc>
        <w:tc>
          <w:tcPr>
            <w:tcW w:w="1417" w:type="dxa"/>
            <w:shd w:val="clear" w:color="auto" w:fill="B4C6E7" w:themeFill="accent1" w:themeFillTint="66"/>
            <w:vAlign w:val="center"/>
            <w:hideMark/>
          </w:tcPr>
          <w:p w14:paraId="4637B723" w14:textId="77777777" w:rsidR="00F831A1" w:rsidRPr="00ED0F40" w:rsidRDefault="00F831A1" w:rsidP="00F831A1">
            <w:pPr>
              <w:jc w:val="center"/>
              <w:rPr>
                <w:b/>
                <w:sz w:val="18"/>
                <w:szCs w:val="18"/>
              </w:rPr>
            </w:pPr>
            <w:proofErr w:type="spellStart"/>
            <w:r w:rsidRPr="00ED0F40">
              <w:rPr>
                <w:b/>
                <w:sz w:val="18"/>
                <w:szCs w:val="18"/>
              </w:rPr>
              <w:t>Budg</w:t>
            </w:r>
            <w:proofErr w:type="spellEnd"/>
            <w:r w:rsidRPr="00ED0F40">
              <w:rPr>
                <w:b/>
                <w:sz w:val="18"/>
                <w:szCs w:val="18"/>
              </w:rPr>
              <w:t>. Bel. Pct.</w:t>
            </w:r>
          </w:p>
        </w:tc>
        <w:tc>
          <w:tcPr>
            <w:tcW w:w="1276" w:type="dxa"/>
            <w:shd w:val="clear" w:color="auto" w:fill="B4C6E7" w:themeFill="accent1" w:themeFillTint="66"/>
            <w:vAlign w:val="center"/>
            <w:hideMark/>
          </w:tcPr>
          <w:p w14:paraId="62798A1C" w14:textId="76B7E954" w:rsidR="00F831A1" w:rsidRPr="00ED0F40" w:rsidRDefault="00F831A1" w:rsidP="00F831A1">
            <w:pPr>
              <w:jc w:val="center"/>
              <w:rPr>
                <w:b/>
                <w:sz w:val="18"/>
                <w:szCs w:val="18"/>
              </w:rPr>
            </w:pPr>
            <w:r w:rsidRPr="00ED0F40">
              <w:rPr>
                <w:b/>
                <w:sz w:val="18"/>
                <w:szCs w:val="18"/>
              </w:rPr>
              <w:t xml:space="preserve">Budget </w:t>
            </w:r>
            <w:r w:rsidR="00C23C02">
              <w:rPr>
                <w:b/>
                <w:sz w:val="18"/>
                <w:szCs w:val="18"/>
              </w:rPr>
              <w:t>2024</w:t>
            </w:r>
          </w:p>
        </w:tc>
        <w:tc>
          <w:tcPr>
            <w:tcW w:w="1134" w:type="dxa"/>
            <w:shd w:val="clear" w:color="auto" w:fill="B4C6E7" w:themeFill="accent1" w:themeFillTint="66"/>
            <w:vAlign w:val="center"/>
            <w:hideMark/>
          </w:tcPr>
          <w:p w14:paraId="6BB4508D" w14:textId="10ECB895" w:rsidR="00F831A1" w:rsidRPr="00ED0F40" w:rsidRDefault="00F831A1" w:rsidP="00F831A1">
            <w:pPr>
              <w:jc w:val="center"/>
              <w:rPr>
                <w:b/>
                <w:sz w:val="18"/>
                <w:szCs w:val="18"/>
              </w:rPr>
            </w:pPr>
            <w:r w:rsidRPr="00ED0F40">
              <w:rPr>
                <w:b/>
                <w:sz w:val="18"/>
                <w:szCs w:val="18"/>
              </w:rPr>
              <w:t xml:space="preserve">Takst </w:t>
            </w:r>
            <w:r w:rsidR="00C23C02">
              <w:rPr>
                <w:b/>
                <w:sz w:val="18"/>
                <w:szCs w:val="18"/>
              </w:rPr>
              <w:t>2024</w:t>
            </w:r>
          </w:p>
        </w:tc>
        <w:tc>
          <w:tcPr>
            <w:tcW w:w="990" w:type="dxa"/>
            <w:shd w:val="clear" w:color="auto" w:fill="B4C6E7" w:themeFill="accent1" w:themeFillTint="66"/>
          </w:tcPr>
          <w:p w14:paraId="29A3547E" w14:textId="77777777" w:rsidR="00F831A1" w:rsidRDefault="00F831A1" w:rsidP="00F831A1">
            <w:pPr>
              <w:jc w:val="center"/>
              <w:rPr>
                <w:b/>
                <w:sz w:val="18"/>
                <w:szCs w:val="18"/>
              </w:rPr>
            </w:pPr>
          </w:p>
          <w:p w14:paraId="644E93E6" w14:textId="66F39D79" w:rsidR="00F831A1" w:rsidRDefault="00F831A1" w:rsidP="00F831A1">
            <w:pPr>
              <w:jc w:val="center"/>
              <w:rPr>
                <w:b/>
                <w:sz w:val="18"/>
                <w:szCs w:val="18"/>
              </w:rPr>
            </w:pPr>
            <w:r>
              <w:rPr>
                <w:b/>
                <w:sz w:val="18"/>
                <w:szCs w:val="18"/>
              </w:rPr>
              <w:t xml:space="preserve">Ændring i pct. ift. </w:t>
            </w:r>
            <w:r w:rsidR="00C23C02">
              <w:rPr>
                <w:b/>
                <w:sz w:val="18"/>
                <w:szCs w:val="18"/>
              </w:rPr>
              <w:t>2023</w:t>
            </w:r>
          </w:p>
        </w:tc>
        <w:tc>
          <w:tcPr>
            <w:tcW w:w="2412" w:type="dxa"/>
            <w:shd w:val="clear" w:color="auto" w:fill="B4C6E7" w:themeFill="accent1" w:themeFillTint="66"/>
            <w:vAlign w:val="center"/>
          </w:tcPr>
          <w:p w14:paraId="358CC715" w14:textId="77777777" w:rsidR="00F831A1" w:rsidRPr="00ED0F40" w:rsidRDefault="00F831A1" w:rsidP="00F831A1">
            <w:pPr>
              <w:jc w:val="center"/>
              <w:rPr>
                <w:b/>
                <w:sz w:val="18"/>
                <w:szCs w:val="18"/>
              </w:rPr>
            </w:pPr>
            <w:r>
              <w:rPr>
                <w:b/>
                <w:sz w:val="18"/>
                <w:szCs w:val="18"/>
              </w:rPr>
              <w:t>Forklaringer</w:t>
            </w:r>
          </w:p>
        </w:tc>
      </w:tr>
      <w:tr w:rsidR="00501390" w:rsidRPr="00ED0F40" w14:paraId="0FA82565" w14:textId="77777777" w:rsidTr="00171011">
        <w:trPr>
          <w:trHeight w:val="360"/>
        </w:trPr>
        <w:tc>
          <w:tcPr>
            <w:tcW w:w="14742" w:type="dxa"/>
            <w:gridSpan w:val="10"/>
          </w:tcPr>
          <w:p w14:paraId="3FB7F7BF" w14:textId="77777777" w:rsidR="00501390" w:rsidRPr="00ED0F40" w:rsidRDefault="00501390" w:rsidP="00171011">
            <w:pPr>
              <w:rPr>
                <w:b/>
                <w:bCs/>
                <w:sz w:val="24"/>
                <w:szCs w:val="24"/>
              </w:rPr>
            </w:pPr>
            <w:r w:rsidRPr="00455222">
              <w:rPr>
                <w:b/>
                <w:bCs/>
                <w:sz w:val="24"/>
                <w:szCs w:val="24"/>
              </w:rPr>
              <w:t>Rebild Kommune</w:t>
            </w:r>
          </w:p>
        </w:tc>
      </w:tr>
      <w:tr w:rsidR="00355BFE" w:rsidRPr="003173D7" w14:paraId="545CA8EA" w14:textId="77777777" w:rsidTr="00C55635">
        <w:trPr>
          <w:trHeight w:val="737"/>
        </w:trPr>
        <w:tc>
          <w:tcPr>
            <w:tcW w:w="2215" w:type="dxa"/>
            <w:vAlign w:val="bottom"/>
          </w:tcPr>
          <w:p w14:paraId="40AF4059" w14:textId="2A515E6C" w:rsidR="00355BFE" w:rsidRPr="00455222" w:rsidRDefault="00355BFE" w:rsidP="00355BFE">
            <w:pPr>
              <w:rPr>
                <w:rFonts w:ascii="Calibri" w:hAnsi="Calibri" w:cs="Calibri"/>
                <w:color w:val="000000"/>
                <w:sz w:val="18"/>
                <w:szCs w:val="18"/>
              </w:rPr>
            </w:pPr>
            <w:r w:rsidRPr="00455222">
              <w:rPr>
                <w:rFonts w:ascii="Calibri" w:hAnsi="Calibri" w:cs="Calibri"/>
                <w:color w:val="000000"/>
                <w:sz w:val="18"/>
                <w:szCs w:val="18"/>
              </w:rPr>
              <w:t>Børnecenter Himmerland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E447A10" w14:textId="2E246CA6" w:rsidR="00355BFE" w:rsidRPr="00455222" w:rsidRDefault="00355BFE" w:rsidP="00355BFE">
            <w:pPr>
              <w:rPr>
                <w:rFonts w:ascii="Calibri" w:hAnsi="Calibri" w:cs="Calibri"/>
                <w:color w:val="000000"/>
                <w:sz w:val="18"/>
                <w:szCs w:val="18"/>
              </w:rPr>
            </w:pPr>
            <w:proofErr w:type="spellStart"/>
            <w:r w:rsidRPr="00455222">
              <w:rPr>
                <w:rFonts w:ascii="Calibri" w:hAnsi="Calibri" w:cs="Calibri"/>
                <w:color w:val="000000"/>
                <w:sz w:val="18"/>
                <w:szCs w:val="18"/>
              </w:rPr>
              <w:t>Døgninstution</w:t>
            </w:r>
            <w:proofErr w:type="spellEnd"/>
            <w:r w:rsidRPr="00455222">
              <w:rPr>
                <w:rFonts w:ascii="Calibri" w:hAnsi="Calibri" w:cs="Calibri"/>
                <w:color w:val="000000"/>
                <w:sz w:val="18"/>
                <w:szCs w:val="18"/>
              </w:rPr>
              <w:t xml:space="preserve"> - behandling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B8896" w14:textId="443BF52A" w:rsidR="00355BFE" w:rsidRPr="00455222" w:rsidRDefault="00355BFE" w:rsidP="00355BFE">
            <w:pPr>
              <w:rPr>
                <w:rFonts w:ascii="Calibri" w:hAnsi="Calibri" w:cs="Calibri"/>
                <w:color w:val="000000"/>
                <w:sz w:val="18"/>
                <w:szCs w:val="18"/>
              </w:rPr>
            </w:pPr>
            <w:r w:rsidRPr="00455222">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3B4FE" w14:textId="60C0D98F" w:rsidR="00355BFE" w:rsidRPr="00455222" w:rsidRDefault="00355BFE" w:rsidP="00811BEA">
            <w:pPr>
              <w:jc w:val="center"/>
              <w:rPr>
                <w:rFonts w:ascii="Calibri" w:hAnsi="Calibri" w:cs="Calibri"/>
                <w:color w:val="000000"/>
                <w:sz w:val="18"/>
                <w:szCs w:val="18"/>
              </w:rPr>
            </w:pPr>
            <w:r>
              <w:rPr>
                <w:rFonts w:ascii="Calibri" w:hAnsi="Calibri" w:cs="Calibri"/>
                <w:color w:val="000000"/>
                <w:sz w:val="18"/>
                <w:szCs w:val="18"/>
              </w:rPr>
              <w:t>1</w:t>
            </w:r>
            <w:r w:rsidR="002E7350">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3273A" w14:textId="55D106F4" w:rsidR="00355BFE" w:rsidRPr="00455222" w:rsidRDefault="00355BFE" w:rsidP="00811BEA">
            <w:pPr>
              <w:jc w:val="center"/>
              <w:rPr>
                <w:rFonts w:ascii="Calibri" w:hAnsi="Calibri" w:cs="Calibri"/>
                <w:color w:val="000000"/>
                <w:sz w:val="18"/>
                <w:szCs w:val="18"/>
              </w:rPr>
            </w:pPr>
            <w:r w:rsidRPr="00455222">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4A355" w14:textId="00D2DBE8" w:rsidR="00355BFE" w:rsidRPr="00455222" w:rsidRDefault="00355BFE" w:rsidP="00C55635">
            <w:pPr>
              <w:jc w:val="center"/>
              <w:rPr>
                <w:rFonts w:ascii="Calibri" w:hAnsi="Calibri" w:cs="Calibri"/>
                <w:color w:val="000000"/>
                <w:sz w:val="18"/>
                <w:szCs w:val="18"/>
              </w:rPr>
            </w:pPr>
            <w:r w:rsidRPr="00455222">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A9D63" w14:textId="3D94713C" w:rsidR="00355BFE" w:rsidRPr="00355BFE" w:rsidRDefault="002E7350" w:rsidP="00F41A3B">
            <w:pPr>
              <w:jc w:val="center"/>
              <w:rPr>
                <w:rFonts w:ascii="Calibri" w:hAnsi="Calibri" w:cs="Calibri"/>
                <w:color w:val="000000"/>
                <w:sz w:val="18"/>
                <w:szCs w:val="18"/>
              </w:rPr>
            </w:pPr>
            <w:r>
              <w:rPr>
                <w:rFonts w:ascii="Calibri" w:hAnsi="Calibri" w:cs="Calibri"/>
                <w:color w:val="000000"/>
                <w:sz w:val="18"/>
                <w:szCs w:val="18"/>
              </w:rPr>
              <w:t>11.340.948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34D0EF" w14:textId="63604DF1" w:rsidR="00355BFE" w:rsidRPr="00355BFE" w:rsidRDefault="00355BFE" w:rsidP="006F326A">
            <w:pPr>
              <w:jc w:val="center"/>
              <w:rPr>
                <w:rFonts w:ascii="Calibri" w:hAnsi="Calibri" w:cs="Calibri"/>
                <w:color w:val="000000"/>
                <w:sz w:val="18"/>
                <w:szCs w:val="18"/>
              </w:rPr>
            </w:pPr>
            <w:r w:rsidRPr="00355BFE">
              <w:rPr>
                <w:rFonts w:ascii="Calibri" w:hAnsi="Calibri" w:cs="Calibri"/>
                <w:color w:val="000000"/>
                <w:sz w:val="18"/>
                <w:szCs w:val="18"/>
              </w:rPr>
              <w:t>3.</w:t>
            </w:r>
            <w:r w:rsidR="002E7350">
              <w:rPr>
                <w:rFonts w:ascii="Calibri" w:hAnsi="Calibri" w:cs="Calibri"/>
                <w:color w:val="000000"/>
                <w:sz w:val="18"/>
                <w:szCs w:val="18"/>
              </w:rPr>
              <w:t>171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A401EDD" w14:textId="49562A25" w:rsidR="00355BFE" w:rsidRPr="00355BFE" w:rsidRDefault="002E7350" w:rsidP="006F326A">
            <w:pPr>
              <w:jc w:val="center"/>
              <w:rPr>
                <w:rFonts w:ascii="Calibri" w:hAnsi="Calibri" w:cs="Calibri"/>
                <w:color w:val="000000"/>
                <w:sz w:val="18"/>
                <w:szCs w:val="18"/>
              </w:rPr>
            </w:pPr>
            <w:r>
              <w:rPr>
                <w:rFonts w:ascii="Calibri" w:hAnsi="Calibri" w:cs="Calibri"/>
                <w:color w:val="000000"/>
                <w:sz w:val="18"/>
                <w:szCs w:val="18"/>
              </w:rPr>
              <w:t>0,27</w:t>
            </w:r>
            <w:r w:rsidR="00355BFE" w:rsidRPr="00355BFE">
              <w:rPr>
                <w:rFonts w:ascii="Calibri" w:hAnsi="Calibri" w:cs="Calibri"/>
                <w:color w:val="000000"/>
                <w:sz w:val="18"/>
                <w:szCs w:val="18"/>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8ECED6A" w14:textId="659381A0" w:rsidR="00355BFE" w:rsidRPr="00455222" w:rsidRDefault="002E7350" w:rsidP="00355BFE">
            <w:pPr>
              <w:rPr>
                <w:rFonts w:ascii="Calibri" w:hAnsi="Calibri" w:cs="Calibri"/>
                <w:color w:val="000000"/>
                <w:sz w:val="18"/>
                <w:szCs w:val="18"/>
              </w:rPr>
            </w:pPr>
            <w:r w:rsidRPr="002E7350">
              <w:rPr>
                <w:rFonts w:ascii="Calibri" w:hAnsi="Calibri" w:cs="Calibri"/>
                <w:color w:val="000000"/>
                <w:sz w:val="18"/>
                <w:szCs w:val="18"/>
              </w:rPr>
              <w:t xml:space="preserve">Vi har ændret fordelingen af observations- og behandlingspladser fra 2/12 pladser til 4/10 pladser, da vi oplever at en større andel af pladserne bruges til observation. Derudover har vi ændret fordelingsnøglerne mellem de to ydelser, sådan at de i højere grad afspejler de ressourcer, der bruges på de to ydelser. Samlet set giver ændringerne samme budget og indtægt. De børn som er indmeldt inden årsskiftet vil fortsætte på den gamle takst fremskrevet til </w:t>
            </w:r>
            <w:r w:rsidRPr="002E7350">
              <w:rPr>
                <w:rFonts w:ascii="Calibri" w:hAnsi="Calibri" w:cs="Calibri"/>
                <w:color w:val="000000"/>
                <w:sz w:val="18"/>
                <w:szCs w:val="18"/>
              </w:rPr>
              <w:lastRenderedPageBreak/>
              <w:t>2.352 kr. Nye børn vil blive opkrævet den nye takst.</w:t>
            </w:r>
          </w:p>
        </w:tc>
      </w:tr>
      <w:tr w:rsidR="00355BFE" w:rsidRPr="003173D7" w14:paraId="6A1CE05B" w14:textId="77777777" w:rsidTr="00EF4C46">
        <w:trPr>
          <w:trHeight w:val="737"/>
        </w:trPr>
        <w:tc>
          <w:tcPr>
            <w:tcW w:w="2215" w:type="dxa"/>
            <w:vAlign w:val="bottom"/>
          </w:tcPr>
          <w:p w14:paraId="01C8F5B3" w14:textId="3CDBBD01" w:rsidR="00355BFE" w:rsidRPr="00455222" w:rsidRDefault="00355BFE" w:rsidP="00355BFE">
            <w:pPr>
              <w:rPr>
                <w:rFonts w:ascii="Calibri" w:hAnsi="Calibri" w:cs="Calibri"/>
                <w:color w:val="000000"/>
                <w:sz w:val="18"/>
                <w:szCs w:val="18"/>
              </w:rPr>
            </w:pPr>
            <w:r w:rsidRPr="00455222">
              <w:rPr>
                <w:rFonts w:ascii="Calibri" w:hAnsi="Calibri" w:cs="Calibri"/>
                <w:color w:val="000000"/>
                <w:sz w:val="18"/>
                <w:szCs w:val="18"/>
              </w:rPr>
              <w:lastRenderedPageBreak/>
              <w:t xml:space="preserve">Børnecenter Himmerland </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5867B98" w14:textId="602C2099" w:rsidR="00355BFE" w:rsidRPr="00455222" w:rsidRDefault="00355BFE" w:rsidP="00355BFE">
            <w:pPr>
              <w:rPr>
                <w:rFonts w:ascii="Calibri" w:hAnsi="Calibri" w:cs="Calibri"/>
                <w:color w:val="000000"/>
                <w:sz w:val="18"/>
                <w:szCs w:val="18"/>
              </w:rPr>
            </w:pPr>
            <w:proofErr w:type="spellStart"/>
            <w:r w:rsidRPr="00455222">
              <w:rPr>
                <w:rFonts w:ascii="Calibri" w:hAnsi="Calibri" w:cs="Calibri"/>
                <w:color w:val="000000"/>
                <w:sz w:val="18"/>
                <w:szCs w:val="18"/>
              </w:rPr>
              <w:t>Døgninstution</w:t>
            </w:r>
            <w:proofErr w:type="spellEnd"/>
            <w:r w:rsidRPr="00455222">
              <w:rPr>
                <w:rFonts w:ascii="Calibri" w:hAnsi="Calibri" w:cs="Calibri"/>
                <w:color w:val="000000"/>
                <w:sz w:val="18"/>
                <w:szCs w:val="18"/>
              </w:rPr>
              <w:t xml:space="preserve"> - observation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02619" w14:textId="4157F8F4" w:rsidR="00355BFE" w:rsidRPr="00455222" w:rsidRDefault="00355BFE" w:rsidP="00355BFE">
            <w:pPr>
              <w:rPr>
                <w:rFonts w:ascii="Calibri" w:hAnsi="Calibri" w:cs="Calibri"/>
                <w:color w:val="000000"/>
                <w:sz w:val="18"/>
                <w:szCs w:val="18"/>
              </w:rPr>
            </w:pPr>
            <w:r w:rsidRPr="00455222">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2808C" w14:textId="4D29D326" w:rsidR="00355BFE" w:rsidRPr="00455222" w:rsidRDefault="002E7350" w:rsidP="00811BEA">
            <w:pPr>
              <w:jc w:val="center"/>
              <w:rPr>
                <w:rFonts w:ascii="Calibri" w:hAnsi="Calibri" w:cs="Calibri"/>
                <w:color w:val="000000"/>
                <w:sz w:val="18"/>
                <w:szCs w:val="18"/>
              </w:rPr>
            </w:pPr>
            <w:r>
              <w:rPr>
                <w:rFonts w:ascii="Calibri" w:hAnsi="Calibri" w:cs="Calibri"/>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A512E" w14:textId="0708FD21" w:rsidR="00355BFE" w:rsidRPr="00455222" w:rsidRDefault="00355BFE" w:rsidP="00811BEA">
            <w:pPr>
              <w:jc w:val="center"/>
              <w:rPr>
                <w:rFonts w:ascii="Calibri" w:hAnsi="Calibri" w:cs="Calibri"/>
                <w:color w:val="000000"/>
                <w:sz w:val="18"/>
                <w:szCs w:val="18"/>
              </w:rPr>
            </w:pPr>
            <w:r w:rsidRPr="00455222">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90EC7" w14:textId="7D4A20F7" w:rsidR="00355BFE" w:rsidRPr="00455222" w:rsidRDefault="00355BFE" w:rsidP="00C55635">
            <w:pPr>
              <w:jc w:val="center"/>
              <w:rPr>
                <w:rFonts w:ascii="Calibri" w:hAnsi="Calibri" w:cs="Calibri"/>
                <w:color w:val="000000"/>
                <w:sz w:val="18"/>
                <w:szCs w:val="18"/>
              </w:rPr>
            </w:pPr>
            <w:r w:rsidRPr="00455222">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8C38E" w14:textId="054DB6C1" w:rsidR="00355BFE" w:rsidRPr="00355BFE" w:rsidRDefault="002E7350" w:rsidP="00F41A3B">
            <w:pPr>
              <w:jc w:val="center"/>
              <w:rPr>
                <w:rFonts w:ascii="Calibri" w:hAnsi="Calibri" w:cs="Calibri"/>
                <w:color w:val="000000"/>
                <w:sz w:val="18"/>
                <w:szCs w:val="18"/>
              </w:rPr>
            </w:pPr>
            <w:r>
              <w:rPr>
                <w:rFonts w:ascii="Calibri" w:hAnsi="Calibri" w:cs="Calibri"/>
                <w:color w:val="000000"/>
                <w:sz w:val="18"/>
                <w:szCs w:val="18"/>
              </w:rPr>
              <w:t>3.974.847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30191" w14:textId="54DC68CA" w:rsidR="00355BFE" w:rsidRPr="00355BFE" w:rsidRDefault="00355BFE" w:rsidP="006F326A">
            <w:pPr>
              <w:jc w:val="center"/>
              <w:rPr>
                <w:rFonts w:ascii="Calibri" w:hAnsi="Calibri" w:cs="Calibri"/>
                <w:color w:val="000000"/>
                <w:sz w:val="18"/>
                <w:szCs w:val="18"/>
              </w:rPr>
            </w:pPr>
            <w:r w:rsidRPr="00355BFE">
              <w:rPr>
                <w:rFonts w:ascii="Calibri" w:hAnsi="Calibri" w:cs="Calibri"/>
                <w:color w:val="000000"/>
                <w:sz w:val="18"/>
                <w:szCs w:val="18"/>
              </w:rPr>
              <w:t>2.</w:t>
            </w:r>
            <w:r w:rsidR="002E7350">
              <w:rPr>
                <w:rFonts w:ascii="Calibri" w:hAnsi="Calibri" w:cs="Calibri"/>
                <w:color w:val="000000"/>
                <w:sz w:val="18"/>
                <w:szCs w:val="18"/>
              </w:rPr>
              <w:t>778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F2FEF91" w14:textId="4A86890E" w:rsidR="00355BFE" w:rsidRPr="00355BFE" w:rsidRDefault="002E7350" w:rsidP="006F326A">
            <w:pPr>
              <w:jc w:val="center"/>
              <w:rPr>
                <w:rFonts w:ascii="Calibri" w:hAnsi="Calibri" w:cs="Calibri"/>
                <w:color w:val="000000"/>
                <w:sz w:val="18"/>
                <w:szCs w:val="18"/>
              </w:rPr>
            </w:pPr>
            <w:r>
              <w:rPr>
                <w:rFonts w:ascii="Calibri" w:hAnsi="Calibri" w:cs="Calibri"/>
                <w:color w:val="000000"/>
                <w:sz w:val="18"/>
                <w:szCs w:val="18"/>
              </w:rPr>
              <w:t>18,92</w:t>
            </w:r>
            <w:r w:rsidR="00355BFE" w:rsidRPr="00355BFE">
              <w:rPr>
                <w:rFonts w:ascii="Calibri" w:hAnsi="Calibri" w:cs="Calibri"/>
                <w:color w:val="000000"/>
                <w:sz w:val="18"/>
                <w:szCs w:val="18"/>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D0669FD" w14:textId="66E0B8AE" w:rsidR="00355BFE" w:rsidRPr="00455222" w:rsidRDefault="002E7350" w:rsidP="00355BFE">
            <w:pPr>
              <w:rPr>
                <w:rFonts w:ascii="Calibri" w:hAnsi="Calibri" w:cs="Calibri"/>
                <w:color w:val="000000"/>
                <w:sz w:val="18"/>
                <w:szCs w:val="18"/>
              </w:rPr>
            </w:pPr>
            <w:r w:rsidRPr="002E7350">
              <w:rPr>
                <w:rFonts w:ascii="Calibri" w:hAnsi="Calibri" w:cs="Calibri"/>
                <w:color w:val="000000"/>
                <w:sz w:val="18"/>
                <w:szCs w:val="18"/>
              </w:rPr>
              <w:t>Vi har ændret fordelingen af observations- og behandlingspladser fra 2/12 pladser til 4/10 pladser, da vi oplever at en større andel af pladserne bruges til observation. Derudover har vi ændret fordelingsnøglerne mellem de to ydelser, sådan at de i højere grad afspejler de ressourcer, der bruges på de to ydelser. Samlet set giver ændringerne samme budget og indtægt. De børn som er indmeldt inden årsskiftet vil fortsætte på den gamle takst fremskrevet til 2.352 kr. Nye børn vil blive opkrævet den nye takst.</w:t>
            </w:r>
          </w:p>
        </w:tc>
      </w:tr>
      <w:tr w:rsidR="00355BFE" w:rsidRPr="003173D7" w14:paraId="41B64C45" w14:textId="77777777" w:rsidTr="00EF4C46">
        <w:trPr>
          <w:trHeight w:val="737"/>
        </w:trPr>
        <w:tc>
          <w:tcPr>
            <w:tcW w:w="2215" w:type="dxa"/>
            <w:vAlign w:val="bottom"/>
          </w:tcPr>
          <w:p w14:paraId="70D7EDE7" w14:textId="259917DD" w:rsidR="00355BFE" w:rsidRPr="00455222" w:rsidRDefault="00355BFE" w:rsidP="00355BFE">
            <w:pPr>
              <w:rPr>
                <w:rFonts w:ascii="Calibri" w:hAnsi="Calibri" w:cs="Calibri"/>
                <w:color w:val="000000"/>
                <w:sz w:val="18"/>
                <w:szCs w:val="18"/>
              </w:rPr>
            </w:pPr>
            <w:proofErr w:type="spellStart"/>
            <w:r w:rsidRPr="00455222">
              <w:rPr>
                <w:rFonts w:ascii="Calibri" w:hAnsi="Calibri" w:cs="Calibri"/>
                <w:color w:val="000000"/>
                <w:sz w:val="18"/>
                <w:szCs w:val="18"/>
              </w:rPr>
              <w:t>Søparken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6CEB7DF" w14:textId="7C2864D4" w:rsidR="00355BFE" w:rsidRPr="00455222" w:rsidRDefault="00355BFE" w:rsidP="00355BFE">
            <w:pPr>
              <w:rPr>
                <w:rFonts w:ascii="Calibri" w:hAnsi="Calibri" w:cs="Calibri"/>
                <w:color w:val="000000"/>
                <w:sz w:val="18"/>
                <w:szCs w:val="18"/>
              </w:rPr>
            </w:pPr>
            <w:r w:rsidRPr="00455222">
              <w:rPr>
                <w:rFonts w:ascii="Calibri" w:hAnsi="Calibri" w:cs="Calibri"/>
                <w:color w:val="000000"/>
                <w:sz w:val="18"/>
                <w:szCs w:val="18"/>
              </w:rPr>
              <w:t>Døgninstitution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70B0B7" w14:textId="06CB65FE" w:rsidR="00355BFE" w:rsidRPr="00455222" w:rsidRDefault="00355BFE" w:rsidP="00355BFE">
            <w:pPr>
              <w:rPr>
                <w:rFonts w:ascii="Calibri" w:hAnsi="Calibri" w:cs="Calibri"/>
                <w:color w:val="000000"/>
                <w:sz w:val="18"/>
                <w:szCs w:val="18"/>
              </w:rPr>
            </w:pPr>
            <w:r w:rsidRPr="00455222">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839FD" w14:textId="6097EC6C" w:rsidR="00355BFE" w:rsidRPr="00455222" w:rsidRDefault="00355BFE" w:rsidP="00811BEA">
            <w:pPr>
              <w:jc w:val="center"/>
              <w:rPr>
                <w:rFonts w:ascii="Calibri" w:hAnsi="Calibri" w:cs="Calibri"/>
                <w:color w:val="000000"/>
                <w:sz w:val="18"/>
                <w:szCs w:val="18"/>
              </w:rPr>
            </w:pPr>
            <w:r>
              <w:rPr>
                <w:rFonts w:ascii="Calibri" w:hAnsi="Calibri" w:cs="Calibri"/>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59321" w14:textId="436FE8AE" w:rsidR="00355BFE" w:rsidRPr="00455222" w:rsidRDefault="00355BFE" w:rsidP="00811BEA">
            <w:pPr>
              <w:jc w:val="center"/>
              <w:rPr>
                <w:rFonts w:ascii="Calibri" w:hAnsi="Calibri" w:cs="Calibri"/>
                <w:color w:val="000000"/>
                <w:sz w:val="18"/>
                <w:szCs w:val="18"/>
              </w:rPr>
            </w:pPr>
            <w:r w:rsidRPr="00455222">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A01FA" w14:textId="13D7247D" w:rsidR="00355BFE" w:rsidRPr="00455222" w:rsidRDefault="00355BFE" w:rsidP="00C55635">
            <w:pPr>
              <w:jc w:val="center"/>
              <w:rPr>
                <w:rFonts w:ascii="Calibri" w:hAnsi="Calibri" w:cs="Calibri"/>
                <w:color w:val="000000"/>
                <w:sz w:val="18"/>
                <w:szCs w:val="18"/>
              </w:rPr>
            </w:pPr>
            <w:r w:rsidRPr="00455222">
              <w:rPr>
                <w:rFonts w:ascii="Calibri" w:hAnsi="Calibri" w:cs="Calibri"/>
                <w:color w:val="000000"/>
                <w:sz w:val="18"/>
                <w:szCs w:val="18"/>
              </w:rPr>
              <w:t>9</w:t>
            </w:r>
            <w:r w:rsidR="002E7350">
              <w:rPr>
                <w:rFonts w:ascii="Calibri" w:hAnsi="Calibri" w:cs="Calibri"/>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A9502" w14:textId="4DFCCD45" w:rsidR="00355BFE" w:rsidRPr="00355BFE" w:rsidRDefault="00355BFE" w:rsidP="00F41A3B">
            <w:pPr>
              <w:jc w:val="center"/>
              <w:rPr>
                <w:rFonts w:ascii="Calibri" w:hAnsi="Calibri" w:cs="Calibri"/>
                <w:color w:val="000000"/>
                <w:sz w:val="18"/>
                <w:szCs w:val="18"/>
              </w:rPr>
            </w:pPr>
            <w:r w:rsidRPr="00355BFE">
              <w:rPr>
                <w:rFonts w:ascii="Calibri" w:hAnsi="Calibri" w:cs="Calibri"/>
                <w:color w:val="000000"/>
                <w:sz w:val="18"/>
                <w:szCs w:val="18"/>
              </w:rPr>
              <w:t>18.</w:t>
            </w:r>
            <w:r w:rsidR="002E7350">
              <w:rPr>
                <w:rFonts w:ascii="Calibri" w:hAnsi="Calibri" w:cs="Calibri"/>
                <w:color w:val="000000"/>
                <w:sz w:val="18"/>
                <w:szCs w:val="18"/>
              </w:rPr>
              <w:t>913.076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3489D" w14:textId="54517A45" w:rsidR="00355BFE" w:rsidRPr="00355BFE" w:rsidRDefault="00355BFE" w:rsidP="006F326A">
            <w:pPr>
              <w:jc w:val="center"/>
              <w:rPr>
                <w:rFonts w:ascii="Calibri" w:hAnsi="Calibri" w:cs="Calibri"/>
                <w:color w:val="000000"/>
                <w:sz w:val="18"/>
                <w:szCs w:val="18"/>
              </w:rPr>
            </w:pPr>
            <w:r w:rsidRPr="00355BFE">
              <w:rPr>
                <w:rFonts w:ascii="Calibri" w:hAnsi="Calibri" w:cs="Calibri"/>
                <w:color w:val="000000"/>
                <w:sz w:val="18"/>
                <w:szCs w:val="18"/>
              </w:rPr>
              <w:t>2.</w:t>
            </w:r>
            <w:r w:rsidR="002E7350">
              <w:rPr>
                <w:rFonts w:ascii="Calibri" w:hAnsi="Calibri" w:cs="Calibri"/>
                <w:color w:val="000000"/>
                <w:sz w:val="18"/>
                <w:szCs w:val="18"/>
              </w:rPr>
              <w:t>955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6E59589" w14:textId="76CE8BEA" w:rsidR="00355BFE" w:rsidRPr="00355BFE" w:rsidRDefault="002E7350" w:rsidP="006F326A">
            <w:pPr>
              <w:jc w:val="center"/>
              <w:rPr>
                <w:rFonts w:ascii="Calibri" w:hAnsi="Calibri" w:cs="Calibri"/>
                <w:color w:val="000000"/>
                <w:sz w:val="18"/>
                <w:szCs w:val="18"/>
              </w:rPr>
            </w:pPr>
            <w:r>
              <w:rPr>
                <w:rFonts w:ascii="Calibri" w:hAnsi="Calibri" w:cs="Calibri"/>
                <w:color w:val="000000"/>
                <w:sz w:val="18"/>
                <w:szCs w:val="18"/>
              </w:rPr>
              <w:t>5,45</w:t>
            </w:r>
            <w:r w:rsidR="00355BFE" w:rsidRPr="00355BFE">
              <w:rPr>
                <w:rFonts w:ascii="Calibri" w:hAnsi="Calibri" w:cs="Calibri"/>
                <w:color w:val="000000"/>
                <w:sz w:val="18"/>
                <w:szCs w:val="18"/>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0A69530" w14:textId="6780BBE8" w:rsidR="00355BFE" w:rsidRPr="00455222" w:rsidRDefault="002E7350" w:rsidP="00355BFE">
            <w:pPr>
              <w:rPr>
                <w:rFonts w:ascii="Calibri" w:hAnsi="Calibri" w:cs="Calibri"/>
                <w:color w:val="000000"/>
                <w:sz w:val="18"/>
                <w:szCs w:val="18"/>
              </w:rPr>
            </w:pPr>
            <w:r w:rsidRPr="002E7350">
              <w:rPr>
                <w:rFonts w:ascii="Calibri" w:hAnsi="Calibri" w:cs="Calibri"/>
                <w:color w:val="000000"/>
                <w:sz w:val="18"/>
                <w:szCs w:val="18"/>
              </w:rPr>
              <w:t>Belægningsprocenten er ændret fra 95% til 90% som ligger tættere på forventningerne til 2024.</w:t>
            </w:r>
          </w:p>
        </w:tc>
      </w:tr>
    </w:tbl>
    <w:p w14:paraId="0998DA65" w14:textId="77777777" w:rsidR="00501390" w:rsidRDefault="00501390" w:rsidP="00501390"/>
    <w:p w14:paraId="47FF1AAD" w14:textId="77777777" w:rsidR="00501390" w:rsidRDefault="00501390"/>
    <w:p w14:paraId="6265B5CA" w14:textId="77777777" w:rsidR="00DB4B0F" w:rsidRDefault="00DB4B0F"/>
    <w:p w14:paraId="46A45C0C" w14:textId="77777777" w:rsidR="00DB4B0F" w:rsidRDefault="00DB4B0F"/>
    <w:p w14:paraId="6FCC227C" w14:textId="55EEBF50" w:rsidR="00657BC0" w:rsidRDefault="00657BC0">
      <w:r>
        <w:br w:type="page"/>
      </w:r>
    </w:p>
    <w:tbl>
      <w:tblPr>
        <w:tblStyle w:val="Tabel-Gitter"/>
        <w:tblW w:w="14742" w:type="dxa"/>
        <w:tblInd w:w="-572" w:type="dxa"/>
        <w:tblLook w:val="04A0" w:firstRow="1" w:lastRow="0" w:firstColumn="1" w:lastColumn="0" w:noHBand="0" w:noVBand="1"/>
      </w:tblPr>
      <w:tblGrid>
        <w:gridCol w:w="2154"/>
        <w:gridCol w:w="2075"/>
        <w:gridCol w:w="1276"/>
        <w:gridCol w:w="1134"/>
        <w:gridCol w:w="1134"/>
        <w:gridCol w:w="1417"/>
        <w:gridCol w:w="1276"/>
        <w:gridCol w:w="1134"/>
        <w:gridCol w:w="929"/>
        <w:gridCol w:w="2213"/>
      </w:tblGrid>
      <w:tr w:rsidR="00657BC0" w:rsidRPr="00ED0F40" w14:paraId="322A58EF" w14:textId="77777777" w:rsidTr="00110F0E">
        <w:trPr>
          <w:trHeight w:val="910"/>
        </w:trPr>
        <w:tc>
          <w:tcPr>
            <w:tcW w:w="2154" w:type="dxa"/>
            <w:shd w:val="clear" w:color="auto" w:fill="B4C6E7" w:themeFill="accent1" w:themeFillTint="66"/>
            <w:vAlign w:val="center"/>
            <w:hideMark/>
          </w:tcPr>
          <w:p w14:paraId="6397B4BD" w14:textId="77777777" w:rsidR="00657BC0" w:rsidRDefault="00657BC0" w:rsidP="00110F0E">
            <w:pPr>
              <w:jc w:val="center"/>
              <w:rPr>
                <w:b/>
                <w:sz w:val="18"/>
                <w:szCs w:val="18"/>
              </w:rPr>
            </w:pPr>
          </w:p>
          <w:p w14:paraId="4DFD99CA" w14:textId="77777777" w:rsidR="00657BC0" w:rsidRPr="00ED0F40" w:rsidRDefault="00657BC0" w:rsidP="00110F0E">
            <w:pPr>
              <w:jc w:val="center"/>
              <w:rPr>
                <w:b/>
                <w:sz w:val="18"/>
                <w:szCs w:val="18"/>
              </w:rPr>
            </w:pPr>
            <w:r w:rsidRPr="00ED0F40">
              <w:rPr>
                <w:b/>
                <w:sz w:val="18"/>
                <w:szCs w:val="18"/>
              </w:rPr>
              <w:t>Tilbud</w:t>
            </w:r>
          </w:p>
        </w:tc>
        <w:tc>
          <w:tcPr>
            <w:tcW w:w="2075" w:type="dxa"/>
            <w:shd w:val="clear" w:color="auto" w:fill="B4C6E7" w:themeFill="accent1" w:themeFillTint="66"/>
            <w:vAlign w:val="center"/>
            <w:hideMark/>
          </w:tcPr>
          <w:p w14:paraId="1501C023" w14:textId="77777777" w:rsidR="00657BC0" w:rsidRPr="00ED0F40" w:rsidRDefault="00657BC0" w:rsidP="00110F0E">
            <w:pPr>
              <w:jc w:val="center"/>
              <w:rPr>
                <w:b/>
                <w:sz w:val="18"/>
                <w:szCs w:val="18"/>
              </w:rPr>
            </w:pPr>
            <w:r w:rsidRPr="00ED0F40">
              <w:rPr>
                <w:b/>
                <w:sz w:val="18"/>
                <w:szCs w:val="18"/>
              </w:rPr>
              <w:t>Ydelse</w:t>
            </w:r>
          </w:p>
        </w:tc>
        <w:tc>
          <w:tcPr>
            <w:tcW w:w="1276" w:type="dxa"/>
            <w:shd w:val="clear" w:color="auto" w:fill="B4C6E7" w:themeFill="accent1" w:themeFillTint="66"/>
            <w:vAlign w:val="center"/>
            <w:hideMark/>
          </w:tcPr>
          <w:p w14:paraId="7F34CBD0" w14:textId="77777777" w:rsidR="00657BC0" w:rsidRPr="00ED0F40" w:rsidRDefault="00657BC0" w:rsidP="00110F0E">
            <w:pPr>
              <w:jc w:val="center"/>
              <w:rPr>
                <w:b/>
                <w:sz w:val="18"/>
                <w:szCs w:val="18"/>
              </w:rPr>
            </w:pPr>
            <w:r w:rsidRPr="00ED0F40">
              <w:rPr>
                <w:b/>
                <w:sz w:val="18"/>
                <w:szCs w:val="18"/>
              </w:rPr>
              <w:t>Lovgrundlag</w:t>
            </w:r>
          </w:p>
        </w:tc>
        <w:tc>
          <w:tcPr>
            <w:tcW w:w="1134" w:type="dxa"/>
            <w:shd w:val="clear" w:color="auto" w:fill="B4C6E7" w:themeFill="accent1" w:themeFillTint="66"/>
            <w:vAlign w:val="center"/>
            <w:hideMark/>
          </w:tcPr>
          <w:p w14:paraId="277BE73F" w14:textId="77777777" w:rsidR="00657BC0" w:rsidRPr="00ED0F40" w:rsidRDefault="00657BC0" w:rsidP="00110F0E">
            <w:pPr>
              <w:jc w:val="center"/>
              <w:rPr>
                <w:b/>
                <w:sz w:val="18"/>
                <w:szCs w:val="18"/>
              </w:rPr>
            </w:pPr>
            <w:r w:rsidRPr="00ED0F40">
              <w:rPr>
                <w:b/>
                <w:sz w:val="18"/>
                <w:szCs w:val="18"/>
              </w:rPr>
              <w:t>Antal pladser</w:t>
            </w:r>
          </w:p>
        </w:tc>
        <w:tc>
          <w:tcPr>
            <w:tcW w:w="1134" w:type="dxa"/>
            <w:shd w:val="clear" w:color="auto" w:fill="B4C6E7" w:themeFill="accent1" w:themeFillTint="66"/>
            <w:vAlign w:val="center"/>
            <w:hideMark/>
          </w:tcPr>
          <w:p w14:paraId="576318F4" w14:textId="77777777" w:rsidR="00657BC0" w:rsidRPr="00ED0F40" w:rsidRDefault="00657BC0" w:rsidP="00110F0E">
            <w:pPr>
              <w:jc w:val="center"/>
              <w:rPr>
                <w:b/>
                <w:sz w:val="18"/>
                <w:szCs w:val="18"/>
              </w:rPr>
            </w:pPr>
            <w:r w:rsidRPr="00ED0F40">
              <w:rPr>
                <w:b/>
                <w:sz w:val="18"/>
                <w:szCs w:val="18"/>
              </w:rPr>
              <w:t>Takstenhed</w:t>
            </w:r>
          </w:p>
        </w:tc>
        <w:tc>
          <w:tcPr>
            <w:tcW w:w="1417" w:type="dxa"/>
            <w:shd w:val="clear" w:color="auto" w:fill="B4C6E7" w:themeFill="accent1" w:themeFillTint="66"/>
            <w:vAlign w:val="center"/>
            <w:hideMark/>
          </w:tcPr>
          <w:p w14:paraId="0FC123E8" w14:textId="77777777" w:rsidR="00657BC0" w:rsidRPr="00ED0F40" w:rsidRDefault="00657BC0" w:rsidP="00110F0E">
            <w:pPr>
              <w:jc w:val="center"/>
              <w:rPr>
                <w:b/>
                <w:sz w:val="18"/>
                <w:szCs w:val="18"/>
              </w:rPr>
            </w:pPr>
            <w:proofErr w:type="spellStart"/>
            <w:r w:rsidRPr="00ED0F40">
              <w:rPr>
                <w:b/>
                <w:sz w:val="18"/>
                <w:szCs w:val="18"/>
              </w:rPr>
              <w:t>Budg</w:t>
            </w:r>
            <w:proofErr w:type="spellEnd"/>
            <w:r w:rsidRPr="00ED0F40">
              <w:rPr>
                <w:b/>
                <w:sz w:val="18"/>
                <w:szCs w:val="18"/>
              </w:rPr>
              <w:t>. Bel. Pct.</w:t>
            </w:r>
          </w:p>
        </w:tc>
        <w:tc>
          <w:tcPr>
            <w:tcW w:w="1276" w:type="dxa"/>
            <w:shd w:val="clear" w:color="auto" w:fill="B4C6E7" w:themeFill="accent1" w:themeFillTint="66"/>
            <w:vAlign w:val="center"/>
            <w:hideMark/>
          </w:tcPr>
          <w:p w14:paraId="7F8B37E5" w14:textId="7EFDF617" w:rsidR="00657BC0" w:rsidRPr="00ED0F40" w:rsidRDefault="00657BC0" w:rsidP="00110F0E">
            <w:pPr>
              <w:jc w:val="center"/>
              <w:rPr>
                <w:b/>
                <w:sz w:val="18"/>
                <w:szCs w:val="18"/>
              </w:rPr>
            </w:pPr>
            <w:r w:rsidRPr="00ED0F40">
              <w:rPr>
                <w:b/>
                <w:sz w:val="18"/>
                <w:szCs w:val="18"/>
              </w:rPr>
              <w:t xml:space="preserve">Budget </w:t>
            </w:r>
            <w:r w:rsidR="00C23C02">
              <w:rPr>
                <w:b/>
                <w:sz w:val="18"/>
                <w:szCs w:val="18"/>
              </w:rPr>
              <w:t>2024</w:t>
            </w:r>
          </w:p>
        </w:tc>
        <w:tc>
          <w:tcPr>
            <w:tcW w:w="1134" w:type="dxa"/>
            <w:shd w:val="clear" w:color="auto" w:fill="B4C6E7" w:themeFill="accent1" w:themeFillTint="66"/>
            <w:vAlign w:val="center"/>
            <w:hideMark/>
          </w:tcPr>
          <w:p w14:paraId="1AEC4A60" w14:textId="1E7376A1" w:rsidR="00657BC0" w:rsidRPr="00ED0F40" w:rsidRDefault="00657BC0" w:rsidP="00110F0E">
            <w:pPr>
              <w:jc w:val="center"/>
              <w:rPr>
                <w:b/>
                <w:sz w:val="18"/>
                <w:szCs w:val="18"/>
              </w:rPr>
            </w:pPr>
            <w:r w:rsidRPr="00ED0F40">
              <w:rPr>
                <w:b/>
                <w:sz w:val="18"/>
                <w:szCs w:val="18"/>
              </w:rPr>
              <w:t xml:space="preserve">Takst </w:t>
            </w:r>
            <w:r w:rsidR="00C23C02">
              <w:rPr>
                <w:b/>
                <w:sz w:val="18"/>
                <w:szCs w:val="18"/>
              </w:rPr>
              <w:t>2024</w:t>
            </w:r>
          </w:p>
        </w:tc>
        <w:tc>
          <w:tcPr>
            <w:tcW w:w="929" w:type="dxa"/>
            <w:shd w:val="clear" w:color="auto" w:fill="B4C6E7" w:themeFill="accent1" w:themeFillTint="66"/>
          </w:tcPr>
          <w:p w14:paraId="75EDF3DA" w14:textId="77777777" w:rsidR="00657BC0" w:rsidRDefault="00657BC0" w:rsidP="00110F0E">
            <w:pPr>
              <w:jc w:val="center"/>
              <w:rPr>
                <w:b/>
                <w:sz w:val="18"/>
                <w:szCs w:val="18"/>
              </w:rPr>
            </w:pPr>
          </w:p>
          <w:p w14:paraId="44B0EE20" w14:textId="62AFAE57" w:rsidR="00657BC0" w:rsidRDefault="00657BC0" w:rsidP="00110F0E">
            <w:pPr>
              <w:rPr>
                <w:b/>
                <w:sz w:val="18"/>
                <w:szCs w:val="18"/>
              </w:rPr>
            </w:pPr>
            <w:r>
              <w:rPr>
                <w:b/>
                <w:sz w:val="18"/>
                <w:szCs w:val="18"/>
              </w:rPr>
              <w:t xml:space="preserve">Ændring i pct. ift. </w:t>
            </w:r>
            <w:r w:rsidR="00C23C02">
              <w:rPr>
                <w:b/>
                <w:sz w:val="18"/>
                <w:szCs w:val="18"/>
              </w:rPr>
              <w:t>2023</w:t>
            </w:r>
          </w:p>
        </w:tc>
        <w:tc>
          <w:tcPr>
            <w:tcW w:w="2213" w:type="dxa"/>
            <w:shd w:val="clear" w:color="auto" w:fill="B4C6E7" w:themeFill="accent1" w:themeFillTint="66"/>
            <w:vAlign w:val="center"/>
          </w:tcPr>
          <w:p w14:paraId="52AC2C3F" w14:textId="77777777" w:rsidR="00657BC0" w:rsidRPr="00ED0F40" w:rsidRDefault="00657BC0" w:rsidP="00110F0E">
            <w:pPr>
              <w:jc w:val="center"/>
              <w:rPr>
                <w:b/>
                <w:sz w:val="18"/>
                <w:szCs w:val="18"/>
              </w:rPr>
            </w:pPr>
            <w:r>
              <w:rPr>
                <w:b/>
                <w:sz w:val="18"/>
                <w:szCs w:val="18"/>
              </w:rPr>
              <w:t>Forklaringer på ændring i pladser eller takst</w:t>
            </w:r>
          </w:p>
        </w:tc>
      </w:tr>
      <w:tr w:rsidR="00657BC0" w:rsidRPr="00D47FB3" w14:paraId="02D9EA59" w14:textId="77777777" w:rsidTr="00110F0E">
        <w:trPr>
          <w:trHeight w:val="360"/>
        </w:trPr>
        <w:tc>
          <w:tcPr>
            <w:tcW w:w="14742" w:type="dxa"/>
            <w:gridSpan w:val="10"/>
          </w:tcPr>
          <w:p w14:paraId="1DA29FD2" w14:textId="66F7C7AD" w:rsidR="00657BC0" w:rsidRPr="00D47FB3" w:rsidRDefault="00657BC0" w:rsidP="00110F0E">
            <w:pPr>
              <w:rPr>
                <w:b/>
                <w:bCs/>
                <w:sz w:val="24"/>
                <w:szCs w:val="24"/>
                <w:highlight w:val="yellow"/>
              </w:rPr>
            </w:pPr>
            <w:r>
              <w:rPr>
                <w:b/>
                <w:bCs/>
                <w:sz w:val="24"/>
                <w:szCs w:val="24"/>
              </w:rPr>
              <w:t>Thisted</w:t>
            </w:r>
            <w:r w:rsidRPr="0048460C">
              <w:rPr>
                <w:b/>
                <w:bCs/>
                <w:sz w:val="24"/>
                <w:szCs w:val="24"/>
              </w:rPr>
              <w:t xml:space="preserve"> Kommune</w:t>
            </w:r>
          </w:p>
        </w:tc>
      </w:tr>
      <w:tr w:rsidR="00BC2117" w:rsidRPr="0048460C" w14:paraId="7BC29DB0" w14:textId="77777777" w:rsidTr="00EF4C46">
        <w:trPr>
          <w:trHeight w:val="737"/>
        </w:trPr>
        <w:tc>
          <w:tcPr>
            <w:tcW w:w="2154" w:type="dxa"/>
            <w:vAlign w:val="bottom"/>
          </w:tcPr>
          <w:p w14:paraId="7D000E80" w14:textId="0F36F19B" w:rsidR="00BC2117" w:rsidRPr="0048460C" w:rsidRDefault="00BC2117" w:rsidP="00BC2117">
            <w:pPr>
              <w:rPr>
                <w:rFonts w:ascii="Calibri" w:hAnsi="Calibri" w:cs="Calibri"/>
                <w:color w:val="000000"/>
                <w:sz w:val="18"/>
                <w:szCs w:val="18"/>
              </w:rPr>
            </w:pPr>
            <w:r w:rsidRPr="002C3A8D">
              <w:rPr>
                <w:rFonts w:ascii="Calibri" w:hAnsi="Calibri" w:cs="Calibri"/>
                <w:color w:val="000000"/>
                <w:sz w:val="18"/>
                <w:szCs w:val="18"/>
              </w:rPr>
              <w:t>Møllehuset</w:t>
            </w:r>
          </w:p>
        </w:tc>
        <w:tc>
          <w:tcPr>
            <w:tcW w:w="2075" w:type="dxa"/>
            <w:vAlign w:val="bottom"/>
          </w:tcPr>
          <w:p w14:paraId="06395139" w14:textId="49DF89D8" w:rsidR="00BC2117" w:rsidRPr="0048460C" w:rsidRDefault="00BC2117" w:rsidP="00BC2117">
            <w:pPr>
              <w:rPr>
                <w:rFonts w:ascii="Calibri" w:hAnsi="Calibri" w:cs="Calibri"/>
                <w:color w:val="000000"/>
                <w:sz w:val="18"/>
                <w:szCs w:val="18"/>
              </w:rPr>
            </w:pPr>
            <w:r w:rsidRPr="002C3A8D">
              <w:rPr>
                <w:rFonts w:ascii="Calibri" w:hAnsi="Calibri" w:cs="Calibri"/>
                <w:color w:val="000000"/>
                <w:sz w:val="18"/>
                <w:szCs w:val="18"/>
              </w:rPr>
              <w:t>Møllehuset</w:t>
            </w:r>
          </w:p>
        </w:tc>
        <w:tc>
          <w:tcPr>
            <w:tcW w:w="1276" w:type="dxa"/>
            <w:noWrap/>
            <w:vAlign w:val="bottom"/>
          </w:tcPr>
          <w:p w14:paraId="5FEDA08B" w14:textId="1FB808B3" w:rsidR="00BC2117" w:rsidRPr="0048460C" w:rsidRDefault="00BC2117" w:rsidP="00BC2117">
            <w:pPr>
              <w:rPr>
                <w:rFonts w:ascii="Calibri" w:hAnsi="Calibri" w:cs="Calibri"/>
                <w:color w:val="000000"/>
                <w:sz w:val="18"/>
                <w:szCs w:val="18"/>
              </w:rPr>
            </w:pPr>
            <w:r w:rsidRPr="002C3A8D">
              <w:rPr>
                <w:rFonts w:ascii="Calibri" w:hAnsi="Calibri" w:cs="Calibri"/>
                <w:color w:val="000000"/>
                <w:sz w:val="18"/>
                <w:szCs w:val="18"/>
              </w:rPr>
              <w:t>SEL § 66, stk. 1, nr. 6</w:t>
            </w:r>
          </w:p>
        </w:tc>
        <w:tc>
          <w:tcPr>
            <w:tcW w:w="1134" w:type="dxa"/>
            <w:noWrap/>
            <w:vAlign w:val="bottom"/>
          </w:tcPr>
          <w:p w14:paraId="3A34CE1C" w14:textId="66FA6553" w:rsidR="00BC2117" w:rsidRPr="0048460C" w:rsidRDefault="00BC2117" w:rsidP="00811BEA">
            <w:pPr>
              <w:jc w:val="center"/>
              <w:rPr>
                <w:rFonts w:ascii="Calibri" w:hAnsi="Calibri" w:cs="Calibri"/>
                <w:color w:val="000000"/>
                <w:sz w:val="18"/>
                <w:szCs w:val="18"/>
              </w:rPr>
            </w:pPr>
            <w:r w:rsidRPr="002C3A8D">
              <w:rPr>
                <w:rFonts w:ascii="Calibri" w:hAnsi="Calibri" w:cs="Calibri"/>
                <w:color w:val="000000"/>
                <w:sz w:val="18"/>
                <w:szCs w:val="18"/>
              </w:rPr>
              <w:t>1</w:t>
            </w:r>
            <w:r w:rsidR="006E3C7E">
              <w:rPr>
                <w:rFonts w:ascii="Calibri" w:hAnsi="Calibri" w:cs="Calibri"/>
                <w:color w:val="000000"/>
                <w:sz w:val="18"/>
                <w:szCs w:val="18"/>
              </w:rPr>
              <w:t>2</w:t>
            </w:r>
          </w:p>
        </w:tc>
        <w:tc>
          <w:tcPr>
            <w:tcW w:w="1134" w:type="dxa"/>
            <w:noWrap/>
            <w:vAlign w:val="bottom"/>
          </w:tcPr>
          <w:p w14:paraId="16D3EB4E" w14:textId="160DA249" w:rsidR="00BC2117" w:rsidRPr="0048460C" w:rsidRDefault="00BC2117" w:rsidP="00811BEA">
            <w:pPr>
              <w:jc w:val="center"/>
              <w:rPr>
                <w:rFonts w:ascii="Calibri" w:hAnsi="Calibri" w:cs="Calibri"/>
                <w:color w:val="000000"/>
                <w:sz w:val="18"/>
                <w:szCs w:val="18"/>
              </w:rPr>
            </w:pPr>
            <w:r w:rsidRPr="002C3A8D">
              <w:rPr>
                <w:rFonts w:ascii="Calibri" w:hAnsi="Calibri" w:cs="Calibri"/>
                <w:color w:val="000000"/>
                <w:sz w:val="18"/>
                <w:szCs w:val="18"/>
              </w:rPr>
              <w:t>Døgn</w:t>
            </w:r>
          </w:p>
        </w:tc>
        <w:tc>
          <w:tcPr>
            <w:tcW w:w="1417" w:type="dxa"/>
            <w:noWrap/>
            <w:vAlign w:val="bottom"/>
          </w:tcPr>
          <w:p w14:paraId="5AF6CEB9" w14:textId="2417850A" w:rsidR="00BC2117" w:rsidRPr="0048460C" w:rsidRDefault="00BC2117" w:rsidP="00C55635">
            <w:pPr>
              <w:jc w:val="center"/>
              <w:rPr>
                <w:rFonts w:ascii="Calibri" w:hAnsi="Calibri" w:cs="Calibri"/>
                <w:color w:val="000000"/>
                <w:sz w:val="18"/>
                <w:szCs w:val="18"/>
              </w:rPr>
            </w:pPr>
            <w:r w:rsidRPr="002C3A8D">
              <w:rPr>
                <w:rFonts w:ascii="Calibri" w:hAnsi="Calibri" w:cs="Calibri"/>
                <w:color w:val="000000"/>
                <w:sz w:val="18"/>
                <w:szCs w:val="18"/>
              </w:rPr>
              <w:t>95</w:t>
            </w:r>
          </w:p>
        </w:tc>
        <w:tc>
          <w:tcPr>
            <w:tcW w:w="1276" w:type="dxa"/>
            <w:noWrap/>
            <w:vAlign w:val="bottom"/>
          </w:tcPr>
          <w:p w14:paraId="496582AC" w14:textId="487D566A" w:rsidR="00BC2117" w:rsidRPr="0048460C" w:rsidRDefault="006E3C7E" w:rsidP="00F41A3B">
            <w:pPr>
              <w:jc w:val="center"/>
              <w:rPr>
                <w:rFonts w:ascii="Calibri" w:hAnsi="Calibri" w:cs="Calibri"/>
                <w:color w:val="000000"/>
                <w:sz w:val="18"/>
                <w:szCs w:val="18"/>
              </w:rPr>
            </w:pPr>
            <w:r>
              <w:rPr>
                <w:rFonts w:ascii="Calibri" w:hAnsi="Calibri" w:cs="Calibri"/>
                <w:color w:val="000000"/>
                <w:sz w:val="18"/>
                <w:szCs w:val="18"/>
              </w:rPr>
              <w:t>16.800.763</w:t>
            </w:r>
          </w:p>
        </w:tc>
        <w:tc>
          <w:tcPr>
            <w:tcW w:w="1134" w:type="dxa"/>
            <w:noWrap/>
            <w:vAlign w:val="bottom"/>
          </w:tcPr>
          <w:p w14:paraId="5652D6CD" w14:textId="059B71EE" w:rsidR="00BC2117" w:rsidRPr="0048460C" w:rsidRDefault="006E3C7E" w:rsidP="006E3C7E">
            <w:pPr>
              <w:jc w:val="center"/>
              <w:rPr>
                <w:rFonts w:ascii="Calibri" w:hAnsi="Calibri" w:cs="Calibri"/>
                <w:color w:val="000000"/>
                <w:sz w:val="18"/>
                <w:szCs w:val="18"/>
              </w:rPr>
            </w:pPr>
            <w:r>
              <w:rPr>
                <w:rFonts w:ascii="Calibri" w:hAnsi="Calibri" w:cs="Calibri"/>
                <w:color w:val="000000"/>
                <w:sz w:val="18"/>
                <w:szCs w:val="18"/>
              </w:rPr>
              <w:t>4.266</w:t>
            </w:r>
          </w:p>
        </w:tc>
        <w:tc>
          <w:tcPr>
            <w:tcW w:w="929" w:type="dxa"/>
            <w:shd w:val="clear" w:color="auto" w:fill="auto"/>
            <w:vAlign w:val="bottom"/>
          </w:tcPr>
          <w:p w14:paraId="430759E7" w14:textId="551F52A6" w:rsidR="00BC2117" w:rsidRPr="0048460C" w:rsidRDefault="006E3C7E" w:rsidP="006E3C7E">
            <w:pPr>
              <w:jc w:val="center"/>
              <w:rPr>
                <w:rFonts w:ascii="Calibri" w:hAnsi="Calibri" w:cs="Calibri"/>
                <w:color w:val="000000"/>
                <w:sz w:val="18"/>
                <w:szCs w:val="18"/>
              </w:rPr>
            </w:pPr>
            <w:r>
              <w:rPr>
                <w:rFonts w:ascii="Calibri" w:hAnsi="Calibri" w:cs="Calibri"/>
                <w:color w:val="000000"/>
                <w:sz w:val="18"/>
                <w:szCs w:val="18"/>
              </w:rPr>
              <w:t>15,11%</w:t>
            </w:r>
          </w:p>
        </w:tc>
        <w:tc>
          <w:tcPr>
            <w:tcW w:w="2213" w:type="dxa"/>
            <w:shd w:val="clear" w:color="auto" w:fill="auto"/>
            <w:vAlign w:val="bottom"/>
          </w:tcPr>
          <w:p w14:paraId="0C10CE2F" w14:textId="3100C53D" w:rsidR="00BC2117" w:rsidRPr="0048460C" w:rsidRDefault="006E3C7E" w:rsidP="00BC2117">
            <w:pPr>
              <w:rPr>
                <w:rFonts w:ascii="Calibri" w:hAnsi="Calibri" w:cs="Calibri"/>
                <w:color w:val="000000"/>
                <w:sz w:val="18"/>
                <w:szCs w:val="18"/>
              </w:rPr>
            </w:pPr>
            <w:r w:rsidRPr="006E3C7E">
              <w:rPr>
                <w:rFonts w:ascii="Calibri" w:hAnsi="Calibri" w:cs="Calibri"/>
                <w:color w:val="000000"/>
                <w:sz w:val="18"/>
                <w:szCs w:val="18"/>
              </w:rPr>
              <w:t>Reduceringen i antal pladser skyldes et vigende behov for pladserne. En af de 12 pladser fungerer som aflastningsplads.</w:t>
            </w:r>
          </w:p>
        </w:tc>
      </w:tr>
      <w:tr w:rsidR="00BC2117" w:rsidRPr="0048460C" w14:paraId="332339D4" w14:textId="77777777" w:rsidTr="00EF4C46">
        <w:trPr>
          <w:trHeight w:val="737"/>
        </w:trPr>
        <w:tc>
          <w:tcPr>
            <w:tcW w:w="2154" w:type="dxa"/>
            <w:vAlign w:val="bottom"/>
          </w:tcPr>
          <w:p w14:paraId="390B9D94" w14:textId="54A40BF9" w:rsidR="00BC2117" w:rsidRPr="002C3A8D" w:rsidRDefault="00BC2117" w:rsidP="00BC2117">
            <w:pPr>
              <w:rPr>
                <w:rFonts w:ascii="Calibri" w:hAnsi="Calibri" w:cs="Calibri"/>
                <w:color w:val="000000"/>
                <w:sz w:val="18"/>
                <w:szCs w:val="18"/>
              </w:rPr>
            </w:pPr>
            <w:proofErr w:type="spellStart"/>
            <w:r w:rsidRPr="002C3A8D">
              <w:rPr>
                <w:rFonts w:ascii="Calibri" w:hAnsi="Calibri" w:cs="Calibri"/>
                <w:color w:val="000000"/>
                <w:sz w:val="18"/>
                <w:szCs w:val="18"/>
              </w:rPr>
              <w:t>Boenheden</w:t>
            </w:r>
            <w:proofErr w:type="spellEnd"/>
            <w:r w:rsidRPr="002C3A8D">
              <w:rPr>
                <w:rFonts w:ascii="Calibri" w:hAnsi="Calibri" w:cs="Calibri"/>
                <w:color w:val="000000"/>
                <w:sz w:val="18"/>
                <w:szCs w:val="18"/>
              </w:rPr>
              <w:t xml:space="preserve"> Algade</w:t>
            </w:r>
          </w:p>
        </w:tc>
        <w:tc>
          <w:tcPr>
            <w:tcW w:w="2075" w:type="dxa"/>
            <w:vAlign w:val="bottom"/>
          </w:tcPr>
          <w:p w14:paraId="0DA8FE07" w14:textId="346C3AC1" w:rsidR="00BC2117" w:rsidRPr="002C3A8D" w:rsidRDefault="00BC2117" w:rsidP="00BC2117">
            <w:pPr>
              <w:rPr>
                <w:rFonts w:ascii="Calibri" w:hAnsi="Calibri" w:cs="Calibri"/>
                <w:color w:val="000000"/>
                <w:sz w:val="18"/>
                <w:szCs w:val="18"/>
              </w:rPr>
            </w:pPr>
            <w:r w:rsidRPr="002C3A8D">
              <w:rPr>
                <w:rFonts w:ascii="Calibri" w:hAnsi="Calibri" w:cs="Calibri"/>
                <w:color w:val="000000"/>
                <w:sz w:val="18"/>
                <w:szCs w:val="18"/>
              </w:rPr>
              <w:t>Socialpsykiatrisk Bosted Algade</w:t>
            </w:r>
          </w:p>
        </w:tc>
        <w:tc>
          <w:tcPr>
            <w:tcW w:w="1276" w:type="dxa"/>
            <w:noWrap/>
            <w:vAlign w:val="bottom"/>
          </w:tcPr>
          <w:p w14:paraId="2725FC0E" w14:textId="3716DC26" w:rsidR="00BC2117" w:rsidRPr="002C3A8D" w:rsidRDefault="00BC2117" w:rsidP="00BC2117">
            <w:pPr>
              <w:rPr>
                <w:rFonts w:ascii="Calibri" w:hAnsi="Calibri" w:cs="Calibri"/>
                <w:color w:val="000000"/>
                <w:sz w:val="18"/>
                <w:szCs w:val="18"/>
              </w:rPr>
            </w:pPr>
            <w:r w:rsidRPr="002C3A8D">
              <w:rPr>
                <w:rFonts w:ascii="Calibri" w:hAnsi="Calibri" w:cs="Calibri"/>
                <w:color w:val="000000"/>
                <w:sz w:val="18"/>
                <w:szCs w:val="18"/>
              </w:rPr>
              <w:t>ABL § 105</w:t>
            </w:r>
          </w:p>
        </w:tc>
        <w:tc>
          <w:tcPr>
            <w:tcW w:w="1134" w:type="dxa"/>
            <w:noWrap/>
            <w:vAlign w:val="bottom"/>
          </w:tcPr>
          <w:p w14:paraId="774370AF" w14:textId="03087613" w:rsidR="00BC2117" w:rsidRDefault="00BC2117" w:rsidP="00811BEA">
            <w:pPr>
              <w:jc w:val="center"/>
              <w:rPr>
                <w:rFonts w:ascii="Calibri" w:hAnsi="Calibri" w:cs="Calibri"/>
                <w:color w:val="000000"/>
                <w:sz w:val="18"/>
                <w:szCs w:val="18"/>
              </w:rPr>
            </w:pPr>
            <w:r w:rsidRPr="002C3A8D">
              <w:rPr>
                <w:rFonts w:ascii="Calibri" w:hAnsi="Calibri" w:cs="Calibri"/>
                <w:color w:val="000000"/>
                <w:sz w:val="18"/>
                <w:szCs w:val="18"/>
              </w:rPr>
              <w:t>14</w:t>
            </w:r>
          </w:p>
        </w:tc>
        <w:tc>
          <w:tcPr>
            <w:tcW w:w="1134" w:type="dxa"/>
            <w:noWrap/>
            <w:vAlign w:val="bottom"/>
          </w:tcPr>
          <w:p w14:paraId="7146F457" w14:textId="76A66953" w:rsidR="00BC2117" w:rsidRPr="002C3A8D" w:rsidRDefault="00BC2117" w:rsidP="00811BEA">
            <w:pPr>
              <w:jc w:val="center"/>
              <w:rPr>
                <w:rFonts w:ascii="Calibri" w:hAnsi="Calibri" w:cs="Calibri"/>
                <w:color w:val="000000"/>
                <w:sz w:val="18"/>
                <w:szCs w:val="18"/>
              </w:rPr>
            </w:pPr>
            <w:r w:rsidRPr="002C3A8D">
              <w:rPr>
                <w:rFonts w:ascii="Calibri" w:hAnsi="Calibri" w:cs="Calibri"/>
                <w:color w:val="000000"/>
                <w:sz w:val="18"/>
                <w:szCs w:val="18"/>
              </w:rPr>
              <w:t>Døgn</w:t>
            </w:r>
          </w:p>
        </w:tc>
        <w:tc>
          <w:tcPr>
            <w:tcW w:w="1417" w:type="dxa"/>
            <w:noWrap/>
            <w:vAlign w:val="bottom"/>
          </w:tcPr>
          <w:p w14:paraId="4A1896BB" w14:textId="69239EB9" w:rsidR="00BC2117" w:rsidRPr="002C3A8D" w:rsidRDefault="00BC2117" w:rsidP="00C55635">
            <w:pPr>
              <w:jc w:val="center"/>
              <w:rPr>
                <w:rFonts w:ascii="Calibri" w:hAnsi="Calibri" w:cs="Calibri"/>
                <w:color w:val="000000"/>
                <w:sz w:val="18"/>
                <w:szCs w:val="18"/>
              </w:rPr>
            </w:pPr>
            <w:r w:rsidRPr="002C3A8D">
              <w:rPr>
                <w:rFonts w:ascii="Calibri" w:hAnsi="Calibri" w:cs="Calibri"/>
                <w:color w:val="000000"/>
                <w:sz w:val="18"/>
                <w:szCs w:val="18"/>
              </w:rPr>
              <w:t>99</w:t>
            </w:r>
          </w:p>
        </w:tc>
        <w:tc>
          <w:tcPr>
            <w:tcW w:w="1276" w:type="dxa"/>
            <w:noWrap/>
            <w:vAlign w:val="bottom"/>
          </w:tcPr>
          <w:p w14:paraId="2C5B57C8" w14:textId="76A7348B" w:rsidR="00BC2117" w:rsidRPr="002C3A8D" w:rsidRDefault="00BC2117" w:rsidP="00F41A3B">
            <w:pPr>
              <w:jc w:val="center"/>
              <w:rPr>
                <w:rFonts w:ascii="Calibri" w:hAnsi="Calibri" w:cs="Calibri"/>
                <w:color w:val="000000"/>
                <w:sz w:val="18"/>
                <w:szCs w:val="18"/>
              </w:rPr>
            </w:pPr>
            <w:r w:rsidRPr="002C3A8D">
              <w:rPr>
                <w:rFonts w:ascii="Calibri" w:hAnsi="Calibri" w:cs="Calibri"/>
                <w:color w:val="000000"/>
                <w:sz w:val="18"/>
                <w:szCs w:val="18"/>
              </w:rPr>
              <w:t>-</w:t>
            </w:r>
          </w:p>
        </w:tc>
        <w:tc>
          <w:tcPr>
            <w:tcW w:w="1134" w:type="dxa"/>
            <w:noWrap/>
            <w:vAlign w:val="bottom"/>
          </w:tcPr>
          <w:p w14:paraId="474350F3" w14:textId="23D2564C" w:rsidR="00BC2117" w:rsidRPr="002C3A8D" w:rsidRDefault="00BC2117" w:rsidP="006E3C7E">
            <w:pPr>
              <w:jc w:val="center"/>
              <w:rPr>
                <w:rFonts w:ascii="Calibri" w:hAnsi="Calibri" w:cs="Calibri"/>
                <w:color w:val="000000"/>
                <w:sz w:val="18"/>
                <w:szCs w:val="18"/>
              </w:rPr>
            </w:pPr>
            <w:r w:rsidRPr="002C3A8D">
              <w:rPr>
                <w:rFonts w:ascii="Calibri" w:hAnsi="Calibri" w:cs="Calibri"/>
                <w:color w:val="000000"/>
                <w:sz w:val="18"/>
                <w:szCs w:val="18"/>
              </w:rPr>
              <w:t>-</w:t>
            </w:r>
          </w:p>
        </w:tc>
        <w:tc>
          <w:tcPr>
            <w:tcW w:w="929" w:type="dxa"/>
            <w:shd w:val="clear" w:color="auto" w:fill="auto"/>
            <w:vAlign w:val="bottom"/>
          </w:tcPr>
          <w:p w14:paraId="7C854414" w14:textId="1F16A288" w:rsidR="00BC2117" w:rsidRDefault="00BC2117" w:rsidP="006E3C7E">
            <w:pPr>
              <w:jc w:val="center"/>
              <w:rPr>
                <w:rFonts w:ascii="Calibri" w:hAnsi="Calibri" w:cs="Calibri"/>
                <w:color w:val="000000"/>
                <w:sz w:val="18"/>
                <w:szCs w:val="18"/>
              </w:rPr>
            </w:pPr>
            <w:r w:rsidRPr="002C3A8D">
              <w:rPr>
                <w:rFonts w:ascii="Calibri" w:hAnsi="Calibri" w:cs="Calibri"/>
                <w:color w:val="000000"/>
                <w:sz w:val="18"/>
                <w:szCs w:val="18"/>
              </w:rPr>
              <w:t>-</w:t>
            </w:r>
          </w:p>
        </w:tc>
        <w:tc>
          <w:tcPr>
            <w:tcW w:w="2213" w:type="dxa"/>
            <w:shd w:val="clear" w:color="auto" w:fill="auto"/>
            <w:vAlign w:val="bottom"/>
          </w:tcPr>
          <w:p w14:paraId="1F91B040" w14:textId="77777777" w:rsidR="00BC2117" w:rsidRPr="0048460C" w:rsidRDefault="00BC2117" w:rsidP="00BC2117">
            <w:pPr>
              <w:rPr>
                <w:rFonts w:ascii="Calibri" w:hAnsi="Calibri" w:cs="Calibri"/>
                <w:color w:val="000000"/>
                <w:sz w:val="18"/>
                <w:szCs w:val="18"/>
              </w:rPr>
            </w:pPr>
          </w:p>
        </w:tc>
      </w:tr>
      <w:tr w:rsidR="00BC2117" w:rsidRPr="0048460C" w14:paraId="618ADA9A" w14:textId="77777777" w:rsidTr="00EF4C46">
        <w:trPr>
          <w:trHeight w:val="737"/>
        </w:trPr>
        <w:tc>
          <w:tcPr>
            <w:tcW w:w="2154" w:type="dxa"/>
            <w:vAlign w:val="bottom"/>
          </w:tcPr>
          <w:p w14:paraId="05113248" w14:textId="26F126AE" w:rsidR="00BC2117" w:rsidRPr="002C3A8D" w:rsidRDefault="00BC2117" w:rsidP="00BC2117">
            <w:pPr>
              <w:rPr>
                <w:rFonts w:ascii="Calibri" w:hAnsi="Calibri" w:cs="Calibri"/>
                <w:color w:val="000000"/>
                <w:sz w:val="18"/>
                <w:szCs w:val="18"/>
              </w:rPr>
            </w:pPr>
            <w:proofErr w:type="spellStart"/>
            <w:r w:rsidRPr="002C3A8D">
              <w:rPr>
                <w:rFonts w:ascii="Calibri" w:hAnsi="Calibri" w:cs="Calibri"/>
                <w:color w:val="000000"/>
                <w:sz w:val="18"/>
                <w:szCs w:val="18"/>
              </w:rPr>
              <w:t>Boenheden</w:t>
            </w:r>
            <w:proofErr w:type="spellEnd"/>
            <w:r w:rsidRPr="002C3A8D">
              <w:rPr>
                <w:rFonts w:ascii="Calibri" w:hAnsi="Calibri" w:cs="Calibri"/>
                <w:color w:val="000000"/>
                <w:sz w:val="18"/>
                <w:szCs w:val="18"/>
              </w:rPr>
              <w:t xml:space="preserve"> Algade</w:t>
            </w:r>
          </w:p>
        </w:tc>
        <w:tc>
          <w:tcPr>
            <w:tcW w:w="2075" w:type="dxa"/>
            <w:vAlign w:val="bottom"/>
          </w:tcPr>
          <w:p w14:paraId="7FC29FB0" w14:textId="656401FD" w:rsidR="00BC2117" w:rsidRPr="002C3A8D" w:rsidRDefault="00BC2117" w:rsidP="00BC2117">
            <w:pPr>
              <w:rPr>
                <w:rFonts w:ascii="Calibri" w:hAnsi="Calibri" w:cs="Calibri"/>
                <w:color w:val="000000"/>
                <w:sz w:val="18"/>
                <w:szCs w:val="18"/>
              </w:rPr>
            </w:pPr>
            <w:r>
              <w:rPr>
                <w:rFonts w:ascii="Calibri" w:hAnsi="Calibri" w:cs="Calibri"/>
                <w:color w:val="000000"/>
                <w:sz w:val="18"/>
                <w:szCs w:val="18"/>
              </w:rPr>
              <w:t>P1</w:t>
            </w:r>
          </w:p>
        </w:tc>
        <w:tc>
          <w:tcPr>
            <w:tcW w:w="1276" w:type="dxa"/>
            <w:noWrap/>
            <w:vAlign w:val="bottom"/>
          </w:tcPr>
          <w:p w14:paraId="6875113B" w14:textId="32E2F4A2" w:rsidR="00BC2117" w:rsidRPr="002C3A8D" w:rsidRDefault="00BC2117" w:rsidP="00BC2117">
            <w:pPr>
              <w:rPr>
                <w:rFonts w:ascii="Calibri" w:hAnsi="Calibri" w:cs="Calibri"/>
                <w:color w:val="000000"/>
                <w:sz w:val="18"/>
                <w:szCs w:val="18"/>
              </w:rPr>
            </w:pPr>
            <w:r w:rsidRPr="002C3A8D">
              <w:rPr>
                <w:rFonts w:ascii="Calibri" w:hAnsi="Calibri" w:cs="Calibri"/>
                <w:color w:val="000000"/>
                <w:sz w:val="18"/>
                <w:szCs w:val="18"/>
              </w:rPr>
              <w:t>ABL § 105</w:t>
            </w:r>
          </w:p>
        </w:tc>
        <w:tc>
          <w:tcPr>
            <w:tcW w:w="1134" w:type="dxa"/>
            <w:noWrap/>
            <w:vAlign w:val="bottom"/>
          </w:tcPr>
          <w:p w14:paraId="6E22ECA8" w14:textId="47CFB52E" w:rsidR="00BC2117" w:rsidRPr="002C3A8D" w:rsidRDefault="00BC2117" w:rsidP="00811BEA">
            <w:pPr>
              <w:jc w:val="center"/>
              <w:rPr>
                <w:rFonts w:ascii="Calibri" w:hAnsi="Calibri" w:cs="Calibri"/>
                <w:color w:val="000000"/>
                <w:sz w:val="18"/>
                <w:szCs w:val="18"/>
              </w:rPr>
            </w:pPr>
            <w:r w:rsidRPr="002C3A8D">
              <w:rPr>
                <w:rFonts w:ascii="Calibri" w:hAnsi="Calibri" w:cs="Calibri"/>
                <w:color w:val="000000"/>
                <w:sz w:val="18"/>
                <w:szCs w:val="18"/>
              </w:rPr>
              <w:t>14</w:t>
            </w:r>
          </w:p>
        </w:tc>
        <w:tc>
          <w:tcPr>
            <w:tcW w:w="1134" w:type="dxa"/>
            <w:noWrap/>
            <w:vAlign w:val="bottom"/>
          </w:tcPr>
          <w:p w14:paraId="4CDDDC45" w14:textId="066686BF" w:rsidR="00BC2117" w:rsidRPr="002C3A8D" w:rsidRDefault="00BC2117" w:rsidP="00811BEA">
            <w:pPr>
              <w:jc w:val="center"/>
              <w:rPr>
                <w:rFonts w:ascii="Calibri" w:hAnsi="Calibri" w:cs="Calibri"/>
                <w:color w:val="000000"/>
                <w:sz w:val="18"/>
                <w:szCs w:val="18"/>
              </w:rPr>
            </w:pPr>
            <w:r w:rsidRPr="002C3A8D">
              <w:rPr>
                <w:rFonts w:ascii="Calibri" w:hAnsi="Calibri" w:cs="Calibri"/>
                <w:color w:val="000000"/>
                <w:sz w:val="18"/>
                <w:szCs w:val="18"/>
              </w:rPr>
              <w:t>Døgn</w:t>
            </w:r>
          </w:p>
        </w:tc>
        <w:tc>
          <w:tcPr>
            <w:tcW w:w="1417" w:type="dxa"/>
            <w:noWrap/>
            <w:vAlign w:val="bottom"/>
          </w:tcPr>
          <w:p w14:paraId="76582AFD" w14:textId="264C097B" w:rsidR="00BC2117" w:rsidRPr="002C3A8D" w:rsidRDefault="00BC2117" w:rsidP="00C55635">
            <w:pPr>
              <w:jc w:val="center"/>
              <w:rPr>
                <w:rFonts w:ascii="Calibri" w:hAnsi="Calibri" w:cs="Calibri"/>
                <w:color w:val="000000"/>
                <w:sz w:val="18"/>
                <w:szCs w:val="18"/>
              </w:rPr>
            </w:pPr>
            <w:r w:rsidRPr="002C3A8D">
              <w:rPr>
                <w:rFonts w:ascii="Calibri" w:hAnsi="Calibri" w:cs="Calibri"/>
                <w:color w:val="000000"/>
                <w:sz w:val="18"/>
                <w:szCs w:val="18"/>
              </w:rPr>
              <w:t>99</w:t>
            </w:r>
          </w:p>
        </w:tc>
        <w:tc>
          <w:tcPr>
            <w:tcW w:w="1276" w:type="dxa"/>
            <w:noWrap/>
            <w:vAlign w:val="bottom"/>
          </w:tcPr>
          <w:p w14:paraId="2F7629A4" w14:textId="745B1A1E" w:rsidR="00BC2117" w:rsidRPr="002C3A8D" w:rsidRDefault="006E3C7E" w:rsidP="00F41A3B">
            <w:pPr>
              <w:jc w:val="center"/>
              <w:rPr>
                <w:rFonts w:ascii="Calibri" w:hAnsi="Calibri" w:cs="Calibri"/>
                <w:color w:val="000000"/>
                <w:sz w:val="18"/>
                <w:szCs w:val="18"/>
              </w:rPr>
            </w:pPr>
            <w:r>
              <w:rPr>
                <w:rFonts w:ascii="Calibri" w:hAnsi="Calibri" w:cs="Calibri"/>
                <w:color w:val="000000"/>
                <w:sz w:val="18"/>
                <w:szCs w:val="18"/>
              </w:rPr>
              <w:t>5.536.545</w:t>
            </w:r>
          </w:p>
        </w:tc>
        <w:tc>
          <w:tcPr>
            <w:tcW w:w="1134" w:type="dxa"/>
            <w:noWrap/>
            <w:vAlign w:val="bottom"/>
          </w:tcPr>
          <w:p w14:paraId="63284A9F" w14:textId="420F38A7"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1.049</w:t>
            </w:r>
          </w:p>
        </w:tc>
        <w:tc>
          <w:tcPr>
            <w:tcW w:w="929" w:type="dxa"/>
            <w:shd w:val="clear" w:color="auto" w:fill="auto"/>
            <w:vAlign w:val="bottom"/>
          </w:tcPr>
          <w:p w14:paraId="1BC3B1FF" w14:textId="5C68923E"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7,68%</w:t>
            </w:r>
          </w:p>
        </w:tc>
        <w:tc>
          <w:tcPr>
            <w:tcW w:w="2213" w:type="dxa"/>
            <w:shd w:val="clear" w:color="auto" w:fill="auto"/>
            <w:vAlign w:val="bottom"/>
          </w:tcPr>
          <w:p w14:paraId="3D903D42" w14:textId="21D9E311" w:rsidR="00BC2117" w:rsidRPr="0048460C" w:rsidRDefault="00BC2117" w:rsidP="00BC2117">
            <w:pPr>
              <w:rPr>
                <w:rFonts w:ascii="Calibri" w:hAnsi="Calibri" w:cs="Calibri"/>
                <w:color w:val="000000"/>
                <w:sz w:val="18"/>
                <w:szCs w:val="18"/>
              </w:rPr>
            </w:pPr>
          </w:p>
        </w:tc>
      </w:tr>
      <w:tr w:rsidR="00BC2117" w:rsidRPr="0048460C" w14:paraId="4B77D56B" w14:textId="77777777" w:rsidTr="00EF4C46">
        <w:trPr>
          <w:trHeight w:val="737"/>
        </w:trPr>
        <w:tc>
          <w:tcPr>
            <w:tcW w:w="2154" w:type="dxa"/>
            <w:vAlign w:val="bottom"/>
          </w:tcPr>
          <w:p w14:paraId="1CA2EB6C" w14:textId="4F433DF1" w:rsidR="00BC2117" w:rsidRPr="002C3A8D" w:rsidRDefault="00BC2117" w:rsidP="00BC2117">
            <w:pPr>
              <w:rPr>
                <w:rFonts w:ascii="Calibri" w:hAnsi="Calibri" w:cs="Calibri"/>
                <w:color w:val="000000"/>
                <w:sz w:val="18"/>
                <w:szCs w:val="18"/>
              </w:rPr>
            </w:pPr>
            <w:proofErr w:type="spellStart"/>
            <w:r w:rsidRPr="002C3A8D">
              <w:rPr>
                <w:rFonts w:ascii="Calibri" w:hAnsi="Calibri" w:cs="Calibri"/>
                <w:color w:val="000000"/>
                <w:sz w:val="18"/>
                <w:szCs w:val="18"/>
              </w:rPr>
              <w:t>Boenheden</w:t>
            </w:r>
            <w:proofErr w:type="spellEnd"/>
            <w:r w:rsidRPr="002C3A8D">
              <w:rPr>
                <w:rFonts w:ascii="Calibri" w:hAnsi="Calibri" w:cs="Calibri"/>
                <w:color w:val="000000"/>
                <w:sz w:val="18"/>
                <w:szCs w:val="18"/>
              </w:rPr>
              <w:t xml:space="preserve"> Algade</w:t>
            </w:r>
          </w:p>
        </w:tc>
        <w:tc>
          <w:tcPr>
            <w:tcW w:w="2075" w:type="dxa"/>
            <w:vAlign w:val="bottom"/>
          </w:tcPr>
          <w:p w14:paraId="312E50FF" w14:textId="02D77DB1" w:rsidR="00BC2117" w:rsidRPr="002C3A8D" w:rsidRDefault="00BC2117" w:rsidP="00BC2117">
            <w:pPr>
              <w:rPr>
                <w:rFonts w:ascii="Calibri" w:hAnsi="Calibri" w:cs="Calibri"/>
                <w:color w:val="000000"/>
                <w:sz w:val="18"/>
                <w:szCs w:val="18"/>
              </w:rPr>
            </w:pPr>
            <w:r>
              <w:rPr>
                <w:rFonts w:ascii="Calibri" w:hAnsi="Calibri" w:cs="Calibri"/>
                <w:color w:val="000000"/>
                <w:sz w:val="18"/>
                <w:szCs w:val="18"/>
              </w:rPr>
              <w:t>P2</w:t>
            </w:r>
          </w:p>
        </w:tc>
        <w:tc>
          <w:tcPr>
            <w:tcW w:w="1276" w:type="dxa"/>
            <w:noWrap/>
            <w:vAlign w:val="bottom"/>
          </w:tcPr>
          <w:p w14:paraId="58E61A68" w14:textId="223E3B31" w:rsidR="00BC2117" w:rsidRPr="002C3A8D" w:rsidRDefault="00BC2117" w:rsidP="00BC2117">
            <w:pPr>
              <w:rPr>
                <w:rFonts w:ascii="Calibri" w:hAnsi="Calibri" w:cs="Calibri"/>
                <w:color w:val="000000"/>
                <w:sz w:val="18"/>
                <w:szCs w:val="18"/>
              </w:rPr>
            </w:pPr>
            <w:r w:rsidRPr="002C3A8D">
              <w:rPr>
                <w:rFonts w:ascii="Calibri" w:hAnsi="Calibri" w:cs="Calibri"/>
                <w:color w:val="000000"/>
                <w:sz w:val="18"/>
                <w:szCs w:val="18"/>
              </w:rPr>
              <w:t>ABL § 105</w:t>
            </w:r>
          </w:p>
        </w:tc>
        <w:tc>
          <w:tcPr>
            <w:tcW w:w="1134" w:type="dxa"/>
            <w:noWrap/>
            <w:vAlign w:val="bottom"/>
          </w:tcPr>
          <w:p w14:paraId="0E8FE479" w14:textId="48719E8B" w:rsidR="00BC2117" w:rsidRPr="002C3A8D" w:rsidRDefault="00BC2117" w:rsidP="00811BEA">
            <w:pPr>
              <w:jc w:val="center"/>
              <w:rPr>
                <w:rFonts w:ascii="Calibri" w:hAnsi="Calibri" w:cs="Calibri"/>
                <w:color w:val="000000"/>
                <w:sz w:val="18"/>
                <w:szCs w:val="18"/>
              </w:rPr>
            </w:pPr>
            <w:r w:rsidRPr="002C3A8D">
              <w:rPr>
                <w:rFonts w:ascii="Calibri" w:hAnsi="Calibri" w:cs="Calibri"/>
                <w:color w:val="000000"/>
                <w:sz w:val="18"/>
                <w:szCs w:val="18"/>
              </w:rPr>
              <w:t>14</w:t>
            </w:r>
          </w:p>
        </w:tc>
        <w:tc>
          <w:tcPr>
            <w:tcW w:w="1134" w:type="dxa"/>
            <w:noWrap/>
            <w:vAlign w:val="bottom"/>
          </w:tcPr>
          <w:p w14:paraId="413C9D85" w14:textId="49DC08DF" w:rsidR="00BC2117" w:rsidRPr="002C3A8D" w:rsidRDefault="00BC2117" w:rsidP="00811BEA">
            <w:pPr>
              <w:jc w:val="center"/>
              <w:rPr>
                <w:rFonts w:ascii="Calibri" w:hAnsi="Calibri" w:cs="Calibri"/>
                <w:color w:val="000000"/>
                <w:sz w:val="18"/>
                <w:szCs w:val="18"/>
              </w:rPr>
            </w:pPr>
            <w:r w:rsidRPr="002C3A8D">
              <w:rPr>
                <w:rFonts w:ascii="Calibri" w:hAnsi="Calibri" w:cs="Calibri"/>
                <w:color w:val="000000"/>
                <w:sz w:val="18"/>
                <w:szCs w:val="18"/>
              </w:rPr>
              <w:t>Døgn</w:t>
            </w:r>
          </w:p>
        </w:tc>
        <w:tc>
          <w:tcPr>
            <w:tcW w:w="1417" w:type="dxa"/>
            <w:noWrap/>
            <w:vAlign w:val="bottom"/>
          </w:tcPr>
          <w:p w14:paraId="4D73CD8F" w14:textId="194D2CB4" w:rsidR="00BC2117" w:rsidRPr="002C3A8D" w:rsidRDefault="00BC2117" w:rsidP="00C55635">
            <w:pPr>
              <w:jc w:val="center"/>
              <w:rPr>
                <w:rFonts w:ascii="Calibri" w:hAnsi="Calibri" w:cs="Calibri"/>
                <w:color w:val="000000"/>
                <w:sz w:val="18"/>
                <w:szCs w:val="18"/>
              </w:rPr>
            </w:pPr>
            <w:r w:rsidRPr="002C3A8D">
              <w:rPr>
                <w:rFonts w:ascii="Calibri" w:hAnsi="Calibri" w:cs="Calibri"/>
                <w:color w:val="000000"/>
                <w:sz w:val="18"/>
                <w:szCs w:val="18"/>
              </w:rPr>
              <w:t>99</w:t>
            </w:r>
          </w:p>
        </w:tc>
        <w:tc>
          <w:tcPr>
            <w:tcW w:w="1276" w:type="dxa"/>
            <w:noWrap/>
            <w:vAlign w:val="bottom"/>
          </w:tcPr>
          <w:p w14:paraId="6EA1C369" w14:textId="1A15B86C" w:rsidR="00BC2117" w:rsidRPr="002C3A8D" w:rsidRDefault="006E3C7E" w:rsidP="00F41A3B">
            <w:pPr>
              <w:jc w:val="center"/>
              <w:rPr>
                <w:rFonts w:ascii="Calibri" w:hAnsi="Calibri" w:cs="Calibri"/>
                <w:color w:val="000000"/>
                <w:sz w:val="18"/>
                <w:szCs w:val="18"/>
              </w:rPr>
            </w:pPr>
            <w:r>
              <w:rPr>
                <w:rFonts w:ascii="Calibri" w:hAnsi="Calibri" w:cs="Calibri"/>
                <w:color w:val="000000"/>
                <w:sz w:val="18"/>
                <w:szCs w:val="18"/>
              </w:rPr>
              <w:t>6.263.658</w:t>
            </w:r>
          </w:p>
        </w:tc>
        <w:tc>
          <w:tcPr>
            <w:tcW w:w="1134" w:type="dxa"/>
            <w:noWrap/>
            <w:vAlign w:val="bottom"/>
          </w:tcPr>
          <w:p w14:paraId="4ED27287" w14:textId="307A7F64"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1.238</w:t>
            </w:r>
          </w:p>
        </w:tc>
        <w:tc>
          <w:tcPr>
            <w:tcW w:w="929" w:type="dxa"/>
            <w:shd w:val="clear" w:color="auto" w:fill="auto"/>
            <w:vAlign w:val="bottom"/>
          </w:tcPr>
          <w:p w14:paraId="7A8087B8" w14:textId="2CC5540C"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6,66%</w:t>
            </w:r>
          </w:p>
        </w:tc>
        <w:tc>
          <w:tcPr>
            <w:tcW w:w="2213" w:type="dxa"/>
            <w:shd w:val="clear" w:color="auto" w:fill="auto"/>
            <w:vAlign w:val="bottom"/>
          </w:tcPr>
          <w:p w14:paraId="2FE3A684" w14:textId="6BCFE6E5" w:rsidR="00BC2117" w:rsidRPr="0048460C" w:rsidRDefault="00BC2117" w:rsidP="00BC2117">
            <w:pPr>
              <w:rPr>
                <w:rFonts w:ascii="Calibri" w:hAnsi="Calibri" w:cs="Calibri"/>
                <w:color w:val="000000"/>
                <w:sz w:val="18"/>
                <w:szCs w:val="18"/>
              </w:rPr>
            </w:pPr>
          </w:p>
        </w:tc>
      </w:tr>
      <w:tr w:rsidR="00BC2117" w:rsidRPr="0048460C" w14:paraId="0D705667" w14:textId="77777777" w:rsidTr="00EF4C46">
        <w:trPr>
          <w:trHeight w:val="737"/>
        </w:trPr>
        <w:tc>
          <w:tcPr>
            <w:tcW w:w="2154" w:type="dxa"/>
            <w:vAlign w:val="bottom"/>
          </w:tcPr>
          <w:p w14:paraId="34D1111E" w14:textId="29AF695D" w:rsidR="00BC2117" w:rsidRPr="002C3A8D" w:rsidRDefault="00BC2117" w:rsidP="00BC2117">
            <w:pPr>
              <w:rPr>
                <w:rFonts w:ascii="Calibri" w:hAnsi="Calibri" w:cs="Calibri"/>
                <w:color w:val="000000"/>
                <w:sz w:val="18"/>
                <w:szCs w:val="18"/>
              </w:rPr>
            </w:pPr>
            <w:proofErr w:type="spellStart"/>
            <w:r w:rsidRPr="002C3A8D">
              <w:rPr>
                <w:rFonts w:ascii="Calibri" w:hAnsi="Calibri" w:cs="Calibri"/>
                <w:color w:val="000000"/>
                <w:sz w:val="18"/>
                <w:szCs w:val="18"/>
              </w:rPr>
              <w:t>Boenheden</w:t>
            </w:r>
            <w:proofErr w:type="spellEnd"/>
            <w:r w:rsidRPr="002C3A8D">
              <w:rPr>
                <w:rFonts w:ascii="Calibri" w:hAnsi="Calibri" w:cs="Calibri"/>
                <w:color w:val="000000"/>
                <w:sz w:val="18"/>
                <w:szCs w:val="18"/>
              </w:rPr>
              <w:t xml:space="preserve"> Algade</w:t>
            </w:r>
          </w:p>
        </w:tc>
        <w:tc>
          <w:tcPr>
            <w:tcW w:w="2075" w:type="dxa"/>
            <w:vAlign w:val="bottom"/>
          </w:tcPr>
          <w:p w14:paraId="538A6EF5" w14:textId="21EE8252" w:rsidR="00BC2117" w:rsidRPr="002C3A8D" w:rsidRDefault="00BC2117" w:rsidP="00BC2117">
            <w:pPr>
              <w:rPr>
                <w:rFonts w:ascii="Calibri" w:hAnsi="Calibri" w:cs="Calibri"/>
                <w:color w:val="000000"/>
                <w:sz w:val="18"/>
                <w:szCs w:val="18"/>
              </w:rPr>
            </w:pPr>
            <w:r>
              <w:rPr>
                <w:rFonts w:ascii="Calibri" w:hAnsi="Calibri" w:cs="Calibri"/>
                <w:color w:val="000000"/>
                <w:sz w:val="18"/>
                <w:szCs w:val="18"/>
              </w:rPr>
              <w:t>P3</w:t>
            </w:r>
          </w:p>
        </w:tc>
        <w:tc>
          <w:tcPr>
            <w:tcW w:w="1276" w:type="dxa"/>
            <w:noWrap/>
            <w:vAlign w:val="bottom"/>
          </w:tcPr>
          <w:p w14:paraId="00CF9CA7" w14:textId="7C006F51" w:rsidR="00BC2117" w:rsidRPr="002C3A8D" w:rsidRDefault="00BC2117" w:rsidP="00BC2117">
            <w:pPr>
              <w:rPr>
                <w:rFonts w:ascii="Calibri" w:hAnsi="Calibri" w:cs="Calibri"/>
                <w:color w:val="000000"/>
                <w:sz w:val="18"/>
                <w:szCs w:val="18"/>
              </w:rPr>
            </w:pPr>
            <w:r w:rsidRPr="002C3A8D">
              <w:rPr>
                <w:rFonts w:ascii="Calibri" w:hAnsi="Calibri" w:cs="Calibri"/>
                <w:color w:val="000000"/>
                <w:sz w:val="18"/>
                <w:szCs w:val="18"/>
              </w:rPr>
              <w:t>ABL § 105</w:t>
            </w:r>
          </w:p>
        </w:tc>
        <w:tc>
          <w:tcPr>
            <w:tcW w:w="1134" w:type="dxa"/>
            <w:noWrap/>
            <w:vAlign w:val="bottom"/>
          </w:tcPr>
          <w:p w14:paraId="37B95882" w14:textId="37BB6EFC" w:rsidR="00BC2117" w:rsidRPr="002C3A8D" w:rsidRDefault="00BC2117" w:rsidP="00811BEA">
            <w:pPr>
              <w:jc w:val="center"/>
              <w:rPr>
                <w:rFonts w:ascii="Calibri" w:hAnsi="Calibri" w:cs="Calibri"/>
                <w:color w:val="000000"/>
                <w:sz w:val="18"/>
                <w:szCs w:val="18"/>
              </w:rPr>
            </w:pPr>
            <w:r w:rsidRPr="002C3A8D">
              <w:rPr>
                <w:rFonts w:ascii="Calibri" w:hAnsi="Calibri" w:cs="Calibri"/>
                <w:color w:val="000000"/>
                <w:sz w:val="18"/>
                <w:szCs w:val="18"/>
              </w:rPr>
              <w:t>14</w:t>
            </w:r>
          </w:p>
        </w:tc>
        <w:tc>
          <w:tcPr>
            <w:tcW w:w="1134" w:type="dxa"/>
            <w:noWrap/>
            <w:vAlign w:val="bottom"/>
          </w:tcPr>
          <w:p w14:paraId="5C8542A6" w14:textId="2C9D9D6E" w:rsidR="00BC2117" w:rsidRPr="002C3A8D" w:rsidRDefault="00BC2117" w:rsidP="00811BEA">
            <w:pPr>
              <w:jc w:val="center"/>
              <w:rPr>
                <w:rFonts w:ascii="Calibri" w:hAnsi="Calibri" w:cs="Calibri"/>
                <w:color w:val="000000"/>
                <w:sz w:val="18"/>
                <w:szCs w:val="18"/>
              </w:rPr>
            </w:pPr>
            <w:r w:rsidRPr="002C3A8D">
              <w:rPr>
                <w:rFonts w:ascii="Calibri" w:hAnsi="Calibri" w:cs="Calibri"/>
                <w:color w:val="000000"/>
                <w:sz w:val="18"/>
                <w:szCs w:val="18"/>
              </w:rPr>
              <w:t>Døgn</w:t>
            </w:r>
          </w:p>
        </w:tc>
        <w:tc>
          <w:tcPr>
            <w:tcW w:w="1417" w:type="dxa"/>
            <w:noWrap/>
            <w:vAlign w:val="bottom"/>
          </w:tcPr>
          <w:p w14:paraId="7F5AD449" w14:textId="35AD3D4F" w:rsidR="00BC2117" w:rsidRPr="002C3A8D" w:rsidRDefault="00BC2117" w:rsidP="00C55635">
            <w:pPr>
              <w:jc w:val="center"/>
              <w:rPr>
                <w:rFonts w:ascii="Calibri" w:hAnsi="Calibri" w:cs="Calibri"/>
                <w:color w:val="000000"/>
                <w:sz w:val="18"/>
                <w:szCs w:val="18"/>
              </w:rPr>
            </w:pPr>
            <w:r w:rsidRPr="002C3A8D">
              <w:rPr>
                <w:rFonts w:ascii="Calibri" w:hAnsi="Calibri" w:cs="Calibri"/>
                <w:color w:val="000000"/>
                <w:sz w:val="18"/>
                <w:szCs w:val="18"/>
              </w:rPr>
              <w:t>99</w:t>
            </w:r>
          </w:p>
        </w:tc>
        <w:tc>
          <w:tcPr>
            <w:tcW w:w="1276" w:type="dxa"/>
            <w:noWrap/>
            <w:vAlign w:val="bottom"/>
          </w:tcPr>
          <w:p w14:paraId="5A8EE9A2" w14:textId="058F384F" w:rsidR="00BC2117" w:rsidRPr="002C3A8D" w:rsidRDefault="006E3C7E" w:rsidP="00F41A3B">
            <w:pPr>
              <w:jc w:val="center"/>
              <w:rPr>
                <w:rFonts w:ascii="Calibri" w:hAnsi="Calibri" w:cs="Calibri"/>
                <w:color w:val="000000"/>
                <w:sz w:val="18"/>
                <w:szCs w:val="18"/>
              </w:rPr>
            </w:pPr>
            <w:r>
              <w:rPr>
                <w:rFonts w:ascii="Calibri" w:hAnsi="Calibri" w:cs="Calibri"/>
                <w:color w:val="000000"/>
                <w:sz w:val="18"/>
                <w:szCs w:val="18"/>
              </w:rPr>
              <w:t>7.475.513</w:t>
            </w:r>
          </w:p>
        </w:tc>
        <w:tc>
          <w:tcPr>
            <w:tcW w:w="1134" w:type="dxa"/>
            <w:noWrap/>
            <w:vAlign w:val="bottom"/>
          </w:tcPr>
          <w:p w14:paraId="37A5C218" w14:textId="6675F019"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1.478</w:t>
            </w:r>
          </w:p>
        </w:tc>
        <w:tc>
          <w:tcPr>
            <w:tcW w:w="929" w:type="dxa"/>
            <w:shd w:val="clear" w:color="auto" w:fill="auto"/>
            <w:vAlign w:val="bottom"/>
          </w:tcPr>
          <w:p w14:paraId="6D13EF2E" w14:textId="671A014C"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5,56%</w:t>
            </w:r>
          </w:p>
        </w:tc>
        <w:tc>
          <w:tcPr>
            <w:tcW w:w="2213" w:type="dxa"/>
            <w:shd w:val="clear" w:color="auto" w:fill="auto"/>
            <w:vAlign w:val="bottom"/>
          </w:tcPr>
          <w:p w14:paraId="30CB9719" w14:textId="3EE8D107" w:rsidR="00BC2117" w:rsidRPr="0048460C" w:rsidRDefault="00BC2117" w:rsidP="00BC2117">
            <w:pPr>
              <w:rPr>
                <w:rFonts w:ascii="Calibri" w:hAnsi="Calibri" w:cs="Calibri"/>
                <w:color w:val="000000"/>
                <w:sz w:val="18"/>
                <w:szCs w:val="18"/>
              </w:rPr>
            </w:pPr>
          </w:p>
        </w:tc>
      </w:tr>
      <w:tr w:rsidR="00BC2117" w:rsidRPr="0048460C" w14:paraId="3B9671F5" w14:textId="77777777" w:rsidTr="00EF4C46">
        <w:trPr>
          <w:trHeight w:val="737"/>
        </w:trPr>
        <w:tc>
          <w:tcPr>
            <w:tcW w:w="2154" w:type="dxa"/>
            <w:vAlign w:val="bottom"/>
          </w:tcPr>
          <w:p w14:paraId="5E9FB824" w14:textId="045CFEA0" w:rsidR="00BC2117" w:rsidRPr="002C3A8D" w:rsidRDefault="00BC2117" w:rsidP="00BC2117">
            <w:pPr>
              <w:rPr>
                <w:rFonts w:ascii="Calibri" w:hAnsi="Calibri" w:cs="Calibri"/>
                <w:color w:val="000000"/>
                <w:sz w:val="18"/>
                <w:szCs w:val="18"/>
              </w:rPr>
            </w:pPr>
            <w:proofErr w:type="spellStart"/>
            <w:r w:rsidRPr="002C3A8D">
              <w:rPr>
                <w:rFonts w:ascii="Calibri" w:hAnsi="Calibri" w:cs="Calibri"/>
                <w:color w:val="000000"/>
                <w:sz w:val="18"/>
                <w:szCs w:val="18"/>
              </w:rPr>
              <w:t>Boenheden</w:t>
            </w:r>
            <w:proofErr w:type="spellEnd"/>
            <w:r w:rsidRPr="002C3A8D">
              <w:rPr>
                <w:rFonts w:ascii="Calibri" w:hAnsi="Calibri" w:cs="Calibri"/>
                <w:color w:val="000000"/>
                <w:sz w:val="18"/>
                <w:szCs w:val="18"/>
              </w:rPr>
              <w:t xml:space="preserve"> Algade</w:t>
            </w:r>
          </w:p>
        </w:tc>
        <w:tc>
          <w:tcPr>
            <w:tcW w:w="2075" w:type="dxa"/>
            <w:vAlign w:val="bottom"/>
          </w:tcPr>
          <w:p w14:paraId="3068363D" w14:textId="7D17A31E" w:rsidR="00BC2117" w:rsidRDefault="00BC2117" w:rsidP="00BC2117">
            <w:pPr>
              <w:rPr>
                <w:rFonts w:ascii="Calibri" w:hAnsi="Calibri" w:cs="Calibri"/>
                <w:color w:val="000000"/>
                <w:sz w:val="18"/>
                <w:szCs w:val="18"/>
              </w:rPr>
            </w:pPr>
            <w:r>
              <w:rPr>
                <w:rFonts w:ascii="Calibri" w:hAnsi="Calibri" w:cs="Calibri"/>
                <w:color w:val="000000"/>
                <w:sz w:val="18"/>
                <w:szCs w:val="18"/>
              </w:rPr>
              <w:t>P4</w:t>
            </w:r>
          </w:p>
        </w:tc>
        <w:tc>
          <w:tcPr>
            <w:tcW w:w="1276" w:type="dxa"/>
            <w:noWrap/>
            <w:vAlign w:val="bottom"/>
          </w:tcPr>
          <w:p w14:paraId="28F590FD" w14:textId="53D93F37" w:rsidR="00BC2117" w:rsidRPr="002C3A8D" w:rsidRDefault="006E3C7E" w:rsidP="00BC2117">
            <w:pPr>
              <w:rPr>
                <w:rFonts w:ascii="Calibri" w:hAnsi="Calibri" w:cs="Calibri"/>
                <w:color w:val="000000"/>
                <w:sz w:val="18"/>
                <w:szCs w:val="18"/>
              </w:rPr>
            </w:pPr>
            <w:r w:rsidRPr="002C3A8D">
              <w:rPr>
                <w:rFonts w:ascii="Calibri" w:hAnsi="Calibri" w:cs="Calibri"/>
                <w:color w:val="000000"/>
                <w:sz w:val="18"/>
                <w:szCs w:val="18"/>
              </w:rPr>
              <w:t>ABL § 105</w:t>
            </w:r>
          </w:p>
        </w:tc>
        <w:tc>
          <w:tcPr>
            <w:tcW w:w="1134" w:type="dxa"/>
            <w:noWrap/>
            <w:vAlign w:val="bottom"/>
          </w:tcPr>
          <w:p w14:paraId="6FC7F0AE" w14:textId="27FD36EB" w:rsidR="00BC2117" w:rsidRPr="002C3A8D" w:rsidRDefault="00BC2117" w:rsidP="00811BEA">
            <w:pPr>
              <w:jc w:val="center"/>
              <w:rPr>
                <w:rFonts w:ascii="Calibri" w:hAnsi="Calibri" w:cs="Calibri"/>
                <w:color w:val="000000"/>
                <w:sz w:val="18"/>
                <w:szCs w:val="18"/>
              </w:rPr>
            </w:pPr>
            <w:r>
              <w:rPr>
                <w:rFonts w:ascii="Calibri" w:hAnsi="Calibri" w:cs="Calibri"/>
                <w:color w:val="000000"/>
                <w:sz w:val="18"/>
                <w:szCs w:val="18"/>
              </w:rPr>
              <w:t>14</w:t>
            </w:r>
          </w:p>
        </w:tc>
        <w:tc>
          <w:tcPr>
            <w:tcW w:w="1134" w:type="dxa"/>
            <w:noWrap/>
            <w:vAlign w:val="bottom"/>
          </w:tcPr>
          <w:p w14:paraId="64693AF2" w14:textId="37FEEC8A" w:rsidR="00BC2117" w:rsidRPr="002C3A8D" w:rsidRDefault="006E3C7E" w:rsidP="00811BEA">
            <w:pPr>
              <w:jc w:val="center"/>
              <w:rPr>
                <w:rFonts w:ascii="Calibri" w:hAnsi="Calibri" w:cs="Calibri"/>
                <w:color w:val="000000"/>
                <w:sz w:val="18"/>
                <w:szCs w:val="18"/>
              </w:rPr>
            </w:pPr>
            <w:r w:rsidRPr="002C3A8D">
              <w:rPr>
                <w:rFonts w:ascii="Calibri" w:hAnsi="Calibri" w:cs="Calibri"/>
                <w:color w:val="000000"/>
                <w:sz w:val="18"/>
                <w:szCs w:val="18"/>
              </w:rPr>
              <w:t>Døgn</w:t>
            </w:r>
          </w:p>
        </w:tc>
        <w:tc>
          <w:tcPr>
            <w:tcW w:w="1417" w:type="dxa"/>
            <w:noWrap/>
            <w:vAlign w:val="bottom"/>
          </w:tcPr>
          <w:p w14:paraId="340739F2" w14:textId="3B31446A" w:rsidR="00BC2117" w:rsidRPr="002C3A8D" w:rsidRDefault="00BC2117" w:rsidP="00C55635">
            <w:pPr>
              <w:jc w:val="center"/>
              <w:rPr>
                <w:rFonts w:ascii="Calibri" w:hAnsi="Calibri" w:cs="Calibri"/>
                <w:color w:val="000000"/>
                <w:sz w:val="18"/>
                <w:szCs w:val="18"/>
              </w:rPr>
            </w:pPr>
            <w:r>
              <w:rPr>
                <w:rFonts w:ascii="Calibri" w:hAnsi="Calibri" w:cs="Calibri"/>
                <w:color w:val="000000"/>
                <w:sz w:val="18"/>
                <w:szCs w:val="18"/>
              </w:rPr>
              <w:t>99</w:t>
            </w:r>
          </w:p>
        </w:tc>
        <w:tc>
          <w:tcPr>
            <w:tcW w:w="1276" w:type="dxa"/>
            <w:noWrap/>
            <w:vAlign w:val="bottom"/>
          </w:tcPr>
          <w:p w14:paraId="1446BF33" w14:textId="47378AD9" w:rsidR="00BC2117" w:rsidRPr="002C3A8D" w:rsidRDefault="006E3C7E" w:rsidP="00F41A3B">
            <w:pPr>
              <w:jc w:val="center"/>
              <w:rPr>
                <w:rFonts w:ascii="Calibri" w:hAnsi="Calibri" w:cs="Calibri"/>
                <w:color w:val="000000"/>
                <w:sz w:val="18"/>
                <w:szCs w:val="18"/>
              </w:rPr>
            </w:pPr>
            <w:r>
              <w:rPr>
                <w:rFonts w:ascii="Calibri" w:hAnsi="Calibri" w:cs="Calibri"/>
                <w:color w:val="000000"/>
                <w:sz w:val="18"/>
                <w:szCs w:val="18"/>
              </w:rPr>
              <w:t>8.687.367</w:t>
            </w:r>
          </w:p>
        </w:tc>
        <w:tc>
          <w:tcPr>
            <w:tcW w:w="1134" w:type="dxa"/>
            <w:noWrap/>
            <w:vAlign w:val="bottom"/>
          </w:tcPr>
          <w:p w14:paraId="7921C989" w14:textId="60ECE5EA"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1.717</w:t>
            </w:r>
          </w:p>
        </w:tc>
        <w:tc>
          <w:tcPr>
            <w:tcW w:w="929" w:type="dxa"/>
            <w:shd w:val="clear" w:color="auto" w:fill="auto"/>
            <w:vAlign w:val="bottom"/>
          </w:tcPr>
          <w:p w14:paraId="203D8DF3" w14:textId="11857A76"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5,73%</w:t>
            </w:r>
          </w:p>
        </w:tc>
        <w:tc>
          <w:tcPr>
            <w:tcW w:w="2213" w:type="dxa"/>
            <w:shd w:val="clear" w:color="auto" w:fill="auto"/>
            <w:vAlign w:val="bottom"/>
          </w:tcPr>
          <w:p w14:paraId="747B5C72" w14:textId="04A7C8D2" w:rsidR="00BC2117" w:rsidRPr="00BC2117" w:rsidRDefault="00BC2117" w:rsidP="00BC2117">
            <w:pPr>
              <w:rPr>
                <w:rFonts w:ascii="Calibri" w:hAnsi="Calibri" w:cs="Calibri"/>
                <w:color w:val="000000"/>
                <w:sz w:val="18"/>
                <w:szCs w:val="18"/>
              </w:rPr>
            </w:pPr>
          </w:p>
        </w:tc>
      </w:tr>
      <w:tr w:rsidR="00BC2117" w:rsidRPr="0048460C" w14:paraId="1B286089" w14:textId="77777777" w:rsidTr="00EF4C46">
        <w:trPr>
          <w:trHeight w:val="737"/>
        </w:trPr>
        <w:tc>
          <w:tcPr>
            <w:tcW w:w="2154" w:type="dxa"/>
            <w:vAlign w:val="bottom"/>
          </w:tcPr>
          <w:p w14:paraId="40AF95B2" w14:textId="7EA0E117" w:rsidR="00BC2117" w:rsidRPr="002C3A8D" w:rsidRDefault="00BC2117" w:rsidP="00BC2117">
            <w:pPr>
              <w:rPr>
                <w:rFonts w:ascii="Calibri" w:hAnsi="Calibri" w:cs="Calibri"/>
                <w:color w:val="000000"/>
                <w:sz w:val="18"/>
                <w:szCs w:val="18"/>
              </w:rPr>
            </w:pPr>
            <w:proofErr w:type="spellStart"/>
            <w:r w:rsidRPr="002C3A8D">
              <w:rPr>
                <w:rFonts w:ascii="Calibri" w:hAnsi="Calibri" w:cs="Calibri"/>
                <w:color w:val="000000"/>
                <w:sz w:val="18"/>
                <w:szCs w:val="18"/>
              </w:rPr>
              <w:t>Boenheden</w:t>
            </w:r>
            <w:proofErr w:type="spellEnd"/>
            <w:r w:rsidRPr="002C3A8D">
              <w:rPr>
                <w:rFonts w:ascii="Calibri" w:hAnsi="Calibri" w:cs="Calibri"/>
                <w:color w:val="000000"/>
                <w:sz w:val="18"/>
                <w:szCs w:val="18"/>
              </w:rPr>
              <w:t xml:space="preserve"> Algade</w:t>
            </w:r>
          </w:p>
        </w:tc>
        <w:tc>
          <w:tcPr>
            <w:tcW w:w="2075" w:type="dxa"/>
            <w:vAlign w:val="bottom"/>
          </w:tcPr>
          <w:p w14:paraId="2B0EA8A1" w14:textId="4DA81DBF" w:rsidR="00BC2117" w:rsidRDefault="00BC2117" w:rsidP="00BC2117">
            <w:pPr>
              <w:rPr>
                <w:rFonts w:ascii="Calibri" w:hAnsi="Calibri" w:cs="Calibri"/>
                <w:color w:val="000000"/>
                <w:sz w:val="18"/>
                <w:szCs w:val="18"/>
              </w:rPr>
            </w:pPr>
            <w:r>
              <w:rPr>
                <w:rFonts w:ascii="Calibri" w:hAnsi="Calibri" w:cs="Calibri"/>
                <w:color w:val="000000"/>
                <w:sz w:val="18"/>
                <w:szCs w:val="18"/>
              </w:rPr>
              <w:t>P5</w:t>
            </w:r>
          </w:p>
        </w:tc>
        <w:tc>
          <w:tcPr>
            <w:tcW w:w="1276" w:type="dxa"/>
            <w:noWrap/>
            <w:vAlign w:val="bottom"/>
          </w:tcPr>
          <w:p w14:paraId="6C67EF98" w14:textId="505B0B9A" w:rsidR="00BC2117" w:rsidRPr="002C3A8D" w:rsidRDefault="006E3C7E" w:rsidP="00BC2117">
            <w:pPr>
              <w:rPr>
                <w:rFonts w:ascii="Calibri" w:hAnsi="Calibri" w:cs="Calibri"/>
                <w:color w:val="000000"/>
                <w:sz w:val="18"/>
                <w:szCs w:val="18"/>
              </w:rPr>
            </w:pPr>
            <w:r w:rsidRPr="002C3A8D">
              <w:rPr>
                <w:rFonts w:ascii="Calibri" w:hAnsi="Calibri" w:cs="Calibri"/>
                <w:color w:val="000000"/>
                <w:sz w:val="18"/>
                <w:szCs w:val="18"/>
              </w:rPr>
              <w:t>ABL § 105</w:t>
            </w:r>
          </w:p>
        </w:tc>
        <w:tc>
          <w:tcPr>
            <w:tcW w:w="1134" w:type="dxa"/>
            <w:noWrap/>
            <w:vAlign w:val="bottom"/>
          </w:tcPr>
          <w:p w14:paraId="6A5F8284" w14:textId="3C295A09" w:rsidR="00BC2117" w:rsidRPr="002C3A8D" w:rsidRDefault="00BC2117" w:rsidP="00811BEA">
            <w:pPr>
              <w:jc w:val="center"/>
              <w:rPr>
                <w:rFonts w:ascii="Calibri" w:hAnsi="Calibri" w:cs="Calibri"/>
                <w:color w:val="000000"/>
                <w:sz w:val="18"/>
                <w:szCs w:val="18"/>
              </w:rPr>
            </w:pPr>
            <w:r>
              <w:rPr>
                <w:rFonts w:ascii="Calibri" w:hAnsi="Calibri" w:cs="Calibri"/>
                <w:color w:val="000000"/>
                <w:sz w:val="18"/>
                <w:szCs w:val="18"/>
              </w:rPr>
              <w:t>14</w:t>
            </w:r>
          </w:p>
        </w:tc>
        <w:tc>
          <w:tcPr>
            <w:tcW w:w="1134" w:type="dxa"/>
            <w:noWrap/>
            <w:vAlign w:val="bottom"/>
          </w:tcPr>
          <w:p w14:paraId="6D1EFC29" w14:textId="49C52939" w:rsidR="00BC2117" w:rsidRPr="002C3A8D" w:rsidRDefault="006E3C7E" w:rsidP="00811BEA">
            <w:pPr>
              <w:jc w:val="center"/>
              <w:rPr>
                <w:rFonts w:ascii="Calibri" w:hAnsi="Calibri" w:cs="Calibri"/>
                <w:color w:val="000000"/>
                <w:sz w:val="18"/>
                <w:szCs w:val="18"/>
              </w:rPr>
            </w:pPr>
            <w:r w:rsidRPr="002C3A8D">
              <w:rPr>
                <w:rFonts w:ascii="Calibri" w:hAnsi="Calibri" w:cs="Calibri"/>
                <w:color w:val="000000"/>
                <w:sz w:val="18"/>
                <w:szCs w:val="18"/>
              </w:rPr>
              <w:t>Døgn</w:t>
            </w:r>
          </w:p>
        </w:tc>
        <w:tc>
          <w:tcPr>
            <w:tcW w:w="1417" w:type="dxa"/>
            <w:noWrap/>
            <w:vAlign w:val="bottom"/>
          </w:tcPr>
          <w:p w14:paraId="58BC948C" w14:textId="4AE51411" w:rsidR="00BC2117" w:rsidRPr="002C3A8D" w:rsidRDefault="00BC2117" w:rsidP="00C55635">
            <w:pPr>
              <w:jc w:val="center"/>
              <w:rPr>
                <w:rFonts w:ascii="Calibri" w:hAnsi="Calibri" w:cs="Calibri"/>
                <w:color w:val="000000"/>
                <w:sz w:val="18"/>
                <w:szCs w:val="18"/>
              </w:rPr>
            </w:pPr>
            <w:r>
              <w:rPr>
                <w:rFonts w:ascii="Calibri" w:hAnsi="Calibri" w:cs="Calibri"/>
                <w:color w:val="000000"/>
                <w:sz w:val="18"/>
                <w:szCs w:val="18"/>
              </w:rPr>
              <w:t>99</w:t>
            </w:r>
          </w:p>
        </w:tc>
        <w:tc>
          <w:tcPr>
            <w:tcW w:w="1276" w:type="dxa"/>
            <w:noWrap/>
            <w:vAlign w:val="bottom"/>
          </w:tcPr>
          <w:p w14:paraId="559BAF2D" w14:textId="57A868EC" w:rsidR="00BC2117" w:rsidRPr="002C3A8D" w:rsidRDefault="006E3C7E" w:rsidP="00F41A3B">
            <w:pPr>
              <w:jc w:val="center"/>
              <w:rPr>
                <w:rFonts w:ascii="Calibri" w:hAnsi="Calibri" w:cs="Calibri"/>
                <w:color w:val="000000"/>
                <w:sz w:val="18"/>
                <w:szCs w:val="18"/>
              </w:rPr>
            </w:pPr>
            <w:r>
              <w:rPr>
                <w:rFonts w:ascii="Calibri" w:hAnsi="Calibri" w:cs="Calibri"/>
                <w:color w:val="000000"/>
                <w:sz w:val="18"/>
                <w:szCs w:val="18"/>
              </w:rPr>
              <w:t>10.020.408</w:t>
            </w:r>
          </w:p>
        </w:tc>
        <w:tc>
          <w:tcPr>
            <w:tcW w:w="1134" w:type="dxa"/>
            <w:noWrap/>
            <w:vAlign w:val="bottom"/>
          </w:tcPr>
          <w:p w14:paraId="509C35E7" w14:textId="69531588"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1.981</w:t>
            </w:r>
          </w:p>
        </w:tc>
        <w:tc>
          <w:tcPr>
            <w:tcW w:w="929" w:type="dxa"/>
            <w:shd w:val="clear" w:color="auto" w:fill="auto"/>
            <w:vAlign w:val="bottom"/>
          </w:tcPr>
          <w:p w14:paraId="13CCAF9E" w14:textId="245F5594"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4,91%</w:t>
            </w:r>
          </w:p>
        </w:tc>
        <w:tc>
          <w:tcPr>
            <w:tcW w:w="2213" w:type="dxa"/>
            <w:shd w:val="clear" w:color="auto" w:fill="auto"/>
            <w:vAlign w:val="bottom"/>
          </w:tcPr>
          <w:p w14:paraId="2E7A0BED" w14:textId="1B72770A" w:rsidR="00BC2117" w:rsidRPr="00BC2117" w:rsidRDefault="00BC2117" w:rsidP="00BC2117">
            <w:pPr>
              <w:rPr>
                <w:rFonts w:ascii="Calibri" w:hAnsi="Calibri" w:cs="Calibri"/>
                <w:color w:val="000000"/>
                <w:sz w:val="18"/>
                <w:szCs w:val="18"/>
              </w:rPr>
            </w:pPr>
          </w:p>
        </w:tc>
      </w:tr>
      <w:tr w:rsidR="00BC2117" w:rsidRPr="0048460C" w14:paraId="57F26AD3" w14:textId="77777777" w:rsidTr="00EF4C46">
        <w:trPr>
          <w:trHeight w:val="737"/>
        </w:trPr>
        <w:tc>
          <w:tcPr>
            <w:tcW w:w="2154" w:type="dxa"/>
            <w:vAlign w:val="bottom"/>
          </w:tcPr>
          <w:p w14:paraId="294A96B6" w14:textId="7CE82C8F" w:rsidR="00BC2117" w:rsidRPr="002C3A8D" w:rsidRDefault="00BC2117" w:rsidP="00BC2117">
            <w:pPr>
              <w:rPr>
                <w:rFonts w:ascii="Calibri" w:hAnsi="Calibri" w:cs="Calibri"/>
                <w:color w:val="000000"/>
                <w:sz w:val="18"/>
                <w:szCs w:val="18"/>
              </w:rPr>
            </w:pPr>
            <w:proofErr w:type="spellStart"/>
            <w:r w:rsidRPr="002C3A8D">
              <w:rPr>
                <w:rFonts w:ascii="Calibri" w:hAnsi="Calibri" w:cs="Calibri"/>
                <w:color w:val="000000"/>
                <w:sz w:val="18"/>
                <w:szCs w:val="18"/>
              </w:rPr>
              <w:t>Boenheden</w:t>
            </w:r>
            <w:proofErr w:type="spellEnd"/>
            <w:r w:rsidRPr="002C3A8D">
              <w:rPr>
                <w:rFonts w:ascii="Calibri" w:hAnsi="Calibri" w:cs="Calibri"/>
                <w:color w:val="000000"/>
                <w:sz w:val="18"/>
                <w:szCs w:val="18"/>
              </w:rPr>
              <w:t xml:space="preserve"> Algade</w:t>
            </w:r>
          </w:p>
        </w:tc>
        <w:tc>
          <w:tcPr>
            <w:tcW w:w="2075" w:type="dxa"/>
            <w:vAlign w:val="bottom"/>
          </w:tcPr>
          <w:p w14:paraId="2D848E5F" w14:textId="5A5EDE6C" w:rsidR="00BC2117" w:rsidRDefault="00BC2117" w:rsidP="00BC2117">
            <w:pPr>
              <w:rPr>
                <w:rFonts w:ascii="Calibri" w:hAnsi="Calibri" w:cs="Calibri"/>
                <w:color w:val="000000"/>
                <w:sz w:val="18"/>
                <w:szCs w:val="18"/>
              </w:rPr>
            </w:pPr>
            <w:r>
              <w:rPr>
                <w:rFonts w:ascii="Calibri" w:hAnsi="Calibri" w:cs="Calibri"/>
                <w:color w:val="000000"/>
                <w:sz w:val="18"/>
                <w:szCs w:val="18"/>
              </w:rPr>
              <w:t>P6</w:t>
            </w:r>
          </w:p>
        </w:tc>
        <w:tc>
          <w:tcPr>
            <w:tcW w:w="1276" w:type="dxa"/>
            <w:noWrap/>
            <w:vAlign w:val="bottom"/>
          </w:tcPr>
          <w:p w14:paraId="5156AC93" w14:textId="4FD8FEFE" w:rsidR="00BC2117" w:rsidRPr="002C3A8D" w:rsidRDefault="006E3C7E" w:rsidP="00BC2117">
            <w:pPr>
              <w:rPr>
                <w:rFonts w:ascii="Calibri" w:hAnsi="Calibri" w:cs="Calibri"/>
                <w:color w:val="000000"/>
                <w:sz w:val="18"/>
                <w:szCs w:val="18"/>
              </w:rPr>
            </w:pPr>
            <w:r w:rsidRPr="002C3A8D">
              <w:rPr>
                <w:rFonts w:ascii="Calibri" w:hAnsi="Calibri" w:cs="Calibri"/>
                <w:color w:val="000000"/>
                <w:sz w:val="18"/>
                <w:szCs w:val="18"/>
              </w:rPr>
              <w:t>ABL § 105</w:t>
            </w:r>
          </w:p>
        </w:tc>
        <w:tc>
          <w:tcPr>
            <w:tcW w:w="1134" w:type="dxa"/>
            <w:noWrap/>
            <w:vAlign w:val="bottom"/>
          </w:tcPr>
          <w:p w14:paraId="052769FC" w14:textId="72F4C904" w:rsidR="00BC2117" w:rsidRPr="002C3A8D" w:rsidRDefault="00BC2117" w:rsidP="00811BEA">
            <w:pPr>
              <w:jc w:val="center"/>
              <w:rPr>
                <w:rFonts w:ascii="Calibri" w:hAnsi="Calibri" w:cs="Calibri"/>
                <w:color w:val="000000"/>
                <w:sz w:val="18"/>
                <w:szCs w:val="18"/>
              </w:rPr>
            </w:pPr>
            <w:r>
              <w:rPr>
                <w:rFonts w:ascii="Calibri" w:hAnsi="Calibri" w:cs="Calibri"/>
                <w:color w:val="000000"/>
                <w:sz w:val="18"/>
                <w:szCs w:val="18"/>
              </w:rPr>
              <w:t>14</w:t>
            </w:r>
          </w:p>
        </w:tc>
        <w:tc>
          <w:tcPr>
            <w:tcW w:w="1134" w:type="dxa"/>
            <w:noWrap/>
            <w:vAlign w:val="bottom"/>
          </w:tcPr>
          <w:p w14:paraId="54198F35" w14:textId="2BCB474D" w:rsidR="00BC2117" w:rsidRPr="002C3A8D" w:rsidRDefault="006E3C7E" w:rsidP="00811BEA">
            <w:pPr>
              <w:jc w:val="center"/>
              <w:rPr>
                <w:rFonts w:ascii="Calibri" w:hAnsi="Calibri" w:cs="Calibri"/>
                <w:color w:val="000000"/>
                <w:sz w:val="18"/>
                <w:szCs w:val="18"/>
              </w:rPr>
            </w:pPr>
            <w:r w:rsidRPr="002C3A8D">
              <w:rPr>
                <w:rFonts w:ascii="Calibri" w:hAnsi="Calibri" w:cs="Calibri"/>
                <w:color w:val="000000"/>
                <w:sz w:val="18"/>
                <w:szCs w:val="18"/>
              </w:rPr>
              <w:t>Døgn</w:t>
            </w:r>
          </w:p>
        </w:tc>
        <w:tc>
          <w:tcPr>
            <w:tcW w:w="1417" w:type="dxa"/>
            <w:noWrap/>
            <w:vAlign w:val="bottom"/>
          </w:tcPr>
          <w:p w14:paraId="7397D9F7" w14:textId="1424D936" w:rsidR="00BC2117" w:rsidRPr="002C3A8D" w:rsidRDefault="00BC2117" w:rsidP="00C55635">
            <w:pPr>
              <w:jc w:val="center"/>
              <w:rPr>
                <w:rFonts w:ascii="Calibri" w:hAnsi="Calibri" w:cs="Calibri"/>
                <w:color w:val="000000"/>
                <w:sz w:val="18"/>
                <w:szCs w:val="18"/>
              </w:rPr>
            </w:pPr>
            <w:r>
              <w:rPr>
                <w:rFonts w:ascii="Calibri" w:hAnsi="Calibri" w:cs="Calibri"/>
                <w:color w:val="000000"/>
                <w:sz w:val="18"/>
                <w:szCs w:val="18"/>
              </w:rPr>
              <w:t>99</w:t>
            </w:r>
          </w:p>
        </w:tc>
        <w:tc>
          <w:tcPr>
            <w:tcW w:w="1276" w:type="dxa"/>
            <w:noWrap/>
            <w:vAlign w:val="bottom"/>
          </w:tcPr>
          <w:p w14:paraId="2391C049" w14:textId="40FDAC16" w:rsidR="00BC2117" w:rsidRPr="002C3A8D" w:rsidRDefault="006E3C7E" w:rsidP="00F41A3B">
            <w:pPr>
              <w:jc w:val="center"/>
              <w:rPr>
                <w:rFonts w:ascii="Calibri" w:hAnsi="Calibri" w:cs="Calibri"/>
                <w:color w:val="000000"/>
                <w:sz w:val="18"/>
                <w:szCs w:val="18"/>
              </w:rPr>
            </w:pPr>
            <w:r>
              <w:rPr>
                <w:rFonts w:ascii="Calibri" w:hAnsi="Calibri" w:cs="Calibri"/>
                <w:color w:val="000000"/>
                <w:sz w:val="18"/>
                <w:szCs w:val="18"/>
              </w:rPr>
              <w:t>11.474.633</w:t>
            </w:r>
          </w:p>
        </w:tc>
        <w:tc>
          <w:tcPr>
            <w:tcW w:w="1134" w:type="dxa"/>
            <w:noWrap/>
            <w:vAlign w:val="bottom"/>
          </w:tcPr>
          <w:p w14:paraId="298A6532" w14:textId="36C2275A"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2.268</w:t>
            </w:r>
          </w:p>
        </w:tc>
        <w:tc>
          <w:tcPr>
            <w:tcW w:w="929" w:type="dxa"/>
            <w:shd w:val="clear" w:color="auto" w:fill="auto"/>
            <w:vAlign w:val="bottom"/>
          </w:tcPr>
          <w:p w14:paraId="3D58FD3D" w14:textId="6DCD5F06"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4,19%</w:t>
            </w:r>
          </w:p>
        </w:tc>
        <w:tc>
          <w:tcPr>
            <w:tcW w:w="2213" w:type="dxa"/>
            <w:shd w:val="clear" w:color="auto" w:fill="auto"/>
            <w:vAlign w:val="bottom"/>
          </w:tcPr>
          <w:p w14:paraId="19F7F158" w14:textId="682CD13B" w:rsidR="00BC2117" w:rsidRPr="00BC2117" w:rsidRDefault="00BC2117" w:rsidP="00BC2117">
            <w:pPr>
              <w:rPr>
                <w:rFonts w:ascii="Calibri" w:hAnsi="Calibri" w:cs="Calibri"/>
                <w:color w:val="000000"/>
                <w:sz w:val="18"/>
                <w:szCs w:val="18"/>
              </w:rPr>
            </w:pPr>
          </w:p>
        </w:tc>
      </w:tr>
      <w:tr w:rsidR="00BC2117" w:rsidRPr="0048460C" w14:paraId="4E6E37D6" w14:textId="77777777" w:rsidTr="00C55635">
        <w:trPr>
          <w:trHeight w:val="737"/>
        </w:trPr>
        <w:tc>
          <w:tcPr>
            <w:tcW w:w="2154" w:type="dxa"/>
            <w:vAlign w:val="bottom"/>
          </w:tcPr>
          <w:p w14:paraId="262F3711" w14:textId="720257DE" w:rsidR="00BC2117" w:rsidRPr="002C3A8D" w:rsidRDefault="00BC2117" w:rsidP="00BC2117">
            <w:pPr>
              <w:rPr>
                <w:rFonts w:ascii="Calibri" w:hAnsi="Calibri" w:cs="Calibri"/>
                <w:color w:val="000000"/>
                <w:sz w:val="18"/>
                <w:szCs w:val="18"/>
              </w:rPr>
            </w:pPr>
            <w:proofErr w:type="spellStart"/>
            <w:r w:rsidRPr="002C3A8D">
              <w:rPr>
                <w:rFonts w:ascii="Calibri" w:hAnsi="Calibri" w:cs="Calibri"/>
                <w:color w:val="000000"/>
                <w:sz w:val="18"/>
                <w:szCs w:val="18"/>
              </w:rPr>
              <w:t>Boenheden</w:t>
            </w:r>
            <w:proofErr w:type="spellEnd"/>
            <w:r w:rsidRPr="002C3A8D">
              <w:rPr>
                <w:rFonts w:ascii="Calibri" w:hAnsi="Calibri" w:cs="Calibri"/>
                <w:color w:val="000000"/>
                <w:sz w:val="18"/>
                <w:szCs w:val="18"/>
              </w:rPr>
              <w:t xml:space="preserve"> Algade</w:t>
            </w:r>
          </w:p>
        </w:tc>
        <w:tc>
          <w:tcPr>
            <w:tcW w:w="2075" w:type="dxa"/>
            <w:vAlign w:val="bottom"/>
          </w:tcPr>
          <w:p w14:paraId="7C60521A" w14:textId="668A8418" w:rsidR="00BC2117" w:rsidRDefault="00BC2117" w:rsidP="00BC2117">
            <w:pPr>
              <w:rPr>
                <w:rFonts w:ascii="Calibri" w:hAnsi="Calibri" w:cs="Calibri"/>
                <w:color w:val="000000"/>
                <w:sz w:val="18"/>
                <w:szCs w:val="18"/>
              </w:rPr>
            </w:pPr>
            <w:r>
              <w:rPr>
                <w:rFonts w:ascii="Calibri" w:hAnsi="Calibri" w:cs="Calibri"/>
                <w:color w:val="000000"/>
                <w:sz w:val="18"/>
                <w:szCs w:val="18"/>
              </w:rPr>
              <w:t>P7</w:t>
            </w:r>
          </w:p>
        </w:tc>
        <w:tc>
          <w:tcPr>
            <w:tcW w:w="1276" w:type="dxa"/>
            <w:noWrap/>
            <w:vAlign w:val="bottom"/>
          </w:tcPr>
          <w:p w14:paraId="163AA1DD" w14:textId="52BB2D44" w:rsidR="00BC2117" w:rsidRPr="002C3A8D" w:rsidRDefault="006E3C7E" w:rsidP="00BC2117">
            <w:pPr>
              <w:rPr>
                <w:rFonts w:ascii="Calibri" w:hAnsi="Calibri" w:cs="Calibri"/>
                <w:color w:val="000000"/>
                <w:sz w:val="18"/>
                <w:szCs w:val="18"/>
              </w:rPr>
            </w:pPr>
            <w:r w:rsidRPr="002C3A8D">
              <w:rPr>
                <w:rFonts w:ascii="Calibri" w:hAnsi="Calibri" w:cs="Calibri"/>
                <w:color w:val="000000"/>
                <w:sz w:val="18"/>
                <w:szCs w:val="18"/>
              </w:rPr>
              <w:t>ABL § 105</w:t>
            </w:r>
          </w:p>
        </w:tc>
        <w:tc>
          <w:tcPr>
            <w:tcW w:w="1134" w:type="dxa"/>
            <w:noWrap/>
            <w:vAlign w:val="bottom"/>
          </w:tcPr>
          <w:p w14:paraId="62605CD8" w14:textId="63EDB597" w:rsidR="00BC2117" w:rsidRPr="002C3A8D" w:rsidRDefault="00BC2117" w:rsidP="00811BEA">
            <w:pPr>
              <w:jc w:val="center"/>
              <w:rPr>
                <w:rFonts w:ascii="Calibri" w:hAnsi="Calibri" w:cs="Calibri"/>
                <w:color w:val="000000"/>
                <w:sz w:val="18"/>
                <w:szCs w:val="18"/>
              </w:rPr>
            </w:pPr>
            <w:r>
              <w:rPr>
                <w:rFonts w:ascii="Calibri" w:hAnsi="Calibri" w:cs="Calibri"/>
                <w:color w:val="000000"/>
                <w:sz w:val="18"/>
                <w:szCs w:val="18"/>
              </w:rPr>
              <w:t>14</w:t>
            </w:r>
          </w:p>
        </w:tc>
        <w:tc>
          <w:tcPr>
            <w:tcW w:w="1134" w:type="dxa"/>
            <w:noWrap/>
            <w:vAlign w:val="bottom"/>
          </w:tcPr>
          <w:p w14:paraId="25D6C833" w14:textId="307B156A" w:rsidR="00BC2117" w:rsidRPr="002C3A8D" w:rsidRDefault="006E3C7E" w:rsidP="00811BEA">
            <w:pPr>
              <w:jc w:val="center"/>
              <w:rPr>
                <w:rFonts w:ascii="Calibri" w:hAnsi="Calibri" w:cs="Calibri"/>
                <w:color w:val="000000"/>
                <w:sz w:val="18"/>
                <w:szCs w:val="18"/>
              </w:rPr>
            </w:pPr>
            <w:r w:rsidRPr="002C3A8D">
              <w:rPr>
                <w:rFonts w:ascii="Calibri" w:hAnsi="Calibri" w:cs="Calibri"/>
                <w:color w:val="000000"/>
                <w:sz w:val="18"/>
                <w:szCs w:val="18"/>
              </w:rPr>
              <w:t>Døgn</w:t>
            </w:r>
          </w:p>
        </w:tc>
        <w:tc>
          <w:tcPr>
            <w:tcW w:w="1417" w:type="dxa"/>
            <w:noWrap/>
            <w:vAlign w:val="bottom"/>
          </w:tcPr>
          <w:p w14:paraId="3BCB1E6D" w14:textId="7672ECE7" w:rsidR="00BC2117" w:rsidRPr="002C3A8D" w:rsidRDefault="00BC2117" w:rsidP="00C55635">
            <w:pPr>
              <w:jc w:val="center"/>
              <w:rPr>
                <w:rFonts w:ascii="Calibri" w:hAnsi="Calibri" w:cs="Calibri"/>
                <w:color w:val="000000"/>
                <w:sz w:val="18"/>
                <w:szCs w:val="18"/>
              </w:rPr>
            </w:pPr>
            <w:r>
              <w:rPr>
                <w:rFonts w:ascii="Calibri" w:hAnsi="Calibri" w:cs="Calibri"/>
                <w:color w:val="000000"/>
                <w:sz w:val="18"/>
                <w:szCs w:val="18"/>
              </w:rPr>
              <w:t>99</w:t>
            </w:r>
          </w:p>
        </w:tc>
        <w:tc>
          <w:tcPr>
            <w:tcW w:w="1276" w:type="dxa"/>
            <w:noWrap/>
            <w:vAlign w:val="bottom"/>
          </w:tcPr>
          <w:p w14:paraId="7A5B0387" w14:textId="0355E433" w:rsidR="00BC2117" w:rsidRPr="002C3A8D" w:rsidRDefault="006E3C7E" w:rsidP="00F41A3B">
            <w:pPr>
              <w:jc w:val="center"/>
              <w:rPr>
                <w:rFonts w:ascii="Calibri" w:hAnsi="Calibri" w:cs="Calibri"/>
                <w:color w:val="000000"/>
                <w:sz w:val="18"/>
                <w:szCs w:val="18"/>
              </w:rPr>
            </w:pPr>
            <w:r>
              <w:rPr>
                <w:rFonts w:ascii="Calibri" w:hAnsi="Calibri" w:cs="Calibri"/>
                <w:color w:val="000000"/>
                <w:sz w:val="18"/>
                <w:szCs w:val="18"/>
              </w:rPr>
              <w:t>13.050.044</w:t>
            </w:r>
          </w:p>
        </w:tc>
        <w:tc>
          <w:tcPr>
            <w:tcW w:w="1134" w:type="dxa"/>
            <w:noWrap/>
            <w:vAlign w:val="bottom"/>
          </w:tcPr>
          <w:p w14:paraId="10A33A45" w14:textId="4EA21A18"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2.580</w:t>
            </w:r>
          </w:p>
        </w:tc>
        <w:tc>
          <w:tcPr>
            <w:tcW w:w="929" w:type="dxa"/>
            <w:vAlign w:val="bottom"/>
          </w:tcPr>
          <w:p w14:paraId="60FF3604" w14:textId="34B2F074" w:rsidR="00BC2117" w:rsidRPr="002C3A8D" w:rsidRDefault="006E3C7E" w:rsidP="006E3C7E">
            <w:pPr>
              <w:jc w:val="center"/>
              <w:rPr>
                <w:rFonts w:ascii="Calibri" w:hAnsi="Calibri" w:cs="Calibri"/>
                <w:color w:val="000000"/>
                <w:sz w:val="18"/>
                <w:szCs w:val="18"/>
              </w:rPr>
            </w:pPr>
            <w:r>
              <w:rPr>
                <w:rFonts w:ascii="Calibri" w:hAnsi="Calibri" w:cs="Calibri"/>
                <w:color w:val="000000"/>
                <w:sz w:val="18"/>
                <w:szCs w:val="18"/>
              </w:rPr>
              <w:t>2,12%</w:t>
            </w:r>
          </w:p>
        </w:tc>
        <w:tc>
          <w:tcPr>
            <w:tcW w:w="2213" w:type="dxa"/>
            <w:shd w:val="clear" w:color="auto" w:fill="auto"/>
            <w:vAlign w:val="bottom"/>
          </w:tcPr>
          <w:p w14:paraId="39C82633" w14:textId="7E64E1F1" w:rsidR="00BC2117" w:rsidRPr="00BC2117" w:rsidRDefault="00BC2117" w:rsidP="00BC2117">
            <w:pPr>
              <w:rPr>
                <w:rFonts w:ascii="Calibri" w:hAnsi="Calibri" w:cs="Calibri"/>
                <w:color w:val="000000"/>
                <w:sz w:val="18"/>
                <w:szCs w:val="18"/>
              </w:rPr>
            </w:pPr>
          </w:p>
        </w:tc>
      </w:tr>
    </w:tbl>
    <w:p w14:paraId="7428671D" w14:textId="77777777" w:rsidR="00657BC0" w:rsidRDefault="00657BC0" w:rsidP="00657BC0"/>
    <w:p w14:paraId="3440B9E4" w14:textId="54CC9111" w:rsidR="00657BC0" w:rsidRDefault="00657BC0"/>
    <w:tbl>
      <w:tblPr>
        <w:tblStyle w:val="Tabel-Gitter"/>
        <w:tblpPr w:leftFromText="141" w:rightFromText="141" w:vertAnchor="text" w:horzAnchor="page" w:tblpX="1168" w:tblpY="377"/>
        <w:tblW w:w="14742" w:type="dxa"/>
        <w:tblLayout w:type="fixed"/>
        <w:tblLook w:val="04A0" w:firstRow="1" w:lastRow="0" w:firstColumn="1" w:lastColumn="0" w:noHBand="0" w:noVBand="1"/>
      </w:tblPr>
      <w:tblGrid>
        <w:gridCol w:w="2215"/>
        <w:gridCol w:w="1754"/>
        <w:gridCol w:w="1276"/>
        <w:gridCol w:w="1134"/>
        <w:gridCol w:w="1134"/>
        <w:gridCol w:w="1417"/>
        <w:gridCol w:w="1276"/>
        <w:gridCol w:w="1134"/>
        <w:gridCol w:w="990"/>
        <w:gridCol w:w="2412"/>
      </w:tblGrid>
      <w:tr w:rsidR="00F831A1" w:rsidRPr="00ED0F40" w14:paraId="2181CAE6" w14:textId="77777777" w:rsidTr="00110F0E">
        <w:trPr>
          <w:trHeight w:val="910"/>
        </w:trPr>
        <w:tc>
          <w:tcPr>
            <w:tcW w:w="2215" w:type="dxa"/>
            <w:shd w:val="clear" w:color="auto" w:fill="B4C6E7" w:themeFill="accent1" w:themeFillTint="66"/>
            <w:vAlign w:val="center"/>
            <w:hideMark/>
          </w:tcPr>
          <w:p w14:paraId="43A52DE7" w14:textId="77777777" w:rsidR="00F831A1" w:rsidRPr="00ED0F40" w:rsidRDefault="00F831A1" w:rsidP="00F831A1">
            <w:pPr>
              <w:jc w:val="center"/>
              <w:rPr>
                <w:b/>
                <w:sz w:val="18"/>
                <w:szCs w:val="18"/>
              </w:rPr>
            </w:pPr>
            <w:r w:rsidRPr="00ED0F40">
              <w:rPr>
                <w:b/>
                <w:sz w:val="18"/>
                <w:szCs w:val="18"/>
              </w:rPr>
              <w:lastRenderedPageBreak/>
              <w:t>Tilbud</w:t>
            </w:r>
          </w:p>
        </w:tc>
        <w:tc>
          <w:tcPr>
            <w:tcW w:w="1754" w:type="dxa"/>
            <w:shd w:val="clear" w:color="auto" w:fill="B4C6E7" w:themeFill="accent1" w:themeFillTint="66"/>
            <w:vAlign w:val="center"/>
            <w:hideMark/>
          </w:tcPr>
          <w:p w14:paraId="32DEC286" w14:textId="77777777" w:rsidR="00F831A1" w:rsidRPr="00ED0F40" w:rsidRDefault="00F831A1" w:rsidP="00F831A1">
            <w:pPr>
              <w:jc w:val="center"/>
              <w:rPr>
                <w:b/>
                <w:sz w:val="18"/>
                <w:szCs w:val="18"/>
              </w:rPr>
            </w:pPr>
            <w:r w:rsidRPr="00ED0F40">
              <w:rPr>
                <w:b/>
                <w:sz w:val="18"/>
                <w:szCs w:val="18"/>
              </w:rPr>
              <w:t>Ydelse</w:t>
            </w:r>
          </w:p>
        </w:tc>
        <w:tc>
          <w:tcPr>
            <w:tcW w:w="1276" w:type="dxa"/>
            <w:shd w:val="clear" w:color="auto" w:fill="B4C6E7" w:themeFill="accent1" w:themeFillTint="66"/>
            <w:vAlign w:val="center"/>
            <w:hideMark/>
          </w:tcPr>
          <w:p w14:paraId="26D94CB9" w14:textId="77777777" w:rsidR="00F831A1" w:rsidRPr="00ED0F40" w:rsidRDefault="00F831A1" w:rsidP="00F831A1">
            <w:pPr>
              <w:jc w:val="center"/>
              <w:rPr>
                <w:b/>
                <w:sz w:val="18"/>
                <w:szCs w:val="18"/>
              </w:rPr>
            </w:pPr>
            <w:r w:rsidRPr="00ED0F40">
              <w:rPr>
                <w:b/>
                <w:sz w:val="18"/>
                <w:szCs w:val="18"/>
              </w:rPr>
              <w:t>Lovgrundlag</w:t>
            </w:r>
          </w:p>
        </w:tc>
        <w:tc>
          <w:tcPr>
            <w:tcW w:w="1134" w:type="dxa"/>
            <w:shd w:val="clear" w:color="auto" w:fill="B4C6E7" w:themeFill="accent1" w:themeFillTint="66"/>
            <w:vAlign w:val="center"/>
            <w:hideMark/>
          </w:tcPr>
          <w:p w14:paraId="796117F7" w14:textId="77777777" w:rsidR="00F831A1" w:rsidRPr="00ED0F40" w:rsidRDefault="00F831A1" w:rsidP="00F831A1">
            <w:pPr>
              <w:jc w:val="center"/>
              <w:rPr>
                <w:b/>
                <w:sz w:val="18"/>
                <w:szCs w:val="18"/>
              </w:rPr>
            </w:pPr>
            <w:r w:rsidRPr="00ED0F40">
              <w:rPr>
                <w:b/>
                <w:sz w:val="18"/>
                <w:szCs w:val="18"/>
              </w:rPr>
              <w:t>Antal pladser</w:t>
            </w:r>
          </w:p>
        </w:tc>
        <w:tc>
          <w:tcPr>
            <w:tcW w:w="1134" w:type="dxa"/>
            <w:shd w:val="clear" w:color="auto" w:fill="B4C6E7" w:themeFill="accent1" w:themeFillTint="66"/>
            <w:vAlign w:val="center"/>
            <w:hideMark/>
          </w:tcPr>
          <w:p w14:paraId="1CE158DE" w14:textId="77777777" w:rsidR="00F831A1" w:rsidRPr="00ED0F40" w:rsidRDefault="00F831A1" w:rsidP="00F831A1">
            <w:pPr>
              <w:jc w:val="center"/>
              <w:rPr>
                <w:b/>
                <w:sz w:val="18"/>
                <w:szCs w:val="18"/>
              </w:rPr>
            </w:pPr>
            <w:r w:rsidRPr="00ED0F40">
              <w:rPr>
                <w:b/>
                <w:sz w:val="18"/>
                <w:szCs w:val="18"/>
              </w:rPr>
              <w:t>Takstenhed</w:t>
            </w:r>
          </w:p>
        </w:tc>
        <w:tc>
          <w:tcPr>
            <w:tcW w:w="1417" w:type="dxa"/>
            <w:shd w:val="clear" w:color="auto" w:fill="B4C6E7" w:themeFill="accent1" w:themeFillTint="66"/>
            <w:vAlign w:val="center"/>
            <w:hideMark/>
          </w:tcPr>
          <w:p w14:paraId="0C1AF320" w14:textId="77777777" w:rsidR="00F831A1" w:rsidRPr="00ED0F40" w:rsidRDefault="00F831A1" w:rsidP="00F831A1">
            <w:pPr>
              <w:jc w:val="center"/>
              <w:rPr>
                <w:b/>
                <w:sz w:val="18"/>
                <w:szCs w:val="18"/>
              </w:rPr>
            </w:pPr>
            <w:proofErr w:type="spellStart"/>
            <w:r w:rsidRPr="00ED0F40">
              <w:rPr>
                <w:b/>
                <w:sz w:val="18"/>
                <w:szCs w:val="18"/>
              </w:rPr>
              <w:t>Budg</w:t>
            </w:r>
            <w:proofErr w:type="spellEnd"/>
            <w:r w:rsidRPr="00ED0F40">
              <w:rPr>
                <w:b/>
                <w:sz w:val="18"/>
                <w:szCs w:val="18"/>
              </w:rPr>
              <w:t>. Bel. Pct.</w:t>
            </w:r>
          </w:p>
        </w:tc>
        <w:tc>
          <w:tcPr>
            <w:tcW w:w="1276" w:type="dxa"/>
            <w:shd w:val="clear" w:color="auto" w:fill="B4C6E7" w:themeFill="accent1" w:themeFillTint="66"/>
            <w:vAlign w:val="center"/>
            <w:hideMark/>
          </w:tcPr>
          <w:p w14:paraId="00EDC821" w14:textId="1FEF1F4D" w:rsidR="00F831A1" w:rsidRPr="00ED0F40" w:rsidRDefault="00F831A1" w:rsidP="00F831A1">
            <w:pPr>
              <w:jc w:val="center"/>
              <w:rPr>
                <w:b/>
                <w:sz w:val="18"/>
                <w:szCs w:val="18"/>
              </w:rPr>
            </w:pPr>
            <w:r w:rsidRPr="00ED0F40">
              <w:rPr>
                <w:b/>
                <w:sz w:val="18"/>
                <w:szCs w:val="18"/>
              </w:rPr>
              <w:t xml:space="preserve">Budget </w:t>
            </w:r>
            <w:r w:rsidR="00C23C02">
              <w:rPr>
                <w:b/>
                <w:sz w:val="18"/>
                <w:szCs w:val="18"/>
              </w:rPr>
              <w:t>2024</w:t>
            </w:r>
          </w:p>
        </w:tc>
        <w:tc>
          <w:tcPr>
            <w:tcW w:w="1134" w:type="dxa"/>
            <w:shd w:val="clear" w:color="auto" w:fill="B4C6E7" w:themeFill="accent1" w:themeFillTint="66"/>
            <w:vAlign w:val="center"/>
            <w:hideMark/>
          </w:tcPr>
          <w:p w14:paraId="3D2341A0" w14:textId="4BF8324A" w:rsidR="00F831A1" w:rsidRPr="00ED0F40" w:rsidRDefault="00F831A1" w:rsidP="00F831A1">
            <w:pPr>
              <w:jc w:val="center"/>
              <w:rPr>
                <w:b/>
                <w:sz w:val="18"/>
                <w:szCs w:val="18"/>
              </w:rPr>
            </w:pPr>
            <w:r w:rsidRPr="00ED0F40">
              <w:rPr>
                <w:b/>
                <w:sz w:val="18"/>
                <w:szCs w:val="18"/>
              </w:rPr>
              <w:t xml:space="preserve">Takst </w:t>
            </w:r>
            <w:r w:rsidR="00C23C02">
              <w:rPr>
                <w:b/>
                <w:sz w:val="18"/>
                <w:szCs w:val="18"/>
              </w:rPr>
              <w:t>2024</w:t>
            </w:r>
          </w:p>
        </w:tc>
        <w:tc>
          <w:tcPr>
            <w:tcW w:w="990" w:type="dxa"/>
            <w:shd w:val="clear" w:color="auto" w:fill="B4C6E7" w:themeFill="accent1" w:themeFillTint="66"/>
          </w:tcPr>
          <w:p w14:paraId="7AD40F13" w14:textId="77777777" w:rsidR="00F831A1" w:rsidRDefault="00F831A1" w:rsidP="00F831A1">
            <w:pPr>
              <w:jc w:val="center"/>
              <w:rPr>
                <w:b/>
                <w:sz w:val="18"/>
                <w:szCs w:val="18"/>
              </w:rPr>
            </w:pPr>
          </w:p>
          <w:p w14:paraId="7610EB0B" w14:textId="4807FA78" w:rsidR="00F831A1" w:rsidRDefault="00F831A1" w:rsidP="00F831A1">
            <w:pPr>
              <w:jc w:val="center"/>
              <w:rPr>
                <w:b/>
                <w:sz w:val="18"/>
                <w:szCs w:val="18"/>
              </w:rPr>
            </w:pPr>
            <w:r>
              <w:rPr>
                <w:b/>
                <w:sz w:val="18"/>
                <w:szCs w:val="18"/>
              </w:rPr>
              <w:t xml:space="preserve">Ændring i pct. ift. </w:t>
            </w:r>
            <w:r w:rsidR="00C23C02">
              <w:rPr>
                <w:b/>
                <w:sz w:val="18"/>
                <w:szCs w:val="18"/>
              </w:rPr>
              <w:t>2023</w:t>
            </w:r>
          </w:p>
        </w:tc>
        <w:tc>
          <w:tcPr>
            <w:tcW w:w="2412" w:type="dxa"/>
            <w:shd w:val="clear" w:color="auto" w:fill="B4C6E7" w:themeFill="accent1" w:themeFillTint="66"/>
            <w:vAlign w:val="center"/>
          </w:tcPr>
          <w:p w14:paraId="0216031B" w14:textId="77777777" w:rsidR="00F831A1" w:rsidRPr="00ED0F40" w:rsidRDefault="00F831A1" w:rsidP="00F831A1">
            <w:pPr>
              <w:jc w:val="center"/>
              <w:rPr>
                <w:b/>
                <w:sz w:val="18"/>
                <w:szCs w:val="18"/>
              </w:rPr>
            </w:pPr>
            <w:r>
              <w:rPr>
                <w:b/>
                <w:sz w:val="18"/>
                <w:szCs w:val="18"/>
              </w:rPr>
              <w:t>Forklaringer</w:t>
            </w:r>
          </w:p>
        </w:tc>
      </w:tr>
      <w:tr w:rsidR="00657BC0" w:rsidRPr="00ED0F40" w14:paraId="53A1E8D0" w14:textId="77777777" w:rsidTr="00110F0E">
        <w:trPr>
          <w:trHeight w:val="360"/>
        </w:trPr>
        <w:tc>
          <w:tcPr>
            <w:tcW w:w="14742" w:type="dxa"/>
            <w:gridSpan w:val="10"/>
          </w:tcPr>
          <w:p w14:paraId="0B5193DB" w14:textId="77777777" w:rsidR="00657BC0" w:rsidRPr="00ED0F40" w:rsidRDefault="00657BC0" w:rsidP="00110F0E">
            <w:pPr>
              <w:rPr>
                <w:b/>
                <w:bCs/>
                <w:sz w:val="24"/>
                <w:szCs w:val="24"/>
              </w:rPr>
            </w:pPr>
            <w:r w:rsidRPr="0062288A">
              <w:rPr>
                <w:b/>
                <w:bCs/>
                <w:sz w:val="24"/>
                <w:szCs w:val="24"/>
              </w:rPr>
              <w:t>Vesthimmerlands Kommune</w:t>
            </w:r>
          </w:p>
        </w:tc>
      </w:tr>
      <w:tr w:rsidR="005614CD" w:rsidRPr="003173D7" w14:paraId="16B0A303" w14:textId="77777777" w:rsidTr="008A7940">
        <w:trPr>
          <w:trHeight w:val="737"/>
        </w:trPr>
        <w:tc>
          <w:tcPr>
            <w:tcW w:w="2215" w:type="dxa"/>
            <w:vAlign w:val="bottom"/>
          </w:tcPr>
          <w:p w14:paraId="056D4C82"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Globen Vesthimmerland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D1CBBA4"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Globen Løgstør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7670E"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SEL § 103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9742E" w14:textId="4A29B09D" w:rsidR="005614CD" w:rsidRPr="005614CD" w:rsidRDefault="005614CD" w:rsidP="005614CD">
            <w:pPr>
              <w:jc w:val="center"/>
              <w:rPr>
                <w:rFonts w:cstheme="minorHAnsi"/>
                <w:color w:val="000000"/>
                <w:sz w:val="18"/>
                <w:szCs w:val="18"/>
              </w:rPr>
            </w:pPr>
            <w:r w:rsidRPr="005614CD">
              <w:rPr>
                <w:rFonts w:cstheme="minorHAnsi"/>
                <w:color w:val="000000"/>
                <w:sz w:val="18"/>
                <w:szCs w:val="18"/>
              </w:rPr>
              <w:t>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AD85C" w14:textId="3C6948A2" w:rsidR="005614CD" w:rsidRPr="005614CD" w:rsidRDefault="005614CD" w:rsidP="005614CD">
            <w:pPr>
              <w:jc w:val="center"/>
              <w:rPr>
                <w:rFonts w:cstheme="minorHAnsi"/>
                <w:color w:val="000000"/>
                <w:sz w:val="18"/>
                <w:szCs w:val="18"/>
              </w:rPr>
            </w:pPr>
            <w:r w:rsidRPr="005614CD">
              <w:rPr>
                <w:rFonts w:cstheme="minorHAns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B1E7D" w14:textId="2E144146" w:rsidR="005614CD" w:rsidRPr="005614CD" w:rsidRDefault="005614CD" w:rsidP="005614CD">
            <w:pPr>
              <w:jc w:val="center"/>
              <w:rPr>
                <w:rFonts w:cstheme="minorHAnsi"/>
                <w:color w:val="000000"/>
                <w:sz w:val="18"/>
                <w:szCs w:val="18"/>
              </w:rPr>
            </w:pPr>
            <w:r w:rsidRPr="005614CD">
              <w:rPr>
                <w:rFonts w:cstheme="minorHAns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8ECC6" w14:textId="65854778" w:rsidR="005614CD" w:rsidRPr="005614CD" w:rsidRDefault="005614CD" w:rsidP="005614CD">
            <w:pPr>
              <w:jc w:val="center"/>
              <w:rPr>
                <w:rFonts w:cstheme="minorHAnsi"/>
                <w:color w:val="000000"/>
                <w:sz w:val="18"/>
                <w:szCs w:val="18"/>
              </w:rPr>
            </w:pPr>
            <w:r w:rsidRPr="005614CD">
              <w:rPr>
                <w:rFonts w:cstheme="minorHAnsi"/>
                <w:color w:val="000000"/>
                <w:sz w:val="18"/>
                <w:szCs w:val="18"/>
              </w:rPr>
              <w:t>10.425.406</w:t>
            </w:r>
          </w:p>
          <w:p w14:paraId="07ED4574" w14:textId="7460CDB0" w:rsidR="005614CD" w:rsidRPr="005614CD" w:rsidRDefault="005614CD" w:rsidP="005614CD">
            <w:pPr>
              <w:jc w:val="center"/>
              <w:rPr>
                <w:rFonts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059AD" w14:textId="4513A35B" w:rsidR="005614CD" w:rsidRPr="005614CD" w:rsidRDefault="005614CD" w:rsidP="005614CD">
            <w:pPr>
              <w:jc w:val="center"/>
              <w:rPr>
                <w:rFonts w:cstheme="minorHAnsi"/>
                <w:color w:val="000000"/>
                <w:sz w:val="18"/>
                <w:szCs w:val="18"/>
              </w:rPr>
            </w:pPr>
          </w:p>
          <w:p w14:paraId="04BCEAFD" w14:textId="3A3A98C3" w:rsidR="005614CD" w:rsidRPr="005614CD" w:rsidRDefault="005614CD" w:rsidP="005614CD">
            <w:pPr>
              <w:jc w:val="center"/>
              <w:rPr>
                <w:rFonts w:cstheme="minorHAnsi"/>
                <w:color w:val="000000"/>
                <w:sz w:val="18"/>
                <w:szCs w:val="18"/>
              </w:rPr>
            </w:pPr>
            <w:r w:rsidRPr="005614CD">
              <w:rPr>
                <w:rFonts w:cstheme="minorHAnsi"/>
                <w:color w:val="000000"/>
                <w:sz w:val="18"/>
                <w:szCs w:val="18"/>
              </w:rPr>
              <w:t>458</w:t>
            </w:r>
          </w:p>
          <w:p w14:paraId="348E34C7" w14:textId="75034DAC" w:rsidR="005614CD" w:rsidRPr="005614CD" w:rsidRDefault="005614CD" w:rsidP="005614CD">
            <w:pPr>
              <w:jc w:val="center"/>
              <w:rPr>
                <w:rFonts w:cstheme="minorHAnsi"/>
                <w:color w:val="000000"/>
                <w:sz w:val="18"/>
                <w:szCs w:val="18"/>
              </w:rPr>
            </w:pPr>
          </w:p>
        </w:tc>
        <w:tc>
          <w:tcPr>
            <w:tcW w:w="990" w:type="dxa"/>
            <w:tcBorders>
              <w:top w:val="single" w:sz="4" w:space="0" w:color="auto"/>
              <w:left w:val="nil"/>
              <w:bottom w:val="single" w:sz="4" w:space="0" w:color="auto"/>
              <w:right w:val="single" w:sz="4" w:space="0" w:color="FFFFFF"/>
            </w:tcBorders>
            <w:shd w:val="clear" w:color="auto" w:fill="auto"/>
            <w:vAlign w:val="bottom"/>
          </w:tcPr>
          <w:p w14:paraId="45475D21" w14:textId="77777777" w:rsidR="005614CD" w:rsidRPr="005614CD" w:rsidRDefault="005614CD" w:rsidP="005614CD">
            <w:pPr>
              <w:jc w:val="center"/>
              <w:rPr>
                <w:rFonts w:cstheme="minorHAnsi"/>
                <w:color w:val="000000"/>
                <w:sz w:val="18"/>
                <w:szCs w:val="18"/>
              </w:rPr>
            </w:pPr>
            <w:r w:rsidRPr="005614CD">
              <w:rPr>
                <w:rFonts w:cstheme="minorHAnsi"/>
                <w:color w:val="000000"/>
                <w:sz w:val="18"/>
                <w:szCs w:val="18"/>
              </w:rPr>
              <w:t>13%</w:t>
            </w:r>
          </w:p>
          <w:p w14:paraId="4E8B94A1" w14:textId="56366DDB" w:rsidR="005614CD" w:rsidRPr="005614CD" w:rsidRDefault="005614CD" w:rsidP="005614CD">
            <w:pPr>
              <w:jc w:val="center"/>
              <w:rPr>
                <w:rFonts w:cstheme="minorHAns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D1B243" w14:textId="4F4375D7" w:rsidR="005614CD" w:rsidRPr="008A7940" w:rsidRDefault="005614CD" w:rsidP="005614CD">
            <w:pPr>
              <w:rPr>
                <w:rFonts w:ascii="Calibri" w:hAnsi="Calibri" w:cs="Calibri"/>
                <w:color w:val="FF0000"/>
                <w:sz w:val="18"/>
                <w:szCs w:val="18"/>
              </w:rPr>
            </w:pPr>
            <w:r>
              <w:rPr>
                <w:rFonts w:ascii="Calibri" w:hAnsi="Calibri" w:cs="Calibri"/>
                <w:color w:val="FF0000"/>
                <w:sz w:val="18"/>
                <w:szCs w:val="18"/>
              </w:rPr>
              <w:t>Taksterne for Globen er ikke blevet godkendt for 2024</w:t>
            </w:r>
          </w:p>
        </w:tc>
      </w:tr>
      <w:tr w:rsidR="005614CD" w:rsidRPr="003173D7" w14:paraId="67E28F91" w14:textId="77777777" w:rsidTr="001B51A2">
        <w:trPr>
          <w:trHeight w:val="737"/>
        </w:trPr>
        <w:tc>
          <w:tcPr>
            <w:tcW w:w="2215" w:type="dxa"/>
            <w:vAlign w:val="bottom"/>
          </w:tcPr>
          <w:p w14:paraId="116A686F"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Globen Vesthimmerland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A352299"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Globen Løgstør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D0ADF"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6C4D6" w14:textId="0EEBC7C4" w:rsidR="005614CD" w:rsidRPr="005614CD" w:rsidRDefault="005614CD" w:rsidP="005614CD">
            <w:pPr>
              <w:jc w:val="center"/>
              <w:rPr>
                <w:rFonts w:cstheme="minorHAnsi"/>
                <w:color w:val="000000"/>
                <w:sz w:val="18"/>
                <w:szCs w:val="18"/>
              </w:rPr>
            </w:pPr>
            <w:r w:rsidRPr="005614CD">
              <w:rPr>
                <w:rFonts w:cstheme="minorHAnsi"/>
                <w:color w:val="000000"/>
                <w:sz w:val="18"/>
                <w:szCs w:val="18"/>
              </w:rPr>
              <w:t>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A0594" w14:textId="065B73DD" w:rsidR="005614CD" w:rsidRPr="005614CD" w:rsidRDefault="005614CD" w:rsidP="005614CD">
            <w:pPr>
              <w:jc w:val="center"/>
              <w:rPr>
                <w:rFonts w:cstheme="minorHAnsi"/>
                <w:color w:val="000000"/>
                <w:sz w:val="18"/>
                <w:szCs w:val="18"/>
              </w:rPr>
            </w:pPr>
            <w:r w:rsidRPr="005614CD">
              <w:rPr>
                <w:rFonts w:cstheme="minorHAns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4F5AE" w14:textId="7D788799" w:rsidR="005614CD" w:rsidRPr="005614CD" w:rsidRDefault="005614CD" w:rsidP="005614CD">
            <w:pPr>
              <w:jc w:val="center"/>
              <w:rPr>
                <w:rFonts w:cstheme="minorHAnsi"/>
                <w:color w:val="000000"/>
                <w:sz w:val="18"/>
                <w:szCs w:val="18"/>
              </w:rPr>
            </w:pPr>
            <w:r w:rsidRPr="005614CD">
              <w:rPr>
                <w:rFonts w:cstheme="minorHAns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70021" w14:textId="7C5F3144" w:rsidR="005614CD" w:rsidRPr="005614CD" w:rsidRDefault="005614CD" w:rsidP="005614CD">
            <w:pPr>
              <w:jc w:val="center"/>
              <w:rPr>
                <w:rFonts w:cstheme="minorHAnsi"/>
                <w:color w:val="000000"/>
                <w:sz w:val="18"/>
                <w:szCs w:val="18"/>
              </w:rPr>
            </w:pPr>
            <w:r w:rsidRPr="005614CD">
              <w:rPr>
                <w:rFonts w:cstheme="minorHAnsi"/>
                <w:color w:val="000000"/>
                <w:sz w:val="18"/>
                <w:szCs w:val="18"/>
              </w:rPr>
              <w:t>15.495.660</w:t>
            </w:r>
          </w:p>
          <w:p w14:paraId="2A51D1E1" w14:textId="1AA8F13A" w:rsidR="005614CD" w:rsidRPr="005614CD" w:rsidRDefault="005614CD" w:rsidP="005614CD">
            <w:pPr>
              <w:jc w:val="center"/>
              <w:rPr>
                <w:rFonts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CBC19" w14:textId="6AF1E8D9" w:rsidR="005614CD" w:rsidRPr="005614CD" w:rsidRDefault="005614CD" w:rsidP="005614CD">
            <w:pPr>
              <w:jc w:val="center"/>
              <w:rPr>
                <w:rFonts w:cstheme="minorHAnsi"/>
                <w:color w:val="000000"/>
                <w:sz w:val="18"/>
                <w:szCs w:val="18"/>
              </w:rPr>
            </w:pPr>
          </w:p>
          <w:p w14:paraId="1A58B0D9" w14:textId="631CB491" w:rsidR="005614CD" w:rsidRPr="005614CD" w:rsidRDefault="005614CD" w:rsidP="005614CD">
            <w:pPr>
              <w:jc w:val="center"/>
              <w:rPr>
                <w:rFonts w:cstheme="minorHAnsi"/>
                <w:color w:val="000000"/>
                <w:sz w:val="18"/>
                <w:szCs w:val="18"/>
              </w:rPr>
            </w:pPr>
            <w:r w:rsidRPr="005614CD">
              <w:rPr>
                <w:rFonts w:cstheme="minorHAnsi"/>
                <w:color w:val="000000"/>
                <w:sz w:val="18"/>
                <w:szCs w:val="18"/>
              </w:rPr>
              <w:t>679</w:t>
            </w:r>
          </w:p>
          <w:p w14:paraId="1FED6B06" w14:textId="787E26F1" w:rsidR="005614CD" w:rsidRPr="005614CD" w:rsidRDefault="005614CD" w:rsidP="005614CD">
            <w:pPr>
              <w:jc w:val="center"/>
              <w:rPr>
                <w:rFonts w:cstheme="minorHAnsi"/>
                <w:color w:val="000000"/>
                <w:sz w:val="18"/>
                <w:szCs w:val="18"/>
              </w:rPr>
            </w:pPr>
          </w:p>
        </w:tc>
        <w:tc>
          <w:tcPr>
            <w:tcW w:w="990" w:type="dxa"/>
            <w:tcBorders>
              <w:top w:val="single" w:sz="4" w:space="0" w:color="auto"/>
              <w:left w:val="nil"/>
              <w:bottom w:val="single" w:sz="4" w:space="0" w:color="auto"/>
              <w:right w:val="single" w:sz="4" w:space="0" w:color="FFFFFF"/>
            </w:tcBorders>
            <w:shd w:val="clear" w:color="auto" w:fill="auto"/>
            <w:vAlign w:val="bottom"/>
          </w:tcPr>
          <w:p w14:paraId="57853D49" w14:textId="77777777" w:rsidR="005614CD" w:rsidRPr="005614CD" w:rsidRDefault="005614CD" w:rsidP="005614CD">
            <w:pPr>
              <w:jc w:val="center"/>
              <w:rPr>
                <w:rFonts w:cstheme="minorHAnsi"/>
                <w:color w:val="000000"/>
                <w:sz w:val="18"/>
                <w:szCs w:val="18"/>
              </w:rPr>
            </w:pPr>
            <w:r w:rsidRPr="005614CD">
              <w:rPr>
                <w:rFonts w:cstheme="minorHAnsi"/>
                <w:color w:val="000000"/>
                <w:sz w:val="18"/>
                <w:szCs w:val="18"/>
              </w:rPr>
              <w:t>50%</w:t>
            </w:r>
          </w:p>
          <w:p w14:paraId="722F8730" w14:textId="428B63BD" w:rsidR="005614CD" w:rsidRPr="005614CD" w:rsidRDefault="005614CD" w:rsidP="005614CD">
            <w:pPr>
              <w:jc w:val="center"/>
              <w:rPr>
                <w:rFonts w:cstheme="minorHAns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4623D9E" w14:textId="24F66090" w:rsidR="005614CD" w:rsidRPr="008A7940" w:rsidRDefault="005614CD" w:rsidP="005614CD">
            <w:pPr>
              <w:rPr>
                <w:rFonts w:ascii="Calibri" w:hAnsi="Calibri" w:cs="Calibri"/>
                <w:color w:val="FF0000"/>
                <w:sz w:val="18"/>
                <w:szCs w:val="18"/>
              </w:rPr>
            </w:pPr>
            <w:r>
              <w:rPr>
                <w:rFonts w:ascii="Calibri" w:hAnsi="Calibri" w:cs="Calibri"/>
                <w:color w:val="FF0000"/>
                <w:sz w:val="18"/>
                <w:szCs w:val="18"/>
              </w:rPr>
              <w:t xml:space="preserve">Taksterne </w:t>
            </w:r>
            <w:r>
              <w:rPr>
                <w:rFonts w:ascii="Calibri" w:hAnsi="Calibri" w:cs="Calibri"/>
                <w:color w:val="FF0000"/>
                <w:sz w:val="18"/>
                <w:szCs w:val="18"/>
              </w:rPr>
              <w:t xml:space="preserve">for Globen </w:t>
            </w:r>
            <w:r>
              <w:rPr>
                <w:rFonts w:ascii="Calibri" w:hAnsi="Calibri" w:cs="Calibri"/>
                <w:color w:val="FF0000"/>
                <w:sz w:val="18"/>
                <w:szCs w:val="18"/>
              </w:rPr>
              <w:t>er ikke blevet godkendt for 2024</w:t>
            </w:r>
          </w:p>
        </w:tc>
      </w:tr>
      <w:tr w:rsidR="005614CD" w:rsidRPr="003173D7" w14:paraId="72BD4A81" w14:textId="77777777" w:rsidTr="001B51A2">
        <w:trPr>
          <w:trHeight w:val="737"/>
        </w:trPr>
        <w:tc>
          <w:tcPr>
            <w:tcW w:w="2215" w:type="dxa"/>
            <w:vAlign w:val="bottom"/>
          </w:tcPr>
          <w:p w14:paraId="79AA9E37"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Globen Vesthimmerland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1849D71"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Globen Aalestrup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98BC75"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2CE7D" w14:textId="5CBA4514" w:rsidR="005614CD" w:rsidRPr="005614CD" w:rsidRDefault="005614CD" w:rsidP="005614CD">
            <w:pPr>
              <w:jc w:val="center"/>
              <w:rPr>
                <w:rFonts w:cstheme="minorHAnsi"/>
                <w:color w:val="000000"/>
                <w:sz w:val="18"/>
                <w:szCs w:val="18"/>
              </w:rPr>
            </w:pPr>
            <w:r w:rsidRPr="005614CD">
              <w:rPr>
                <w:rFonts w:cstheme="minorHAnsi"/>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86028" w14:textId="70F8E72E" w:rsidR="005614CD" w:rsidRPr="005614CD" w:rsidRDefault="005614CD" w:rsidP="005614CD">
            <w:pPr>
              <w:jc w:val="center"/>
              <w:rPr>
                <w:rFonts w:cstheme="minorHAnsi"/>
                <w:color w:val="000000"/>
                <w:sz w:val="18"/>
                <w:szCs w:val="18"/>
              </w:rPr>
            </w:pPr>
            <w:r w:rsidRPr="005614CD">
              <w:rPr>
                <w:rFonts w:cstheme="minorHAns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DDB11" w14:textId="17C9C487" w:rsidR="005614CD" w:rsidRPr="005614CD" w:rsidRDefault="005614CD" w:rsidP="005614CD">
            <w:pPr>
              <w:jc w:val="center"/>
              <w:rPr>
                <w:rFonts w:cstheme="minorHAnsi"/>
                <w:color w:val="000000"/>
                <w:sz w:val="18"/>
                <w:szCs w:val="18"/>
              </w:rPr>
            </w:pPr>
            <w:r w:rsidRPr="005614CD">
              <w:rPr>
                <w:rFonts w:cstheme="minorHAns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5296A" w14:textId="6C5F94B6" w:rsidR="005614CD" w:rsidRPr="005614CD" w:rsidRDefault="005614CD" w:rsidP="005614CD">
            <w:pPr>
              <w:jc w:val="center"/>
              <w:rPr>
                <w:rFonts w:cstheme="minorHAnsi"/>
                <w:color w:val="000000"/>
                <w:sz w:val="18"/>
                <w:szCs w:val="18"/>
              </w:rPr>
            </w:pPr>
            <w:r w:rsidRPr="005614CD">
              <w:rPr>
                <w:rFonts w:cstheme="minorHAnsi"/>
                <w:color w:val="000000"/>
                <w:sz w:val="18"/>
                <w:szCs w:val="18"/>
              </w:rPr>
              <w:t>3.885.023</w:t>
            </w:r>
          </w:p>
          <w:p w14:paraId="6759CA4E" w14:textId="660EA95E" w:rsidR="005614CD" w:rsidRPr="005614CD" w:rsidRDefault="005614CD" w:rsidP="005614CD">
            <w:pPr>
              <w:jc w:val="center"/>
              <w:rPr>
                <w:rFonts w:cstheme="minorHAns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28E17" w14:textId="02EFC5AF" w:rsidR="005614CD" w:rsidRPr="005614CD" w:rsidRDefault="005614CD" w:rsidP="005614CD">
            <w:pPr>
              <w:jc w:val="center"/>
              <w:rPr>
                <w:rFonts w:cstheme="minorHAnsi"/>
                <w:color w:val="000000"/>
                <w:sz w:val="18"/>
                <w:szCs w:val="18"/>
              </w:rPr>
            </w:pPr>
            <w:r w:rsidRPr="005614CD">
              <w:rPr>
                <w:rFonts w:cstheme="minorHAnsi"/>
                <w:color w:val="000000"/>
                <w:sz w:val="18"/>
                <w:szCs w:val="18"/>
              </w:rPr>
              <w:t>867</w:t>
            </w:r>
          </w:p>
          <w:p w14:paraId="7AB2F5D6" w14:textId="7C3706D9" w:rsidR="005614CD" w:rsidRPr="005614CD" w:rsidRDefault="005614CD" w:rsidP="005614CD">
            <w:pPr>
              <w:jc w:val="center"/>
              <w:rPr>
                <w:rFonts w:cstheme="minorHAnsi"/>
                <w:color w:val="000000"/>
                <w:sz w:val="18"/>
                <w:szCs w:val="18"/>
              </w:rPr>
            </w:pPr>
          </w:p>
        </w:tc>
        <w:tc>
          <w:tcPr>
            <w:tcW w:w="990" w:type="dxa"/>
            <w:tcBorders>
              <w:top w:val="single" w:sz="4" w:space="0" w:color="auto"/>
              <w:left w:val="nil"/>
              <w:bottom w:val="single" w:sz="4" w:space="0" w:color="auto"/>
              <w:right w:val="single" w:sz="4" w:space="0" w:color="FFFFFF"/>
            </w:tcBorders>
            <w:shd w:val="clear" w:color="auto" w:fill="auto"/>
            <w:vAlign w:val="bottom"/>
          </w:tcPr>
          <w:p w14:paraId="4661E63E" w14:textId="77777777" w:rsidR="005614CD" w:rsidRPr="005614CD" w:rsidRDefault="005614CD" w:rsidP="005614CD">
            <w:pPr>
              <w:jc w:val="center"/>
              <w:rPr>
                <w:rFonts w:cstheme="minorHAnsi"/>
                <w:color w:val="000000"/>
                <w:sz w:val="18"/>
                <w:szCs w:val="18"/>
              </w:rPr>
            </w:pPr>
            <w:r w:rsidRPr="005614CD">
              <w:rPr>
                <w:rFonts w:cstheme="minorHAnsi"/>
                <w:color w:val="000000"/>
                <w:sz w:val="18"/>
                <w:szCs w:val="18"/>
              </w:rPr>
              <w:t>27%</w:t>
            </w:r>
          </w:p>
          <w:p w14:paraId="3E8E1B56" w14:textId="2F94D834" w:rsidR="005614CD" w:rsidRPr="005614CD" w:rsidRDefault="005614CD" w:rsidP="005614CD">
            <w:pPr>
              <w:jc w:val="center"/>
              <w:rPr>
                <w:rFonts w:cstheme="minorHAns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CBB912D" w14:textId="1733EC77" w:rsidR="005614CD" w:rsidRPr="008A7940" w:rsidRDefault="005614CD" w:rsidP="005614CD">
            <w:pPr>
              <w:rPr>
                <w:rFonts w:ascii="Calibri" w:hAnsi="Calibri" w:cs="Calibri"/>
                <w:color w:val="FF0000"/>
                <w:sz w:val="18"/>
                <w:szCs w:val="18"/>
              </w:rPr>
            </w:pPr>
            <w:r>
              <w:rPr>
                <w:rFonts w:ascii="Calibri" w:hAnsi="Calibri" w:cs="Calibri"/>
                <w:color w:val="FF0000"/>
                <w:sz w:val="18"/>
                <w:szCs w:val="18"/>
              </w:rPr>
              <w:t>Taksterne</w:t>
            </w:r>
            <w:r>
              <w:rPr>
                <w:rFonts w:ascii="Calibri" w:hAnsi="Calibri" w:cs="Calibri"/>
                <w:color w:val="FF0000"/>
                <w:sz w:val="18"/>
                <w:szCs w:val="18"/>
              </w:rPr>
              <w:t xml:space="preserve"> for Globen </w:t>
            </w:r>
            <w:r>
              <w:rPr>
                <w:rFonts w:ascii="Calibri" w:hAnsi="Calibri" w:cs="Calibri"/>
                <w:color w:val="FF0000"/>
                <w:sz w:val="18"/>
                <w:szCs w:val="18"/>
              </w:rPr>
              <w:t>er ikke blevet godkendt for 2024</w:t>
            </w:r>
          </w:p>
        </w:tc>
      </w:tr>
      <w:tr w:rsidR="005614CD" w:rsidRPr="003173D7" w14:paraId="397A5750" w14:textId="77777777" w:rsidTr="00EF4C46">
        <w:trPr>
          <w:trHeight w:val="737"/>
        </w:trPr>
        <w:tc>
          <w:tcPr>
            <w:tcW w:w="2215" w:type="dxa"/>
            <w:vAlign w:val="bottom"/>
          </w:tcPr>
          <w:p w14:paraId="05F11051"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Tilbuddene i Løgstør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C0B9E5D"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Bofællesskabet Bøgevej A, B og C</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70C55"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0FBB5" w14:textId="77777777" w:rsidR="005614CD" w:rsidRPr="0062288A" w:rsidRDefault="005614CD" w:rsidP="005614CD">
            <w:pPr>
              <w:jc w:val="center"/>
              <w:rPr>
                <w:rFonts w:ascii="Calibri" w:hAnsi="Calibri" w:cs="Calibri"/>
                <w:color w:val="000000"/>
                <w:sz w:val="18"/>
                <w:szCs w:val="18"/>
              </w:rPr>
            </w:pPr>
            <w:r w:rsidRPr="0062288A">
              <w:rPr>
                <w:rFonts w:ascii="Calibri" w:hAnsi="Calibri" w:cs="Calibri"/>
                <w:color w:val="000000"/>
                <w:sz w:val="18"/>
                <w:szCs w:val="1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53F00" w14:textId="77777777" w:rsidR="005614CD" w:rsidRPr="0062288A" w:rsidRDefault="005614CD" w:rsidP="005614CD">
            <w:pPr>
              <w:jc w:val="center"/>
              <w:rPr>
                <w:rFonts w:ascii="Calibri" w:hAnsi="Calibri" w:cs="Calibri"/>
                <w:color w:val="000000"/>
                <w:sz w:val="18"/>
                <w:szCs w:val="18"/>
              </w:rPr>
            </w:pPr>
            <w:r w:rsidRPr="0062288A">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E9A39" w14:textId="239790C5" w:rsidR="005614CD" w:rsidRPr="0062288A" w:rsidRDefault="005614CD" w:rsidP="005614CD">
            <w:pPr>
              <w:jc w:val="center"/>
              <w:rPr>
                <w:rFonts w:ascii="Calibri" w:hAnsi="Calibri" w:cs="Calibri"/>
                <w:color w:val="000000"/>
                <w:sz w:val="18"/>
                <w:szCs w:val="18"/>
              </w:rPr>
            </w:pPr>
            <w:r w:rsidRPr="0062288A">
              <w:rPr>
                <w:rFonts w:ascii="Calibri" w:hAnsi="Calibri" w:cs="Calibri"/>
                <w:color w:val="000000"/>
                <w:sz w:val="18"/>
                <w:szCs w:val="18"/>
              </w:rPr>
              <w:t>9</w:t>
            </w:r>
            <w:r>
              <w:rPr>
                <w:rFonts w:ascii="Calibri" w:hAnsi="Calibri" w:cs="Calibr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F5186" w14:textId="7690A34D"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12.311.803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77332" w14:textId="49D6F339"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1.981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4EB2631" w14:textId="3550D979"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7,39%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C252E9E" w14:textId="54BE5D76" w:rsidR="005614CD" w:rsidRPr="00EB6D7E" w:rsidRDefault="005614CD" w:rsidP="005614CD">
            <w:pPr>
              <w:rPr>
                <w:rFonts w:ascii="Calibri" w:hAnsi="Calibri" w:cs="Calibri"/>
                <w:color w:val="000000"/>
                <w:sz w:val="18"/>
                <w:szCs w:val="18"/>
              </w:rPr>
            </w:pPr>
            <w:r w:rsidRPr="00374644">
              <w:rPr>
                <w:rFonts w:ascii="Calibri" w:hAnsi="Calibri" w:cs="Calibri"/>
                <w:color w:val="000000"/>
                <w:sz w:val="18"/>
                <w:szCs w:val="18"/>
              </w:rPr>
              <w:t>Der er sket en omorganisering der har gjort, at fællesudgifter skal fordeles på færre pladser.   Der er indregnet underskud fra tidligere år.  Belægningsprocenten er reguleret fra 98% til 95%.</w:t>
            </w:r>
          </w:p>
        </w:tc>
      </w:tr>
      <w:tr w:rsidR="005614CD" w:rsidRPr="003173D7" w14:paraId="281E620F" w14:textId="77777777" w:rsidTr="00EF4C46">
        <w:trPr>
          <w:trHeight w:val="737"/>
        </w:trPr>
        <w:tc>
          <w:tcPr>
            <w:tcW w:w="2215" w:type="dxa"/>
            <w:vAlign w:val="bottom"/>
          </w:tcPr>
          <w:p w14:paraId="7DBBAF27" w14:textId="6FA069FF"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Tilbuddene i Løgstør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43B600F" w14:textId="780F449C" w:rsidR="005614CD" w:rsidRPr="00EB6D7E" w:rsidRDefault="005614CD" w:rsidP="005614CD">
            <w:pPr>
              <w:rPr>
                <w:rFonts w:ascii="Calibri" w:hAnsi="Calibri" w:cs="Calibri"/>
                <w:color w:val="000000"/>
                <w:sz w:val="18"/>
                <w:szCs w:val="18"/>
              </w:rPr>
            </w:pPr>
            <w:proofErr w:type="spellStart"/>
            <w:r w:rsidRPr="00EB6D7E">
              <w:rPr>
                <w:rFonts w:ascii="Calibri" w:hAnsi="Calibri" w:cs="Calibri"/>
                <w:color w:val="000000"/>
                <w:sz w:val="18"/>
                <w:szCs w:val="18"/>
              </w:rPr>
              <w:t>Møllersgaard</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0E0B7" w14:textId="7CC800F1"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987FA" w14:textId="1FD90986"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23DD6" w14:textId="644F29C7"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B278A" w14:textId="06562F39"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9</w:t>
            </w:r>
            <w:r>
              <w:rPr>
                <w:rFonts w:ascii="Calibri" w:hAnsi="Calibri" w:cs="Calibr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8A914" w14:textId="5995B601"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8.510.277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B5D33" w14:textId="563DB583"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1.644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9334DF6" w14:textId="6C5BA025"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6,28%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042A770" w14:textId="3D4B7344" w:rsidR="005614CD" w:rsidRPr="00EB6D7E" w:rsidRDefault="005614CD" w:rsidP="005614CD">
            <w:pPr>
              <w:rPr>
                <w:rFonts w:ascii="Calibri" w:hAnsi="Calibri" w:cs="Calibri"/>
                <w:color w:val="000000"/>
                <w:sz w:val="18"/>
                <w:szCs w:val="18"/>
              </w:rPr>
            </w:pPr>
            <w:r w:rsidRPr="00374644">
              <w:rPr>
                <w:rFonts w:ascii="Calibri" w:hAnsi="Calibri" w:cs="Calibri"/>
                <w:color w:val="000000"/>
                <w:sz w:val="18"/>
                <w:szCs w:val="18"/>
              </w:rPr>
              <w:t>Der er sket en omorganisering der har gjort, at fællesudgifter skal fordeles på færre pladser.  Der er indregnet underskud fra tidligere år.  Belægningsprocenten er reguleret fra 97% til 95%.</w:t>
            </w:r>
          </w:p>
        </w:tc>
      </w:tr>
      <w:tr w:rsidR="005614CD" w:rsidRPr="003173D7" w14:paraId="4EBBF481" w14:textId="77777777" w:rsidTr="001B51A2">
        <w:trPr>
          <w:trHeight w:val="737"/>
        </w:trPr>
        <w:tc>
          <w:tcPr>
            <w:tcW w:w="2215" w:type="dxa"/>
            <w:vAlign w:val="bottom"/>
          </w:tcPr>
          <w:p w14:paraId="257471E7"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Tilbuddene i Aars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F427C96"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Aktivitetshuset i Aars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2863F"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4ED30" w14:textId="3C0C6595" w:rsidR="005614CD" w:rsidRPr="0062288A" w:rsidRDefault="005614CD" w:rsidP="005614C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C1D28" w14:textId="42A1DCDF" w:rsidR="005614CD" w:rsidRPr="0062288A" w:rsidRDefault="005614CD" w:rsidP="005614CD">
            <w:pPr>
              <w:jc w:val="center"/>
              <w:rPr>
                <w:rFonts w:ascii="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775C1" w14:textId="56A32563" w:rsidR="005614CD" w:rsidRPr="0062288A" w:rsidRDefault="005614CD" w:rsidP="005614C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D2802" w14:textId="6E1BE6FC" w:rsidR="005614CD" w:rsidRPr="0062288A" w:rsidRDefault="005614CD" w:rsidP="005614C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4A5B9" w14:textId="0F72F3C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 xml:space="preserve">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716919C" w14:textId="663D030C" w:rsidR="005614CD" w:rsidRPr="0062288A" w:rsidRDefault="005614CD" w:rsidP="005614CD">
            <w:pP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DCDA9F" w14:textId="29CF023B" w:rsidR="005614CD" w:rsidRPr="0062288A" w:rsidRDefault="005614CD" w:rsidP="005614CD">
            <w:pPr>
              <w:rPr>
                <w:rFonts w:ascii="Calibri" w:hAnsi="Calibri" w:cs="Calibri"/>
                <w:color w:val="000000"/>
                <w:sz w:val="18"/>
                <w:szCs w:val="18"/>
              </w:rPr>
            </w:pPr>
            <w:r w:rsidRPr="001B51A2">
              <w:rPr>
                <w:rFonts w:ascii="Calibri" w:hAnsi="Calibri" w:cs="Calibri"/>
                <w:color w:val="000000"/>
                <w:sz w:val="18"/>
                <w:szCs w:val="18"/>
              </w:rPr>
              <w:t>Organisationen er ændret for dette tilbud. Pladserne indgår nu, som en del af den nye struktur på Globen Vesthimmerland, der er beskrevet i ovenstående takster.</w:t>
            </w:r>
          </w:p>
        </w:tc>
      </w:tr>
      <w:tr w:rsidR="005614CD" w:rsidRPr="003173D7" w14:paraId="6D9BA2E1" w14:textId="77777777" w:rsidTr="00C55635">
        <w:trPr>
          <w:trHeight w:val="737"/>
        </w:trPr>
        <w:tc>
          <w:tcPr>
            <w:tcW w:w="2215" w:type="dxa"/>
            <w:vAlign w:val="bottom"/>
          </w:tcPr>
          <w:p w14:paraId="1D3A5AF3" w14:textId="5C20F676"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lastRenderedPageBreak/>
              <w:t>Tilbuddene i Aalestrup</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2BFD778" w14:textId="779BEFD8"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Vinkelvej (4 Takster)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A0376" w14:textId="344D2FA6"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3C326" w14:textId="51C372D6" w:rsidR="005614CD" w:rsidRPr="00EB6D7E" w:rsidRDefault="005614CD" w:rsidP="005614C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25741" w14:textId="521962EB" w:rsidR="005614CD" w:rsidRPr="00EB6D7E" w:rsidRDefault="005614CD" w:rsidP="005614CD">
            <w:pPr>
              <w:jc w:val="center"/>
              <w:rPr>
                <w:rFonts w:ascii="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DA3946" w14:textId="71EB291C" w:rsidR="005614CD" w:rsidRPr="00EB6D7E" w:rsidRDefault="005614CD" w:rsidP="005614C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3F20A" w14:textId="4CFA6AF7" w:rsidR="005614CD" w:rsidRPr="00EB6D7E" w:rsidRDefault="005614CD" w:rsidP="005614C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97200" w14:textId="456C32C4"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1975A52" w14:textId="62E45DDF"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670B9FB" w14:textId="174FDD9D" w:rsidR="005614CD" w:rsidRPr="00EB6D7E" w:rsidRDefault="005614CD" w:rsidP="005614CD">
            <w:pPr>
              <w:rPr>
                <w:rFonts w:ascii="Calibri" w:hAnsi="Calibri" w:cs="Calibri"/>
                <w:color w:val="000000"/>
                <w:sz w:val="18"/>
                <w:szCs w:val="18"/>
              </w:rPr>
            </w:pPr>
            <w:r w:rsidRPr="001B51A2">
              <w:rPr>
                <w:rFonts w:ascii="Calibri" w:hAnsi="Calibri" w:cs="Calibri"/>
                <w:color w:val="000000"/>
                <w:sz w:val="18"/>
                <w:szCs w:val="18"/>
              </w:rPr>
              <w:t>Organisationen er ændret for dette tilbud. Pladserne indgår nu, som en del af den nye struktur på Globen Vesthimmerland, der er beskrevet i ovenstående takster.</w:t>
            </w:r>
          </w:p>
        </w:tc>
      </w:tr>
      <w:tr w:rsidR="005614CD" w:rsidRPr="003173D7" w14:paraId="19BEE05C" w14:textId="77777777" w:rsidTr="00C55635">
        <w:trPr>
          <w:trHeight w:val="737"/>
        </w:trPr>
        <w:tc>
          <w:tcPr>
            <w:tcW w:w="2215" w:type="dxa"/>
            <w:vAlign w:val="bottom"/>
          </w:tcPr>
          <w:p w14:paraId="49FC51D8" w14:textId="77777777" w:rsidR="005614CD" w:rsidRPr="0062288A" w:rsidRDefault="005614CD" w:rsidP="005614CD">
            <w:pPr>
              <w:rPr>
                <w:rFonts w:ascii="Calibri" w:hAnsi="Calibri" w:cs="Calibri"/>
                <w:color w:val="000000"/>
                <w:sz w:val="18"/>
                <w:szCs w:val="18"/>
              </w:rPr>
            </w:pP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FDCB138" w14:textId="54B9BD6F"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Takst 1 (Vinkelvej)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7A4D0" w14:textId="28EFE5C6"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ABL § 10</w:t>
            </w:r>
            <w:r>
              <w:rPr>
                <w:rFonts w:ascii="Calibri" w:hAnsi="Calibri" w:cs="Calibr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A6F97" w14:textId="7D421CEE"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27DE41" w14:textId="6C5CC1AE"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6464A" w14:textId="3D7F2DB7"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38D8D" w14:textId="49EF4E93"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1.252.484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A400E" w14:textId="6DA18CBA"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3.629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F9806CB" w14:textId="131290D6"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1,43%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6496BF2" w14:textId="77777777" w:rsidR="005614CD" w:rsidRPr="0062288A" w:rsidRDefault="005614CD" w:rsidP="005614CD">
            <w:pPr>
              <w:rPr>
                <w:rFonts w:ascii="Calibri" w:hAnsi="Calibri" w:cs="Calibri"/>
                <w:color w:val="000000"/>
                <w:sz w:val="18"/>
                <w:szCs w:val="18"/>
              </w:rPr>
            </w:pPr>
          </w:p>
        </w:tc>
      </w:tr>
      <w:tr w:rsidR="005614CD" w:rsidRPr="003173D7" w14:paraId="597E6B75" w14:textId="77777777" w:rsidTr="00C55635">
        <w:trPr>
          <w:trHeight w:val="737"/>
        </w:trPr>
        <w:tc>
          <w:tcPr>
            <w:tcW w:w="2215" w:type="dxa"/>
            <w:vAlign w:val="bottom"/>
          </w:tcPr>
          <w:p w14:paraId="4324BFD3" w14:textId="77777777" w:rsidR="005614CD" w:rsidRPr="0062288A" w:rsidRDefault="005614CD" w:rsidP="005614CD">
            <w:pPr>
              <w:rPr>
                <w:rFonts w:ascii="Calibri" w:hAnsi="Calibri" w:cs="Calibri"/>
                <w:color w:val="000000"/>
                <w:sz w:val="18"/>
                <w:szCs w:val="18"/>
              </w:rPr>
            </w:pP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3DFDC63" w14:textId="3E652043"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 xml:space="preserve">Takst </w:t>
            </w:r>
            <w:proofErr w:type="gramStart"/>
            <w:r w:rsidRPr="00EB6D7E">
              <w:rPr>
                <w:rFonts w:ascii="Calibri" w:hAnsi="Calibri" w:cs="Calibri"/>
                <w:color w:val="000000"/>
                <w:sz w:val="18"/>
                <w:szCs w:val="18"/>
              </w:rPr>
              <w:t>2  (</w:t>
            </w:r>
            <w:proofErr w:type="gramEnd"/>
            <w:r w:rsidRPr="00EB6D7E">
              <w:rPr>
                <w:rFonts w:ascii="Calibri" w:hAnsi="Calibri" w:cs="Calibri"/>
                <w:color w:val="000000"/>
                <w:sz w:val="18"/>
                <w:szCs w:val="18"/>
              </w:rPr>
              <w:t>Vinkelvej)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6C0E4" w14:textId="618A9A7B"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ABL § 10</w:t>
            </w:r>
            <w:r>
              <w:rPr>
                <w:rFonts w:ascii="Calibri" w:hAnsi="Calibri" w:cs="Calibr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F2DFA3" w14:textId="5DF50DE0"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A774F" w14:textId="1D221FF2"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FFEB8" w14:textId="41304B06"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BBDC7" w14:textId="0926F90A"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2.683.894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C222F" w14:textId="55A9B42D"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2.592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AC822F6" w14:textId="4C050545"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1,42%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AF238EC" w14:textId="77777777" w:rsidR="005614CD" w:rsidRPr="0062288A" w:rsidRDefault="005614CD" w:rsidP="005614CD">
            <w:pPr>
              <w:rPr>
                <w:rFonts w:ascii="Calibri" w:hAnsi="Calibri" w:cs="Calibri"/>
                <w:color w:val="000000"/>
                <w:sz w:val="18"/>
                <w:szCs w:val="18"/>
              </w:rPr>
            </w:pPr>
          </w:p>
        </w:tc>
      </w:tr>
      <w:tr w:rsidR="005614CD" w:rsidRPr="003173D7" w14:paraId="670E64A7" w14:textId="77777777" w:rsidTr="00C55635">
        <w:trPr>
          <w:trHeight w:val="737"/>
        </w:trPr>
        <w:tc>
          <w:tcPr>
            <w:tcW w:w="2215" w:type="dxa"/>
            <w:vAlign w:val="bottom"/>
          </w:tcPr>
          <w:p w14:paraId="729371D3" w14:textId="77777777" w:rsidR="005614CD" w:rsidRPr="0062288A" w:rsidRDefault="005614CD" w:rsidP="005614CD">
            <w:pPr>
              <w:rPr>
                <w:rFonts w:ascii="Calibri" w:hAnsi="Calibri" w:cs="Calibri"/>
                <w:color w:val="000000"/>
                <w:sz w:val="18"/>
                <w:szCs w:val="18"/>
              </w:rPr>
            </w:pP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D82A963" w14:textId="76560CA4"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 xml:space="preserve">Takst </w:t>
            </w:r>
            <w:proofErr w:type="gramStart"/>
            <w:r w:rsidRPr="00EB6D7E">
              <w:rPr>
                <w:rFonts w:ascii="Calibri" w:hAnsi="Calibri" w:cs="Calibri"/>
                <w:color w:val="000000"/>
                <w:sz w:val="18"/>
                <w:szCs w:val="18"/>
              </w:rPr>
              <w:t>3  (</w:t>
            </w:r>
            <w:proofErr w:type="gramEnd"/>
            <w:r w:rsidRPr="00EB6D7E">
              <w:rPr>
                <w:rFonts w:ascii="Calibri" w:hAnsi="Calibri" w:cs="Calibri"/>
                <w:color w:val="000000"/>
                <w:sz w:val="18"/>
                <w:szCs w:val="18"/>
              </w:rPr>
              <w:t>Vinkelvej)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8FD94" w14:textId="6F057B0C"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ABL § 10</w:t>
            </w:r>
            <w:r>
              <w:rPr>
                <w:rFonts w:ascii="Calibri" w:hAnsi="Calibri" w:cs="Calibr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4DC99" w14:textId="6CCFE2DA"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FBE83" w14:textId="7E3EAE3E"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C74C4" w14:textId="45AF73D7"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8607D" w14:textId="2A1CF3E3"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799.204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A7AB8" w14:textId="6A720B8B"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2.316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122C07C" w14:textId="58B0EAFA"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1,45%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D3F0E25" w14:textId="77777777" w:rsidR="005614CD" w:rsidRPr="0062288A" w:rsidRDefault="005614CD" w:rsidP="005614CD">
            <w:pPr>
              <w:rPr>
                <w:rFonts w:ascii="Calibri" w:hAnsi="Calibri" w:cs="Calibri"/>
                <w:color w:val="000000"/>
                <w:sz w:val="18"/>
                <w:szCs w:val="18"/>
              </w:rPr>
            </w:pPr>
          </w:p>
        </w:tc>
      </w:tr>
      <w:tr w:rsidR="005614CD" w:rsidRPr="003173D7" w14:paraId="644CA3A5" w14:textId="77777777" w:rsidTr="00C55635">
        <w:trPr>
          <w:trHeight w:val="737"/>
        </w:trPr>
        <w:tc>
          <w:tcPr>
            <w:tcW w:w="2215" w:type="dxa"/>
            <w:vAlign w:val="bottom"/>
          </w:tcPr>
          <w:p w14:paraId="1A0F0726" w14:textId="77777777" w:rsidR="005614CD" w:rsidRPr="0062288A" w:rsidRDefault="005614CD" w:rsidP="005614CD">
            <w:pPr>
              <w:rPr>
                <w:rFonts w:ascii="Calibri" w:hAnsi="Calibri" w:cs="Calibri"/>
                <w:color w:val="000000"/>
                <w:sz w:val="18"/>
                <w:szCs w:val="18"/>
              </w:rPr>
            </w:pP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D9207BC" w14:textId="577A9666"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 xml:space="preserve">Takst </w:t>
            </w:r>
            <w:proofErr w:type="gramStart"/>
            <w:r w:rsidRPr="00EB6D7E">
              <w:rPr>
                <w:rFonts w:ascii="Calibri" w:hAnsi="Calibri" w:cs="Calibri"/>
                <w:color w:val="000000"/>
                <w:sz w:val="18"/>
                <w:szCs w:val="18"/>
              </w:rPr>
              <w:t>4  (</w:t>
            </w:r>
            <w:proofErr w:type="gramEnd"/>
            <w:r w:rsidRPr="00EB6D7E">
              <w:rPr>
                <w:rFonts w:ascii="Calibri" w:hAnsi="Calibri" w:cs="Calibri"/>
                <w:color w:val="000000"/>
                <w:sz w:val="18"/>
                <w:szCs w:val="18"/>
              </w:rPr>
              <w:t>Vinkelvej)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F8ED9" w14:textId="64EFD69A" w:rsidR="005614CD" w:rsidRPr="00EB6D7E" w:rsidRDefault="005614CD" w:rsidP="005614CD">
            <w:pPr>
              <w:rPr>
                <w:rFonts w:ascii="Calibri" w:hAnsi="Calibri" w:cs="Calibri"/>
                <w:color w:val="000000"/>
                <w:sz w:val="18"/>
                <w:szCs w:val="18"/>
              </w:rPr>
            </w:pPr>
            <w:r w:rsidRPr="00EB6D7E">
              <w:rPr>
                <w:rFonts w:ascii="Calibri" w:hAnsi="Calibri" w:cs="Calibri"/>
                <w:color w:val="000000"/>
                <w:sz w:val="18"/>
                <w:szCs w:val="18"/>
              </w:rPr>
              <w:t>ABL § 10</w:t>
            </w:r>
            <w:r>
              <w:rPr>
                <w:rFonts w:ascii="Calibri" w:hAnsi="Calibri" w:cs="Calibr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8115D" w14:textId="3A437071"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F2AC6" w14:textId="483D8328"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8CFDD" w14:textId="7ADD62C7" w:rsidR="005614CD" w:rsidRPr="00EB6D7E" w:rsidRDefault="005614CD" w:rsidP="005614CD">
            <w:pPr>
              <w:jc w:val="center"/>
              <w:rPr>
                <w:rFonts w:ascii="Calibri" w:hAnsi="Calibri" w:cs="Calibri"/>
                <w:color w:val="000000"/>
                <w:sz w:val="18"/>
                <w:szCs w:val="18"/>
              </w:rPr>
            </w:pPr>
            <w:r w:rsidRPr="00EB6D7E">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B1459" w14:textId="6B7375AE"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7.192.835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98639C" w14:textId="76B5CA25" w:rsidR="005614CD" w:rsidRPr="00EB6D7E" w:rsidRDefault="005614CD" w:rsidP="005614CD">
            <w:pPr>
              <w:jc w:val="center"/>
              <w:rPr>
                <w:rFonts w:ascii="Calibri" w:hAnsi="Calibri" w:cs="Calibri"/>
                <w:color w:val="000000"/>
                <w:sz w:val="18"/>
                <w:szCs w:val="18"/>
              </w:rPr>
            </w:pPr>
            <w:r>
              <w:rPr>
                <w:rFonts w:ascii="Calibri" w:hAnsi="Calibri" w:cs="Calibri"/>
                <w:color w:val="000000"/>
                <w:sz w:val="18"/>
                <w:szCs w:val="18"/>
              </w:rPr>
              <w:t>1.895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2324A3D" w14:textId="1A55DEDA"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1,41%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E56D595" w14:textId="77777777" w:rsidR="005614CD" w:rsidRPr="0062288A" w:rsidRDefault="005614CD" w:rsidP="005614CD">
            <w:pPr>
              <w:rPr>
                <w:rFonts w:ascii="Calibri" w:hAnsi="Calibri" w:cs="Calibri"/>
                <w:color w:val="000000"/>
                <w:sz w:val="18"/>
                <w:szCs w:val="18"/>
              </w:rPr>
            </w:pPr>
          </w:p>
        </w:tc>
      </w:tr>
      <w:tr w:rsidR="005614CD" w:rsidRPr="003173D7" w14:paraId="0C9BE77C" w14:textId="77777777" w:rsidTr="00C55635">
        <w:trPr>
          <w:trHeight w:val="737"/>
        </w:trPr>
        <w:tc>
          <w:tcPr>
            <w:tcW w:w="2215" w:type="dxa"/>
            <w:vAlign w:val="bottom"/>
          </w:tcPr>
          <w:p w14:paraId="7316E827" w14:textId="3AE99DED"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Tilbuddene i Aalestrup</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0D51E46" w14:textId="2F5C55C8" w:rsidR="005614CD" w:rsidRPr="007A3B7F" w:rsidRDefault="005614CD" w:rsidP="005614CD">
            <w:pPr>
              <w:rPr>
                <w:rFonts w:ascii="Calibri" w:hAnsi="Calibri" w:cs="Calibri"/>
                <w:color w:val="000000"/>
                <w:sz w:val="18"/>
                <w:szCs w:val="18"/>
              </w:rPr>
            </w:pPr>
            <w:proofErr w:type="spellStart"/>
            <w:r w:rsidRPr="007A3B7F">
              <w:rPr>
                <w:rFonts w:ascii="Calibri" w:hAnsi="Calibri" w:cs="Calibri"/>
                <w:color w:val="000000"/>
                <w:sz w:val="18"/>
                <w:szCs w:val="18"/>
              </w:rPr>
              <w:t>Rosengaarden</w:t>
            </w:r>
            <w:proofErr w:type="spellEnd"/>
            <w:r w:rsidRPr="007A3B7F">
              <w:rPr>
                <w:rFonts w:ascii="Calibri" w:hAnsi="Calibri" w:cs="Calibri"/>
                <w:color w:val="000000"/>
                <w:sz w:val="18"/>
                <w:szCs w:val="18"/>
              </w:rPr>
              <w:t xml:space="preserve"> (3 takster)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731E2" w14:textId="0453947B"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16566" w14:textId="32F4AFC8" w:rsidR="005614CD" w:rsidRPr="007A3B7F" w:rsidRDefault="005614CD" w:rsidP="005614C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BB9AC" w14:textId="70086066" w:rsidR="005614CD" w:rsidRPr="007A3B7F" w:rsidRDefault="005614CD" w:rsidP="005614CD">
            <w:pPr>
              <w:jc w:val="center"/>
              <w:rPr>
                <w:rFonts w:ascii="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EB720" w14:textId="65950F6E" w:rsidR="005614CD" w:rsidRPr="007A3B7F" w:rsidRDefault="005614CD" w:rsidP="005614C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436F1" w14:textId="4A619ADD" w:rsidR="005614CD" w:rsidRPr="007A3B7F" w:rsidRDefault="005614CD" w:rsidP="005614C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CA01C" w14:textId="009C3251"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C46FCA7" w14:textId="0342FFB5"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A57927E" w14:textId="68BF78A3" w:rsidR="005614CD" w:rsidRPr="007A3B7F" w:rsidRDefault="005614CD" w:rsidP="005614CD">
            <w:pPr>
              <w:rPr>
                <w:rFonts w:ascii="Calibri" w:hAnsi="Calibri" w:cs="Calibri"/>
                <w:color w:val="000000"/>
                <w:sz w:val="18"/>
                <w:szCs w:val="18"/>
              </w:rPr>
            </w:pPr>
          </w:p>
        </w:tc>
      </w:tr>
      <w:tr w:rsidR="005614CD" w:rsidRPr="003173D7" w14:paraId="6FD5AB1D" w14:textId="77777777" w:rsidTr="00C55635">
        <w:trPr>
          <w:trHeight w:val="737"/>
        </w:trPr>
        <w:tc>
          <w:tcPr>
            <w:tcW w:w="2215" w:type="dxa"/>
            <w:vAlign w:val="bottom"/>
          </w:tcPr>
          <w:p w14:paraId="45081AD1" w14:textId="280D3A7F"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 </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2F9ADCC" w14:textId="1E89DA0E"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Høj takst (</w:t>
            </w:r>
            <w:proofErr w:type="spellStart"/>
            <w:r w:rsidRPr="007A3B7F">
              <w:rPr>
                <w:rFonts w:ascii="Calibri" w:hAnsi="Calibri" w:cs="Calibri"/>
                <w:color w:val="000000"/>
                <w:sz w:val="18"/>
                <w:szCs w:val="18"/>
              </w:rPr>
              <w:t>Rosengaarden</w:t>
            </w:r>
            <w:proofErr w:type="spellEnd"/>
            <w:r w:rsidRPr="007A3B7F">
              <w:rPr>
                <w:rFonts w:ascii="Calibri" w:hAnsi="Calibri" w:cs="Calibri"/>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D5E34" w14:textId="297EFC3E"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3A45F" w14:textId="079F8FFF" w:rsidR="005614CD" w:rsidRPr="007A3B7F" w:rsidRDefault="005614CD" w:rsidP="005614CD">
            <w:pPr>
              <w:jc w:val="center"/>
              <w:rPr>
                <w:rFonts w:ascii="Calibri" w:hAnsi="Calibri" w:cs="Calibri"/>
                <w:color w:val="000000"/>
                <w:sz w:val="18"/>
                <w:szCs w:val="18"/>
              </w:rPr>
            </w:pPr>
            <w:r w:rsidRPr="007A3B7F">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57BD2" w14:textId="0F63E954" w:rsidR="005614CD" w:rsidRPr="007A3B7F" w:rsidRDefault="005614CD" w:rsidP="005614CD">
            <w:pPr>
              <w:jc w:val="center"/>
              <w:rPr>
                <w:rFonts w:ascii="Calibri" w:hAnsi="Calibri" w:cs="Calibri"/>
                <w:color w:val="000000"/>
                <w:sz w:val="18"/>
                <w:szCs w:val="18"/>
              </w:rPr>
            </w:pPr>
            <w:r w:rsidRPr="007A3B7F">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C00AD" w14:textId="06FAFE21" w:rsidR="005614CD" w:rsidRPr="007A3B7F" w:rsidRDefault="005614CD" w:rsidP="005614CD">
            <w:pPr>
              <w:jc w:val="center"/>
              <w:rPr>
                <w:rFonts w:ascii="Calibri" w:hAnsi="Calibri" w:cs="Calibri"/>
                <w:color w:val="000000"/>
                <w:sz w:val="18"/>
                <w:szCs w:val="18"/>
              </w:rPr>
            </w:pPr>
            <w:r w:rsidRPr="007A3B7F">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2E16F" w14:textId="605E81BB"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4.805.204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8F5171" w14:textId="7347171E"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2.321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5342808" w14:textId="7652065D"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0,93%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CF0756D" w14:textId="33038E9A"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 </w:t>
            </w:r>
          </w:p>
        </w:tc>
      </w:tr>
      <w:tr w:rsidR="005614CD" w:rsidRPr="003173D7" w14:paraId="5454D4A2" w14:textId="77777777" w:rsidTr="00C55635">
        <w:trPr>
          <w:trHeight w:val="737"/>
        </w:trPr>
        <w:tc>
          <w:tcPr>
            <w:tcW w:w="2215" w:type="dxa"/>
            <w:vAlign w:val="bottom"/>
          </w:tcPr>
          <w:p w14:paraId="018EEACA" w14:textId="2A828942"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 </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2D1F084" w14:textId="6CD869C0"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Mellem takst (</w:t>
            </w:r>
            <w:proofErr w:type="spellStart"/>
            <w:r w:rsidRPr="007A3B7F">
              <w:rPr>
                <w:rFonts w:ascii="Calibri" w:hAnsi="Calibri" w:cs="Calibri"/>
                <w:color w:val="000000"/>
                <w:sz w:val="18"/>
                <w:szCs w:val="18"/>
              </w:rPr>
              <w:t>Rosengaarden</w:t>
            </w:r>
            <w:proofErr w:type="spellEnd"/>
            <w:r w:rsidRPr="007A3B7F">
              <w:rPr>
                <w:rFonts w:ascii="Calibri" w:hAnsi="Calibri" w:cs="Calibri"/>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4ED72" w14:textId="455DD8DB"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5E628" w14:textId="3C553395" w:rsidR="005614CD" w:rsidRPr="007A3B7F" w:rsidRDefault="005614CD" w:rsidP="005614CD">
            <w:pPr>
              <w:jc w:val="center"/>
              <w:rPr>
                <w:rFonts w:ascii="Calibri" w:hAnsi="Calibri" w:cs="Calibri"/>
                <w:color w:val="000000"/>
                <w:sz w:val="18"/>
                <w:szCs w:val="18"/>
              </w:rPr>
            </w:pPr>
            <w:r w:rsidRPr="007A3B7F">
              <w:rPr>
                <w:rFonts w:ascii="Calibri" w:hAnsi="Calibri" w:cs="Calibri"/>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B9221" w14:textId="2BA8B5CB" w:rsidR="005614CD" w:rsidRPr="007A3B7F" w:rsidRDefault="005614CD" w:rsidP="005614CD">
            <w:pPr>
              <w:jc w:val="center"/>
              <w:rPr>
                <w:rFonts w:ascii="Calibri" w:hAnsi="Calibri" w:cs="Calibri"/>
                <w:color w:val="000000"/>
                <w:sz w:val="18"/>
                <w:szCs w:val="18"/>
              </w:rPr>
            </w:pPr>
            <w:r w:rsidRPr="007A3B7F">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1D0BC" w14:textId="0252FE59" w:rsidR="005614CD" w:rsidRPr="007A3B7F" w:rsidRDefault="005614CD" w:rsidP="005614CD">
            <w:pPr>
              <w:jc w:val="center"/>
              <w:rPr>
                <w:rFonts w:ascii="Calibri" w:hAnsi="Calibri" w:cs="Calibri"/>
                <w:color w:val="000000"/>
                <w:sz w:val="18"/>
                <w:szCs w:val="18"/>
              </w:rPr>
            </w:pPr>
            <w:r w:rsidRPr="007A3B7F">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1807B" w14:textId="07652695"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2.517.012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AD3C4" w14:textId="2D82B244"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912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D8ABAF4" w14:textId="338A4000"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0,93%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E32F7B0" w14:textId="45D8F6DE"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 </w:t>
            </w:r>
          </w:p>
        </w:tc>
      </w:tr>
      <w:tr w:rsidR="005614CD" w:rsidRPr="003173D7" w14:paraId="639090C9" w14:textId="77777777" w:rsidTr="00C55635">
        <w:trPr>
          <w:trHeight w:val="737"/>
        </w:trPr>
        <w:tc>
          <w:tcPr>
            <w:tcW w:w="2215" w:type="dxa"/>
            <w:vAlign w:val="bottom"/>
          </w:tcPr>
          <w:p w14:paraId="65D24A20" w14:textId="2F837299"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 </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F729A32" w14:textId="60D02A27"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Lav takst (</w:t>
            </w:r>
            <w:proofErr w:type="spellStart"/>
            <w:r w:rsidRPr="007A3B7F">
              <w:rPr>
                <w:rFonts w:ascii="Calibri" w:hAnsi="Calibri" w:cs="Calibri"/>
                <w:color w:val="000000"/>
                <w:sz w:val="18"/>
                <w:szCs w:val="18"/>
              </w:rPr>
              <w:t>Rosengaarden</w:t>
            </w:r>
            <w:proofErr w:type="spellEnd"/>
            <w:r w:rsidRPr="007A3B7F">
              <w:rPr>
                <w:rFonts w:ascii="Calibri" w:hAnsi="Calibri" w:cs="Calibri"/>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25191" w14:textId="2CEDFA74"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02CF9" w14:textId="40ADF747" w:rsidR="005614CD" w:rsidRPr="007A3B7F" w:rsidRDefault="005614CD" w:rsidP="005614CD">
            <w:pPr>
              <w:jc w:val="center"/>
              <w:rPr>
                <w:rFonts w:ascii="Calibri" w:hAnsi="Calibri" w:cs="Calibri"/>
                <w:color w:val="000000"/>
                <w:sz w:val="18"/>
                <w:szCs w:val="18"/>
              </w:rPr>
            </w:pPr>
            <w:r w:rsidRPr="007A3B7F">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A2BB1" w14:textId="6CF42F0A" w:rsidR="005614CD" w:rsidRPr="007A3B7F" w:rsidRDefault="005614CD" w:rsidP="005614CD">
            <w:pPr>
              <w:jc w:val="center"/>
              <w:rPr>
                <w:rFonts w:ascii="Calibri" w:hAnsi="Calibri" w:cs="Calibri"/>
                <w:color w:val="000000"/>
                <w:sz w:val="18"/>
                <w:szCs w:val="18"/>
              </w:rPr>
            </w:pPr>
            <w:r w:rsidRPr="007A3B7F">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AF9F8" w14:textId="6EBD8113" w:rsidR="005614CD" w:rsidRPr="007A3B7F" w:rsidRDefault="005614CD" w:rsidP="005614CD">
            <w:pPr>
              <w:jc w:val="center"/>
              <w:rPr>
                <w:rFonts w:ascii="Calibri" w:hAnsi="Calibri" w:cs="Calibri"/>
                <w:color w:val="000000"/>
                <w:sz w:val="18"/>
                <w:szCs w:val="18"/>
              </w:rPr>
            </w:pPr>
            <w:r w:rsidRPr="007A3B7F">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482AC" w14:textId="0B6FA4E6"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305.092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5E9AF" w14:textId="6197519C"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442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492B950" w14:textId="6FC0F731"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0,85%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BDC0AA1" w14:textId="76E7D11F"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 </w:t>
            </w:r>
          </w:p>
        </w:tc>
      </w:tr>
      <w:tr w:rsidR="005614CD" w:rsidRPr="003173D7" w14:paraId="6DF069BE" w14:textId="77777777" w:rsidTr="00C55635">
        <w:trPr>
          <w:trHeight w:val="737"/>
        </w:trPr>
        <w:tc>
          <w:tcPr>
            <w:tcW w:w="2215" w:type="dxa"/>
            <w:vAlign w:val="bottom"/>
          </w:tcPr>
          <w:p w14:paraId="6C317CE0"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Limfjordsskolen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19082C1"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Over 18 år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4F6CF"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D5517" w14:textId="743D1966"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630CB" w14:textId="25DAEB79"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AA2A0" w14:textId="51A0CEB5"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DCDE2" w14:textId="41EA9E22"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9.750.153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03763" w14:textId="35989924"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1.197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C999419" w14:textId="5781DF90"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-0,10%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AD379B2" w14:textId="4C9D0F7E"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 </w:t>
            </w:r>
          </w:p>
        </w:tc>
      </w:tr>
      <w:tr w:rsidR="005614CD" w:rsidRPr="003173D7" w14:paraId="2BC12B85" w14:textId="77777777" w:rsidTr="00C55635">
        <w:trPr>
          <w:trHeight w:val="737"/>
        </w:trPr>
        <w:tc>
          <w:tcPr>
            <w:tcW w:w="2215" w:type="dxa"/>
            <w:vAlign w:val="bottom"/>
          </w:tcPr>
          <w:p w14:paraId="3B159430"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Limfjordsskolen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5E2BA26"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Under 18 år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C0CF0"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91174" w14:textId="67045411"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F66CE" w14:textId="50EF758F"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7DA9B" w14:textId="6C272729"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2A4A32" w14:textId="56C8FE2A"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1.542.411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D2A7D" w14:textId="08D8666C"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1.452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50404CE" w14:textId="0E262EB1"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-0,01%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639355F" w14:textId="4DD056C1" w:rsidR="005614CD" w:rsidRPr="007A3B7F" w:rsidRDefault="005614CD" w:rsidP="005614CD">
            <w:pPr>
              <w:rPr>
                <w:rFonts w:ascii="Calibri" w:hAnsi="Calibri" w:cs="Calibri"/>
                <w:color w:val="000000"/>
                <w:sz w:val="18"/>
                <w:szCs w:val="18"/>
              </w:rPr>
            </w:pPr>
            <w:r w:rsidRPr="007A3B7F">
              <w:rPr>
                <w:rFonts w:ascii="Calibri" w:hAnsi="Calibri" w:cs="Calibri"/>
                <w:color w:val="000000"/>
                <w:sz w:val="18"/>
                <w:szCs w:val="18"/>
              </w:rPr>
              <w:t xml:space="preserve">  </w:t>
            </w:r>
          </w:p>
        </w:tc>
      </w:tr>
      <w:tr w:rsidR="005614CD" w:rsidRPr="003173D7" w14:paraId="6EDEEF10" w14:textId="77777777" w:rsidTr="00C55635">
        <w:trPr>
          <w:trHeight w:val="737"/>
        </w:trPr>
        <w:tc>
          <w:tcPr>
            <w:tcW w:w="2215" w:type="dxa"/>
            <w:vAlign w:val="bottom"/>
          </w:tcPr>
          <w:p w14:paraId="2CAF5506"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lastRenderedPageBreak/>
              <w:t>Specialgruppen ved Børnehaven Mejsevej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D5D9A80" w14:textId="77777777"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Specialgruppen v/Børnehaven Mejsevej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CF9BD" w14:textId="47105F95" w:rsidR="005614CD" w:rsidRPr="0062288A" w:rsidRDefault="005614CD" w:rsidP="005614CD">
            <w:pPr>
              <w:rPr>
                <w:rFonts w:ascii="Calibri" w:hAnsi="Calibri" w:cs="Calibri"/>
                <w:color w:val="000000"/>
                <w:sz w:val="18"/>
                <w:szCs w:val="18"/>
              </w:rPr>
            </w:pPr>
            <w:r>
              <w:rPr>
                <w:rFonts w:ascii="Calibri" w:hAnsi="Calibri" w:cs="Calibri"/>
                <w:color w:val="000000"/>
                <w:sz w:val="18"/>
                <w:szCs w:val="18"/>
              </w:rPr>
              <w:t>SEL § 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5AE51" w14:textId="79B1E76E"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D0736" w14:textId="54CBDC12"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A556B" w14:textId="310F033B" w:rsidR="005614CD" w:rsidRPr="0062288A" w:rsidRDefault="005614CD" w:rsidP="005614CD">
            <w:pPr>
              <w:jc w:val="center"/>
              <w:rPr>
                <w:rFonts w:ascii="Calibri" w:hAnsi="Calibri" w:cs="Calibri"/>
                <w:color w:val="000000"/>
                <w:sz w:val="18"/>
                <w:szCs w:val="18"/>
              </w:rPr>
            </w:pPr>
            <w:r>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BC98F" w14:textId="77CBB270"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4.647.282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024B4" w14:textId="70DDE04C"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1.299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1BCD83F" w14:textId="2C219710" w:rsidR="005614CD" w:rsidRPr="007A3B7F" w:rsidRDefault="005614CD" w:rsidP="005614CD">
            <w:pPr>
              <w:jc w:val="center"/>
              <w:rPr>
                <w:rFonts w:ascii="Calibri" w:hAnsi="Calibri" w:cs="Calibri"/>
                <w:color w:val="000000"/>
                <w:sz w:val="18"/>
                <w:szCs w:val="18"/>
              </w:rPr>
            </w:pPr>
            <w:r>
              <w:rPr>
                <w:rFonts w:ascii="Calibri" w:hAnsi="Calibri" w:cs="Calibri"/>
                <w:color w:val="000000"/>
                <w:sz w:val="18"/>
                <w:szCs w:val="18"/>
              </w:rPr>
              <w:t>-0,17%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4C0ADF9" w14:textId="1FAD1376" w:rsidR="005614CD" w:rsidRPr="0062288A" w:rsidRDefault="005614CD" w:rsidP="005614CD">
            <w:pPr>
              <w:rPr>
                <w:rFonts w:ascii="Calibri" w:hAnsi="Calibri" w:cs="Calibri"/>
                <w:color w:val="000000"/>
                <w:sz w:val="18"/>
                <w:szCs w:val="18"/>
              </w:rPr>
            </w:pPr>
            <w:r w:rsidRPr="0062288A">
              <w:rPr>
                <w:rFonts w:ascii="Calibri" w:hAnsi="Calibri" w:cs="Calibri"/>
                <w:color w:val="000000"/>
                <w:sz w:val="18"/>
                <w:szCs w:val="18"/>
              </w:rPr>
              <w:t> </w:t>
            </w:r>
            <w:r w:rsidRPr="007A3B7F">
              <w:rPr>
                <w:rFonts w:ascii="Calibri" w:hAnsi="Calibri" w:cs="Calibri"/>
                <w:color w:val="000000"/>
                <w:sz w:val="18"/>
                <w:szCs w:val="18"/>
              </w:rPr>
              <w:t xml:space="preserve"> </w:t>
            </w:r>
          </w:p>
        </w:tc>
      </w:tr>
    </w:tbl>
    <w:p w14:paraId="79862F32" w14:textId="77777777" w:rsidR="00657BC0" w:rsidRDefault="00657BC0" w:rsidP="00657BC0"/>
    <w:p w14:paraId="4C2507B3" w14:textId="2CBE8B07" w:rsidR="00657BC0" w:rsidRDefault="001B51A2">
      <w:r>
        <w:t xml:space="preserve">Note: </w:t>
      </w:r>
      <w:r w:rsidRPr="001B51A2">
        <w:t xml:space="preserve">Der er sket om omlægning af alle §103 og §104 tilbud under Globen </w:t>
      </w:r>
      <w:proofErr w:type="spellStart"/>
      <w:r w:rsidRPr="001B51A2">
        <w:t>Vesthmmerland</w:t>
      </w:r>
      <w:proofErr w:type="spellEnd"/>
      <w:r w:rsidRPr="001B51A2">
        <w:t xml:space="preserve">. Grundet lav belægning gennem en årrække, er pladstallet på Globens §103 tilbud blevet reduceret fra 100 pladser til 66. Der var tidligere indberettet 70 §103 pladser som rammeaftaletilbud, og 30 pladser der ikke er rammeaftale pladser. I denne nye organisering indberettes alle §103 pladser som rammeaftaletilbud. I forbindelse med reduktion af antal pladser samt omlægningen af alle §103 og §104 tilbud, har det ikke været </w:t>
      </w:r>
      <w:proofErr w:type="gramStart"/>
      <w:r w:rsidRPr="001B51A2">
        <w:t>muligt,</w:t>
      </w:r>
      <w:proofErr w:type="gramEnd"/>
      <w:r w:rsidRPr="001B51A2">
        <w:t xml:space="preserve"> at reducere udgifter på driften svarende til pladsreduktionen. Ejendomsudgifter, udgifter til </w:t>
      </w:r>
      <w:proofErr w:type="gramStart"/>
      <w:r w:rsidRPr="001B51A2">
        <w:t>ledelse,  administration</w:t>
      </w:r>
      <w:proofErr w:type="gramEnd"/>
      <w:r w:rsidRPr="001B51A2">
        <w:t xml:space="preserve"> mv. kan ikke reduceres i takt med den store pladsreduktionen, hvorfor taksten stiger. Grundet den organisatoriske og budgetmæssige ændring, kan taksten for 2023 ikke direkte sammenlignes med </w:t>
      </w:r>
      <w:proofErr w:type="spellStart"/>
      <w:r w:rsidRPr="001B51A2">
        <w:t>takserne</w:t>
      </w:r>
      <w:proofErr w:type="spellEnd"/>
      <w:r w:rsidRPr="001B51A2">
        <w:t xml:space="preserve"> for 2024, da vi er gået fra at have 2 takster, til nu at have 1 takst for §103 tilbud.</w:t>
      </w:r>
    </w:p>
    <w:p w14:paraId="24E8689B" w14:textId="0301D838" w:rsidR="001B51A2" w:rsidRDefault="001B51A2"/>
    <w:p w14:paraId="78D08643" w14:textId="23A41129" w:rsidR="001B51A2" w:rsidRDefault="001B51A2">
      <w:r w:rsidRPr="001B51A2">
        <w:t>Organisationen er ændret for dette tilbud. Pladserne indgår nu, som en del af den nye struktur på Globen Vesthimmerland, der er beskrevet i ovenstående takster.</w:t>
      </w:r>
    </w:p>
    <w:p w14:paraId="535E0D0A" w14:textId="5A272893" w:rsidR="0049593D" w:rsidRDefault="0049593D">
      <w:r>
        <w:br w:type="page"/>
      </w:r>
    </w:p>
    <w:tbl>
      <w:tblPr>
        <w:tblStyle w:val="Tabel-Gitter"/>
        <w:tblpPr w:leftFromText="141" w:rightFromText="141" w:vertAnchor="text" w:horzAnchor="page" w:tblpX="1168" w:tblpY="377"/>
        <w:tblW w:w="14742" w:type="dxa"/>
        <w:tblLayout w:type="fixed"/>
        <w:tblLook w:val="04A0" w:firstRow="1" w:lastRow="0" w:firstColumn="1" w:lastColumn="0" w:noHBand="0" w:noVBand="1"/>
      </w:tblPr>
      <w:tblGrid>
        <w:gridCol w:w="2215"/>
        <w:gridCol w:w="1754"/>
        <w:gridCol w:w="1276"/>
        <w:gridCol w:w="1134"/>
        <w:gridCol w:w="1134"/>
        <w:gridCol w:w="1417"/>
        <w:gridCol w:w="1276"/>
        <w:gridCol w:w="1134"/>
        <w:gridCol w:w="990"/>
        <w:gridCol w:w="2412"/>
      </w:tblGrid>
      <w:tr w:rsidR="00F831A1" w:rsidRPr="00ED0F40" w14:paraId="786D4BBD" w14:textId="77777777" w:rsidTr="00110F0E">
        <w:trPr>
          <w:trHeight w:val="910"/>
        </w:trPr>
        <w:tc>
          <w:tcPr>
            <w:tcW w:w="2215" w:type="dxa"/>
            <w:shd w:val="clear" w:color="auto" w:fill="B4C6E7" w:themeFill="accent1" w:themeFillTint="66"/>
            <w:vAlign w:val="center"/>
            <w:hideMark/>
          </w:tcPr>
          <w:p w14:paraId="2F9068A0" w14:textId="77777777" w:rsidR="00F831A1" w:rsidRPr="00ED0F40" w:rsidRDefault="00F831A1" w:rsidP="00F831A1">
            <w:pPr>
              <w:jc w:val="center"/>
              <w:rPr>
                <w:b/>
                <w:sz w:val="18"/>
                <w:szCs w:val="18"/>
              </w:rPr>
            </w:pPr>
            <w:r w:rsidRPr="00ED0F40">
              <w:rPr>
                <w:b/>
                <w:sz w:val="18"/>
                <w:szCs w:val="18"/>
              </w:rPr>
              <w:lastRenderedPageBreak/>
              <w:t>Tilbud</w:t>
            </w:r>
          </w:p>
        </w:tc>
        <w:tc>
          <w:tcPr>
            <w:tcW w:w="1754" w:type="dxa"/>
            <w:shd w:val="clear" w:color="auto" w:fill="B4C6E7" w:themeFill="accent1" w:themeFillTint="66"/>
            <w:vAlign w:val="center"/>
            <w:hideMark/>
          </w:tcPr>
          <w:p w14:paraId="520A8BC7" w14:textId="77777777" w:rsidR="00F831A1" w:rsidRPr="00ED0F40" w:rsidRDefault="00F831A1" w:rsidP="00F831A1">
            <w:pPr>
              <w:jc w:val="center"/>
              <w:rPr>
                <w:b/>
                <w:sz w:val="18"/>
                <w:szCs w:val="18"/>
              </w:rPr>
            </w:pPr>
            <w:r w:rsidRPr="00ED0F40">
              <w:rPr>
                <w:b/>
                <w:sz w:val="18"/>
                <w:szCs w:val="18"/>
              </w:rPr>
              <w:t>Ydelse</w:t>
            </w:r>
          </w:p>
        </w:tc>
        <w:tc>
          <w:tcPr>
            <w:tcW w:w="1276" w:type="dxa"/>
            <w:shd w:val="clear" w:color="auto" w:fill="B4C6E7" w:themeFill="accent1" w:themeFillTint="66"/>
            <w:vAlign w:val="center"/>
            <w:hideMark/>
          </w:tcPr>
          <w:p w14:paraId="79A14055" w14:textId="77777777" w:rsidR="00F831A1" w:rsidRPr="00ED0F40" w:rsidRDefault="00F831A1" w:rsidP="00F831A1">
            <w:pPr>
              <w:jc w:val="center"/>
              <w:rPr>
                <w:b/>
                <w:sz w:val="18"/>
                <w:szCs w:val="18"/>
              </w:rPr>
            </w:pPr>
            <w:r w:rsidRPr="00ED0F40">
              <w:rPr>
                <w:b/>
                <w:sz w:val="18"/>
                <w:szCs w:val="18"/>
              </w:rPr>
              <w:t>Lovgrundlag</w:t>
            </w:r>
          </w:p>
        </w:tc>
        <w:tc>
          <w:tcPr>
            <w:tcW w:w="1134" w:type="dxa"/>
            <w:shd w:val="clear" w:color="auto" w:fill="B4C6E7" w:themeFill="accent1" w:themeFillTint="66"/>
            <w:vAlign w:val="center"/>
            <w:hideMark/>
          </w:tcPr>
          <w:p w14:paraId="3A2E046D" w14:textId="77777777" w:rsidR="00F831A1" w:rsidRPr="00ED0F40" w:rsidRDefault="00F831A1" w:rsidP="00F831A1">
            <w:pPr>
              <w:jc w:val="center"/>
              <w:rPr>
                <w:b/>
                <w:sz w:val="18"/>
                <w:szCs w:val="18"/>
              </w:rPr>
            </w:pPr>
            <w:r w:rsidRPr="00ED0F40">
              <w:rPr>
                <w:b/>
                <w:sz w:val="18"/>
                <w:szCs w:val="18"/>
              </w:rPr>
              <w:t>Antal pladser</w:t>
            </w:r>
          </w:p>
        </w:tc>
        <w:tc>
          <w:tcPr>
            <w:tcW w:w="1134" w:type="dxa"/>
            <w:shd w:val="clear" w:color="auto" w:fill="B4C6E7" w:themeFill="accent1" w:themeFillTint="66"/>
            <w:vAlign w:val="center"/>
            <w:hideMark/>
          </w:tcPr>
          <w:p w14:paraId="126C93B4" w14:textId="77777777" w:rsidR="00F831A1" w:rsidRPr="00ED0F40" w:rsidRDefault="00F831A1" w:rsidP="00F831A1">
            <w:pPr>
              <w:jc w:val="center"/>
              <w:rPr>
                <w:b/>
                <w:sz w:val="18"/>
                <w:szCs w:val="18"/>
              </w:rPr>
            </w:pPr>
            <w:r w:rsidRPr="00ED0F40">
              <w:rPr>
                <w:b/>
                <w:sz w:val="18"/>
                <w:szCs w:val="18"/>
              </w:rPr>
              <w:t>Takstenhed</w:t>
            </w:r>
          </w:p>
        </w:tc>
        <w:tc>
          <w:tcPr>
            <w:tcW w:w="1417" w:type="dxa"/>
            <w:shd w:val="clear" w:color="auto" w:fill="B4C6E7" w:themeFill="accent1" w:themeFillTint="66"/>
            <w:vAlign w:val="center"/>
            <w:hideMark/>
          </w:tcPr>
          <w:p w14:paraId="6A6B2C84" w14:textId="77777777" w:rsidR="00F831A1" w:rsidRPr="00ED0F40" w:rsidRDefault="00F831A1" w:rsidP="00F831A1">
            <w:pPr>
              <w:jc w:val="center"/>
              <w:rPr>
                <w:b/>
                <w:sz w:val="18"/>
                <w:szCs w:val="18"/>
              </w:rPr>
            </w:pPr>
            <w:proofErr w:type="spellStart"/>
            <w:r w:rsidRPr="00ED0F40">
              <w:rPr>
                <w:b/>
                <w:sz w:val="18"/>
                <w:szCs w:val="18"/>
              </w:rPr>
              <w:t>Budg</w:t>
            </w:r>
            <w:proofErr w:type="spellEnd"/>
            <w:r w:rsidRPr="00ED0F40">
              <w:rPr>
                <w:b/>
                <w:sz w:val="18"/>
                <w:szCs w:val="18"/>
              </w:rPr>
              <w:t>. Bel. Pct.</w:t>
            </w:r>
          </w:p>
        </w:tc>
        <w:tc>
          <w:tcPr>
            <w:tcW w:w="1276" w:type="dxa"/>
            <w:shd w:val="clear" w:color="auto" w:fill="B4C6E7" w:themeFill="accent1" w:themeFillTint="66"/>
            <w:vAlign w:val="center"/>
            <w:hideMark/>
          </w:tcPr>
          <w:p w14:paraId="2C97B2C6" w14:textId="1D8435D3" w:rsidR="00F831A1" w:rsidRPr="00ED0F40" w:rsidRDefault="00F831A1" w:rsidP="00F831A1">
            <w:pPr>
              <w:jc w:val="center"/>
              <w:rPr>
                <w:b/>
                <w:sz w:val="18"/>
                <w:szCs w:val="18"/>
              </w:rPr>
            </w:pPr>
            <w:r w:rsidRPr="00ED0F40">
              <w:rPr>
                <w:b/>
                <w:sz w:val="18"/>
                <w:szCs w:val="18"/>
              </w:rPr>
              <w:t xml:space="preserve">Budget </w:t>
            </w:r>
            <w:r w:rsidR="00C23C02">
              <w:rPr>
                <w:b/>
                <w:sz w:val="18"/>
                <w:szCs w:val="18"/>
              </w:rPr>
              <w:t>2024</w:t>
            </w:r>
          </w:p>
        </w:tc>
        <w:tc>
          <w:tcPr>
            <w:tcW w:w="1134" w:type="dxa"/>
            <w:shd w:val="clear" w:color="auto" w:fill="B4C6E7" w:themeFill="accent1" w:themeFillTint="66"/>
            <w:vAlign w:val="center"/>
            <w:hideMark/>
          </w:tcPr>
          <w:p w14:paraId="52B22235" w14:textId="63CA0DB0" w:rsidR="00F831A1" w:rsidRPr="00ED0F40" w:rsidRDefault="00F831A1" w:rsidP="00F831A1">
            <w:pPr>
              <w:jc w:val="center"/>
              <w:rPr>
                <w:b/>
                <w:sz w:val="18"/>
                <w:szCs w:val="18"/>
              </w:rPr>
            </w:pPr>
            <w:r w:rsidRPr="00ED0F40">
              <w:rPr>
                <w:b/>
                <w:sz w:val="18"/>
                <w:szCs w:val="18"/>
              </w:rPr>
              <w:t xml:space="preserve">Takst </w:t>
            </w:r>
            <w:r w:rsidR="00C23C02">
              <w:rPr>
                <w:b/>
                <w:sz w:val="18"/>
                <w:szCs w:val="18"/>
              </w:rPr>
              <w:t>2024</w:t>
            </w:r>
          </w:p>
        </w:tc>
        <w:tc>
          <w:tcPr>
            <w:tcW w:w="990" w:type="dxa"/>
            <w:shd w:val="clear" w:color="auto" w:fill="B4C6E7" w:themeFill="accent1" w:themeFillTint="66"/>
          </w:tcPr>
          <w:p w14:paraId="07EA71E0" w14:textId="77777777" w:rsidR="00F831A1" w:rsidRDefault="00F831A1" w:rsidP="00F831A1">
            <w:pPr>
              <w:jc w:val="center"/>
              <w:rPr>
                <w:b/>
                <w:sz w:val="18"/>
                <w:szCs w:val="18"/>
              </w:rPr>
            </w:pPr>
          </w:p>
          <w:p w14:paraId="5632A157" w14:textId="02848AD3" w:rsidR="00F831A1" w:rsidRDefault="00F831A1" w:rsidP="00F831A1">
            <w:pPr>
              <w:jc w:val="center"/>
              <w:rPr>
                <w:b/>
                <w:sz w:val="18"/>
                <w:szCs w:val="18"/>
              </w:rPr>
            </w:pPr>
            <w:r>
              <w:rPr>
                <w:b/>
                <w:sz w:val="18"/>
                <w:szCs w:val="18"/>
              </w:rPr>
              <w:t xml:space="preserve">Ændring i pct. ift. </w:t>
            </w:r>
            <w:r w:rsidR="00C23C02">
              <w:rPr>
                <w:b/>
                <w:sz w:val="18"/>
                <w:szCs w:val="18"/>
              </w:rPr>
              <w:t>2023</w:t>
            </w:r>
          </w:p>
        </w:tc>
        <w:tc>
          <w:tcPr>
            <w:tcW w:w="2412" w:type="dxa"/>
            <w:shd w:val="clear" w:color="auto" w:fill="B4C6E7" w:themeFill="accent1" w:themeFillTint="66"/>
            <w:vAlign w:val="center"/>
          </w:tcPr>
          <w:p w14:paraId="6F645DBF" w14:textId="77777777" w:rsidR="00F831A1" w:rsidRPr="00ED0F40" w:rsidRDefault="00F831A1" w:rsidP="00F831A1">
            <w:pPr>
              <w:jc w:val="center"/>
              <w:rPr>
                <w:b/>
                <w:sz w:val="18"/>
                <w:szCs w:val="18"/>
              </w:rPr>
            </w:pPr>
            <w:r>
              <w:rPr>
                <w:b/>
                <w:sz w:val="18"/>
                <w:szCs w:val="18"/>
              </w:rPr>
              <w:t>Forklaringer</w:t>
            </w:r>
          </w:p>
        </w:tc>
      </w:tr>
      <w:tr w:rsidR="0049593D" w:rsidRPr="00ED0F40" w14:paraId="4DBCA658" w14:textId="77777777" w:rsidTr="00110F0E">
        <w:trPr>
          <w:trHeight w:val="360"/>
        </w:trPr>
        <w:tc>
          <w:tcPr>
            <w:tcW w:w="14742" w:type="dxa"/>
            <w:gridSpan w:val="10"/>
          </w:tcPr>
          <w:p w14:paraId="13FF8C78" w14:textId="64F3F0D1" w:rsidR="0049593D" w:rsidRPr="00ED0F40" w:rsidRDefault="0049593D" w:rsidP="00110F0E">
            <w:pPr>
              <w:rPr>
                <w:b/>
                <w:bCs/>
                <w:sz w:val="24"/>
                <w:szCs w:val="24"/>
              </w:rPr>
            </w:pPr>
            <w:r w:rsidRPr="00D45675">
              <w:rPr>
                <w:b/>
                <w:bCs/>
                <w:sz w:val="24"/>
                <w:szCs w:val="24"/>
              </w:rPr>
              <w:t xml:space="preserve">Aalborg </w:t>
            </w:r>
            <w:r w:rsidR="005A7631">
              <w:rPr>
                <w:b/>
                <w:bCs/>
                <w:sz w:val="24"/>
                <w:szCs w:val="24"/>
              </w:rPr>
              <w:t>Kommune</w:t>
            </w:r>
          </w:p>
        </w:tc>
      </w:tr>
      <w:tr w:rsidR="001F4668" w:rsidRPr="003173D7" w14:paraId="6BB74840" w14:textId="77777777" w:rsidTr="00AC13C1">
        <w:trPr>
          <w:trHeight w:val="737"/>
        </w:trPr>
        <w:tc>
          <w:tcPr>
            <w:tcW w:w="2215" w:type="dxa"/>
            <w:vAlign w:val="bottom"/>
          </w:tcPr>
          <w:p w14:paraId="59465423" w14:textId="545F5C65"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Danahus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A169834" w14:textId="65931A2C"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 xml:space="preserve">§ 52 - Danahus - aflastning, børn - Takst 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A0CC2" w14:textId="160FB7AE"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850B4" w14:textId="2F046F42"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D0E9D" w14:textId="513352E5"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67561" w14:textId="4E51069D"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1C3A3" w14:textId="6C2B23B6"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7.341.000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AFCEF" w14:textId="2C466041"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4.105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22649EB" w14:textId="6125B6C0"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1,32%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1EEA831" w14:textId="06F40CED" w:rsidR="001F4668" w:rsidRPr="004430B1" w:rsidRDefault="001F4668" w:rsidP="001F4668">
            <w:pPr>
              <w:rPr>
                <w:sz w:val="18"/>
                <w:szCs w:val="18"/>
              </w:rPr>
            </w:pPr>
          </w:p>
        </w:tc>
      </w:tr>
      <w:tr w:rsidR="001F4668" w:rsidRPr="003173D7" w14:paraId="6A102934" w14:textId="77777777" w:rsidTr="00AC13C1">
        <w:trPr>
          <w:trHeight w:val="737"/>
        </w:trPr>
        <w:tc>
          <w:tcPr>
            <w:tcW w:w="2215" w:type="dxa"/>
            <w:vAlign w:val="bottom"/>
          </w:tcPr>
          <w:p w14:paraId="715BA12E" w14:textId="53423502"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Danahus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3434B22" w14:textId="2FDA7E21"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 52 - Danahus - aflastning, børn -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64712" w14:textId="7894A0F8"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150B6" w14:textId="3E61FD25" w:rsidR="001F4668" w:rsidRPr="004430B1" w:rsidRDefault="001F4668" w:rsidP="001F4668">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2216C" w14:textId="674CBD44"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8F4C5" w14:textId="23BDB2BD" w:rsidR="001F4668" w:rsidRPr="004430B1" w:rsidRDefault="001F4668" w:rsidP="001F466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2D673" w14:textId="4E05E425"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9CC0D" w14:textId="22E75EE1"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4.428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125D323" w14:textId="7EE0D843"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1,54%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32192F8" w14:textId="71E977B5" w:rsidR="001F4668" w:rsidRPr="004430B1" w:rsidRDefault="001F4668" w:rsidP="001F4668">
            <w:pPr>
              <w:rPr>
                <w:sz w:val="18"/>
                <w:szCs w:val="18"/>
              </w:rPr>
            </w:pPr>
            <w:r w:rsidRPr="004430B1">
              <w:rPr>
                <w:rFonts w:ascii="Calibri" w:hAnsi="Calibri" w:cs="Calibri"/>
                <w:color w:val="000000"/>
                <w:sz w:val="18"/>
                <w:szCs w:val="18"/>
              </w:rPr>
              <w:t> </w:t>
            </w:r>
          </w:p>
        </w:tc>
      </w:tr>
      <w:tr w:rsidR="001F4668" w:rsidRPr="003173D7" w14:paraId="0A311EE9" w14:textId="77777777" w:rsidTr="00AC13C1">
        <w:trPr>
          <w:trHeight w:val="737"/>
        </w:trPr>
        <w:tc>
          <w:tcPr>
            <w:tcW w:w="2215" w:type="dxa"/>
            <w:vAlign w:val="bottom"/>
          </w:tcPr>
          <w:p w14:paraId="0909AC80" w14:textId="03D8B722"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Danahus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32B6099" w14:textId="22F699F5"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 52 - Danahus - aflastning, børn -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5ACF7" w14:textId="7BCC3E91"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96256" w14:textId="50394B22" w:rsidR="001F4668" w:rsidRPr="004430B1" w:rsidRDefault="001F4668" w:rsidP="001F466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E5894" w14:textId="05A14D33"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90FB8" w14:textId="7DC45784" w:rsidR="001F4668" w:rsidRPr="004430B1" w:rsidRDefault="001F4668" w:rsidP="001F4668">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CB353" w14:textId="530E2FFD"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85ACE" w14:textId="212F993C"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5.235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5308128" w14:textId="12D56D7E"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1,94%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0D799B9" w14:textId="49CCF900" w:rsidR="001F4668" w:rsidRPr="004430B1" w:rsidRDefault="001F4668" w:rsidP="001F4668">
            <w:pPr>
              <w:rPr>
                <w:sz w:val="18"/>
                <w:szCs w:val="18"/>
              </w:rPr>
            </w:pPr>
            <w:r w:rsidRPr="004430B1">
              <w:rPr>
                <w:rFonts w:ascii="Calibri" w:hAnsi="Calibri" w:cs="Calibri"/>
                <w:color w:val="000000"/>
                <w:sz w:val="18"/>
                <w:szCs w:val="18"/>
              </w:rPr>
              <w:t> </w:t>
            </w:r>
          </w:p>
        </w:tc>
      </w:tr>
      <w:tr w:rsidR="001F4668" w:rsidRPr="003173D7" w14:paraId="42701450" w14:textId="77777777" w:rsidTr="00AC13C1">
        <w:trPr>
          <w:trHeight w:val="737"/>
        </w:trPr>
        <w:tc>
          <w:tcPr>
            <w:tcW w:w="2215" w:type="dxa"/>
            <w:vAlign w:val="bottom"/>
          </w:tcPr>
          <w:p w14:paraId="197B75D0" w14:textId="63AFE154"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Danahus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06363A3" w14:textId="38C4FB5E"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 xml:space="preserve">§ 84 - Danahus - aflastning, børn - Takst 6.1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22B18" w14:textId="36E6B32C"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C317A" w14:textId="4C01A2B5"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2F59B" w14:textId="26F1865C"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4FE72" w14:textId="41D7736E"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22BA9" w14:textId="6253E0DD"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7.779.000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F1E0D7" w14:textId="3A164ED1"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3.625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54B680E" w14:textId="20D624A9"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1,32%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8E3B3A9" w14:textId="5BA08509" w:rsidR="001F4668" w:rsidRPr="004430B1" w:rsidRDefault="001F4668" w:rsidP="001F4668">
            <w:pPr>
              <w:rPr>
                <w:sz w:val="18"/>
                <w:szCs w:val="18"/>
              </w:rPr>
            </w:pPr>
          </w:p>
        </w:tc>
      </w:tr>
      <w:tr w:rsidR="001F4668" w:rsidRPr="003173D7" w14:paraId="31729CB7" w14:textId="77777777" w:rsidTr="00AC13C1">
        <w:trPr>
          <w:trHeight w:val="737"/>
        </w:trPr>
        <w:tc>
          <w:tcPr>
            <w:tcW w:w="2215" w:type="dxa"/>
            <w:vAlign w:val="bottom"/>
          </w:tcPr>
          <w:p w14:paraId="60C82A8F" w14:textId="57C102C0"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Danahus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A15A68F" w14:textId="0CE04500"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 xml:space="preserve">§ 84 - Danahus - aflastning, børn - Takst 6.2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3AA65" w14:textId="7D1899AF"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CB4A4" w14:textId="41043743" w:rsidR="001F4668" w:rsidRPr="004430B1" w:rsidRDefault="001F4668" w:rsidP="001F4668">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ACA27" w14:textId="49124E0B"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9F416" w14:textId="7C0CE8D1" w:rsidR="001F4668" w:rsidRPr="004430B1" w:rsidRDefault="001F4668" w:rsidP="001F466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5D97E" w14:textId="46E663F6"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58705" w14:textId="04DA6E5D"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3.871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A89B942" w14:textId="52492F7A"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1,13%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0950F24" w14:textId="751B24AD" w:rsidR="001F4668" w:rsidRPr="004430B1" w:rsidRDefault="001F4668" w:rsidP="001F4668">
            <w:pPr>
              <w:rPr>
                <w:sz w:val="18"/>
                <w:szCs w:val="18"/>
              </w:rPr>
            </w:pPr>
            <w:r w:rsidRPr="004430B1">
              <w:rPr>
                <w:rFonts w:ascii="Calibri" w:hAnsi="Calibri" w:cs="Calibri"/>
                <w:color w:val="000000"/>
                <w:sz w:val="18"/>
                <w:szCs w:val="18"/>
              </w:rPr>
              <w:t> </w:t>
            </w:r>
          </w:p>
        </w:tc>
      </w:tr>
      <w:tr w:rsidR="001F4668" w:rsidRPr="003173D7" w14:paraId="1569290D" w14:textId="77777777" w:rsidTr="00AC13C1">
        <w:trPr>
          <w:trHeight w:val="737"/>
        </w:trPr>
        <w:tc>
          <w:tcPr>
            <w:tcW w:w="2215" w:type="dxa"/>
            <w:vAlign w:val="bottom"/>
          </w:tcPr>
          <w:p w14:paraId="14F2DAA5" w14:textId="18553543"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Danahus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3BAAE54" w14:textId="615BFFE5"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 xml:space="preserve">§ 84 - Danahus - aflastning, børn - Takst 6.3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EA3CE" w14:textId="1E6BFCE4"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9F0722" w14:textId="59C8CBFF" w:rsidR="001F4668" w:rsidRPr="004430B1" w:rsidRDefault="001F4668" w:rsidP="001F466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1490A" w14:textId="15C73CC9"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BEC7C" w14:textId="13B07684" w:rsidR="001F4668" w:rsidRPr="004430B1" w:rsidRDefault="001F4668" w:rsidP="001F4668">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2198" w14:textId="0F95C0DE"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1A82D" w14:textId="4AC88F5F"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4.486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DAD85D1" w14:textId="5CAF2B1E"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0,76%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4F350A2" w14:textId="47063836" w:rsidR="001F4668" w:rsidRPr="004430B1" w:rsidRDefault="001F4668" w:rsidP="001F4668">
            <w:pPr>
              <w:rPr>
                <w:sz w:val="18"/>
                <w:szCs w:val="18"/>
              </w:rPr>
            </w:pPr>
            <w:r w:rsidRPr="004430B1">
              <w:rPr>
                <w:rFonts w:ascii="Calibri" w:hAnsi="Calibri" w:cs="Calibri"/>
                <w:color w:val="000000"/>
                <w:sz w:val="18"/>
                <w:szCs w:val="18"/>
              </w:rPr>
              <w:t> </w:t>
            </w:r>
          </w:p>
        </w:tc>
      </w:tr>
      <w:tr w:rsidR="001F4668" w:rsidRPr="003173D7" w14:paraId="4C67EF5E" w14:textId="77777777" w:rsidTr="00AC13C1">
        <w:trPr>
          <w:trHeight w:val="737"/>
        </w:trPr>
        <w:tc>
          <w:tcPr>
            <w:tcW w:w="2215" w:type="dxa"/>
            <w:vAlign w:val="bottom"/>
          </w:tcPr>
          <w:p w14:paraId="7E589529" w14:textId="32AB28CE"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Danahus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75F4400" w14:textId="70D645F6"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 xml:space="preserve">§ 84 - Danahus - aflastning, børn - Takst 6.4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rapport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08274" w14:textId="25D0F915"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9566F" w14:textId="0746DA7E" w:rsidR="001F4668" w:rsidRPr="004430B1" w:rsidRDefault="001F4668" w:rsidP="001F466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5C64E" w14:textId="2EC1F354"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559FB" w14:textId="0DC58EEC" w:rsidR="001F4668" w:rsidRPr="004430B1" w:rsidRDefault="001F4668" w:rsidP="001F4668">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9BC23" w14:textId="7F14B8B8"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36F46" w14:textId="0B310216"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3.645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E407AC3" w14:textId="471608E5"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1,29%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AB27CBC" w14:textId="381C992A" w:rsidR="001F4668" w:rsidRPr="004430B1" w:rsidRDefault="001F4668" w:rsidP="001F4668">
            <w:pPr>
              <w:rPr>
                <w:sz w:val="18"/>
                <w:szCs w:val="18"/>
              </w:rPr>
            </w:pPr>
          </w:p>
        </w:tc>
      </w:tr>
      <w:tr w:rsidR="001F4668" w:rsidRPr="003173D7" w14:paraId="5DE03337" w14:textId="77777777" w:rsidTr="00AC13C1">
        <w:trPr>
          <w:trHeight w:val="737"/>
        </w:trPr>
        <w:tc>
          <w:tcPr>
            <w:tcW w:w="2215" w:type="dxa"/>
            <w:vAlign w:val="bottom"/>
          </w:tcPr>
          <w:p w14:paraId="4A56D665" w14:textId="48F75F55"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Danahus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06BB417" w14:textId="09D87341"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 xml:space="preserve">Døgn, Specialbørnehjemmene - Takst 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89033" w14:textId="1DF023D9"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0D70E" w14:textId="18A5E1F8"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73A49" w14:textId="1617A5CE"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3C248" w14:textId="5BC930E9"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13419" w14:textId="58FF7443"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6.741.000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788B4F" w14:textId="7229BFE9"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4.711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F852293" w14:textId="336021B8"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1,20%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18C492D" w14:textId="3C2CB381" w:rsidR="001F4668" w:rsidRPr="004430B1" w:rsidRDefault="001F4668" w:rsidP="001F4668">
            <w:pPr>
              <w:rPr>
                <w:sz w:val="18"/>
                <w:szCs w:val="18"/>
              </w:rPr>
            </w:pPr>
          </w:p>
        </w:tc>
      </w:tr>
      <w:tr w:rsidR="001F4668" w:rsidRPr="003173D7" w14:paraId="5B68645D" w14:textId="77777777" w:rsidTr="00AC13C1">
        <w:trPr>
          <w:trHeight w:val="737"/>
        </w:trPr>
        <w:tc>
          <w:tcPr>
            <w:tcW w:w="2215" w:type="dxa"/>
            <w:vAlign w:val="bottom"/>
          </w:tcPr>
          <w:p w14:paraId="7D19A616" w14:textId="43CBAE2C"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Danahus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C05836A" w14:textId="3F86C548"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Døgn, Specialbørnehjemmene -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8F6939" w14:textId="51BE1AFA"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4A93E" w14:textId="4438D9FB" w:rsidR="001F4668" w:rsidRPr="004430B1" w:rsidRDefault="001F4668" w:rsidP="001F4668">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D7AD3" w14:textId="77C04E8A"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DDF8C" w14:textId="49DE117D" w:rsidR="001F4668" w:rsidRPr="004430B1" w:rsidRDefault="001F4668" w:rsidP="001F466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5D11B" w14:textId="52AA4C0F" w:rsidR="001F4668" w:rsidRPr="004430B1" w:rsidRDefault="001F4668" w:rsidP="001F4668">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3CB14" w14:textId="46B43725"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7.542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472A90B" w14:textId="09FA523C"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2,36%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DCBB842" w14:textId="19EF2E23" w:rsidR="001F4668" w:rsidRPr="004430B1" w:rsidRDefault="001F4668" w:rsidP="001F4668">
            <w:pPr>
              <w:rPr>
                <w:sz w:val="18"/>
                <w:szCs w:val="18"/>
              </w:rPr>
            </w:pPr>
          </w:p>
        </w:tc>
      </w:tr>
      <w:tr w:rsidR="001F4668" w:rsidRPr="003173D7" w14:paraId="748437DC" w14:textId="77777777" w:rsidTr="00AC13C1">
        <w:trPr>
          <w:trHeight w:val="737"/>
        </w:trPr>
        <w:tc>
          <w:tcPr>
            <w:tcW w:w="2215" w:type="dxa"/>
            <w:vAlign w:val="bottom"/>
          </w:tcPr>
          <w:p w14:paraId="4EDF19F4" w14:textId="59AF24DE"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Kirkens Korshærs Herberg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FF37B22" w14:textId="6793F545"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Kirkens Korshærs Herberg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7AADC" w14:textId="409142E1" w:rsidR="001F4668" w:rsidRPr="004430B1" w:rsidRDefault="001F4668" w:rsidP="001F4668">
            <w:pPr>
              <w:rPr>
                <w:rFonts w:ascii="Calibri" w:hAnsi="Calibri" w:cs="Calibri"/>
                <w:color w:val="000000"/>
                <w:sz w:val="18"/>
                <w:szCs w:val="18"/>
              </w:rPr>
            </w:pPr>
            <w:r w:rsidRPr="004430B1">
              <w:rPr>
                <w:rFonts w:ascii="Calibri" w:hAnsi="Calibri" w:cs="Calibri"/>
                <w:color w:val="000000"/>
                <w:sz w:val="18"/>
                <w:szCs w:val="18"/>
              </w:rPr>
              <w:t>SEL § 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275C9" w14:textId="145A276C"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DA53F" w14:textId="60025995"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913DE" w14:textId="35E3625E"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BE50A" w14:textId="004A3D99"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11.007.000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EB615" w14:textId="0AB456B1"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 xml:space="preserve">                1.468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2CC0A6F" w14:textId="633178B9" w:rsidR="001F4668" w:rsidRPr="004430B1" w:rsidRDefault="001F4668" w:rsidP="001F4668">
            <w:pPr>
              <w:jc w:val="center"/>
              <w:rPr>
                <w:rFonts w:ascii="Calibri" w:hAnsi="Calibri" w:cs="Calibri"/>
                <w:color w:val="000000"/>
                <w:sz w:val="18"/>
                <w:szCs w:val="18"/>
              </w:rPr>
            </w:pPr>
            <w:r w:rsidRPr="004430B1">
              <w:rPr>
                <w:rFonts w:ascii="Calibri" w:hAnsi="Calibri" w:cs="Calibri"/>
                <w:color w:val="000000"/>
                <w:sz w:val="18"/>
                <w:szCs w:val="18"/>
              </w:rPr>
              <w:t>-0,34%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8B9371C" w14:textId="07C9B921" w:rsidR="001F4668" w:rsidRPr="004430B1" w:rsidRDefault="001F4668" w:rsidP="001F4668">
            <w:pPr>
              <w:rPr>
                <w:rFonts w:ascii="Calibri" w:hAnsi="Calibri" w:cs="Calibri"/>
                <w:color w:val="000000"/>
                <w:sz w:val="18"/>
                <w:szCs w:val="18"/>
              </w:rPr>
            </w:pPr>
          </w:p>
        </w:tc>
      </w:tr>
      <w:tr w:rsidR="00765358" w:rsidRPr="003173D7" w14:paraId="30260687" w14:textId="77777777" w:rsidTr="00AC13C1">
        <w:trPr>
          <w:trHeight w:val="737"/>
        </w:trPr>
        <w:tc>
          <w:tcPr>
            <w:tcW w:w="2215" w:type="dxa"/>
            <w:vAlign w:val="bottom"/>
          </w:tcPr>
          <w:p w14:paraId="0F5FFB85" w14:textId="430BBA1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lastRenderedPageBreak/>
              <w:t>Krisecentret for Kvinder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040D5E2" w14:textId="72EADAF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Krisecenter for Kvinder (SEL §109)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A44A1" w14:textId="4F472ED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77BF9" w14:textId="42694BB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BF519" w14:textId="56F90D6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6914D" w14:textId="70493F9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6AE8D"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6.240.000 </w:t>
            </w:r>
          </w:p>
          <w:p w14:paraId="1CE13348" w14:textId="0A928F28" w:rsidR="00765358" w:rsidRPr="004430B1" w:rsidRDefault="00765358" w:rsidP="00765358">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911D3" w14:textId="39D18A0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3.956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DAD75C2" w14:textId="36A9812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0,96%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28B96D4" w14:textId="1FCD18C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w:t>
            </w:r>
          </w:p>
        </w:tc>
      </w:tr>
      <w:tr w:rsidR="00765358" w:rsidRPr="003173D7" w14:paraId="1FAE6776" w14:textId="77777777" w:rsidTr="00AC13C1">
        <w:trPr>
          <w:trHeight w:val="737"/>
        </w:trPr>
        <w:tc>
          <w:tcPr>
            <w:tcW w:w="2215" w:type="dxa"/>
            <w:vAlign w:val="bottom"/>
          </w:tcPr>
          <w:p w14:paraId="3DD535C5" w14:textId="7C1E0C8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Specialinstitutionen Bøgen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77CA068" w14:textId="6AD9BBC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Børn - Takst 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28774" w14:textId="14E48DB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34688" w14:textId="44159EB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59DA1" w14:textId="5EA7136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D1B9B" w14:textId="225F276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8D54A" w14:textId="54E4020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28.826.000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B3268" w14:textId="1A3D439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6.375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8A96DF0" w14:textId="3B55FC6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2,22%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6EB65D4" w14:textId="1289FCE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w:t>
            </w:r>
          </w:p>
        </w:tc>
      </w:tr>
      <w:tr w:rsidR="00765358" w:rsidRPr="003173D7" w14:paraId="1E017107" w14:textId="77777777" w:rsidTr="00AC13C1">
        <w:trPr>
          <w:trHeight w:val="737"/>
        </w:trPr>
        <w:tc>
          <w:tcPr>
            <w:tcW w:w="2215" w:type="dxa"/>
            <w:vAlign w:val="bottom"/>
          </w:tcPr>
          <w:p w14:paraId="00C3CD7F" w14:textId="6B47BE1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Specialinstitutionen Bøgen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2AF3A61" w14:textId="5F52882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Børn - Takst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F92C0" w14:textId="04AF812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DAA57" w14:textId="540F5397" w:rsidR="00765358" w:rsidRPr="004430B1" w:rsidRDefault="00765358" w:rsidP="00765358">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C963C" w14:textId="65DFF34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C5257" w14:textId="452BA0F5" w:rsidR="00765358" w:rsidRPr="004430B1" w:rsidRDefault="00765358" w:rsidP="0076535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FA594" w14:textId="4A2FCE1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FEDAB" w14:textId="52B872F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3.418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0AD76DD" w14:textId="091EBB3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1,00%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9B5C98A" w14:textId="05FBCB4C" w:rsidR="00765358" w:rsidRPr="004430B1" w:rsidRDefault="00765358" w:rsidP="00765358">
            <w:pPr>
              <w:rPr>
                <w:sz w:val="18"/>
                <w:szCs w:val="18"/>
              </w:rPr>
            </w:pPr>
            <w:r w:rsidRPr="004430B1">
              <w:rPr>
                <w:rFonts w:ascii="Calibri" w:hAnsi="Calibri" w:cs="Calibri"/>
                <w:color w:val="000000"/>
                <w:sz w:val="18"/>
                <w:szCs w:val="18"/>
              </w:rPr>
              <w:t> </w:t>
            </w:r>
          </w:p>
        </w:tc>
      </w:tr>
      <w:tr w:rsidR="00765358" w:rsidRPr="003173D7" w14:paraId="46A862FF" w14:textId="77777777" w:rsidTr="00AC13C1">
        <w:trPr>
          <w:trHeight w:val="737"/>
        </w:trPr>
        <w:tc>
          <w:tcPr>
            <w:tcW w:w="2215" w:type="dxa"/>
            <w:vAlign w:val="bottom"/>
          </w:tcPr>
          <w:p w14:paraId="3859CE5E" w14:textId="11E8F61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Specialinstitutionen Bøgen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84EC829" w14:textId="5804866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Børn - Takst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1A8D5" w14:textId="1B231AC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6C85A" w14:textId="6B06A6CA" w:rsidR="00765358" w:rsidRPr="004430B1" w:rsidRDefault="00765358" w:rsidP="0076535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0D76C" w14:textId="75C2DF0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522F3" w14:textId="3E6D436E" w:rsidR="00765358" w:rsidRPr="004430B1" w:rsidRDefault="00765358" w:rsidP="00765358">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AA084" w14:textId="2703387B" w:rsidR="00765358" w:rsidRPr="004430B1" w:rsidRDefault="00765358" w:rsidP="00765358">
            <w:pPr>
              <w:jc w:val="center"/>
              <w:rPr>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CB26F" w14:textId="27B2E5A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5.280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BC614EE" w14:textId="1521C0C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0,10%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91DC8AD" w14:textId="7E0FC434" w:rsidR="00765358" w:rsidRPr="004430B1" w:rsidRDefault="00765358" w:rsidP="00765358">
            <w:pPr>
              <w:rPr>
                <w:sz w:val="18"/>
                <w:szCs w:val="18"/>
              </w:rPr>
            </w:pPr>
            <w:r w:rsidRPr="004430B1">
              <w:rPr>
                <w:rFonts w:ascii="Calibri" w:hAnsi="Calibri" w:cs="Calibri"/>
                <w:color w:val="000000"/>
                <w:sz w:val="18"/>
                <w:szCs w:val="18"/>
              </w:rPr>
              <w:t> </w:t>
            </w:r>
          </w:p>
        </w:tc>
      </w:tr>
      <w:tr w:rsidR="00765358" w:rsidRPr="003173D7" w14:paraId="2E801509" w14:textId="77777777" w:rsidTr="00AC13C1">
        <w:trPr>
          <w:trHeight w:val="737"/>
        </w:trPr>
        <w:tc>
          <w:tcPr>
            <w:tcW w:w="2215" w:type="dxa"/>
            <w:vAlign w:val="bottom"/>
          </w:tcPr>
          <w:p w14:paraId="44EABBC9" w14:textId="20AB476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Aflastningen Horisonten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C32DE1D" w14:textId="355BF03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52 - Aflastningen Horisonten, børn -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00568" w14:textId="75F5FB5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C3ED3" w14:textId="2E0BE3AA" w:rsidR="00765358" w:rsidRPr="004430B1" w:rsidRDefault="00765358" w:rsidP="00765358">
            <w:pPr>
              <w:jc w:val="center"/>
              <w:rPr>
                <w:sz w:val="18"/>
                <w:szCs w:val="18"/>
              </w:rPr>
            </w:pPr>
            <w:r w:rsidRPr="004430B1">
              <w:rPr>
                <w:rFonts w:ascii="Calibri" w:hAnsi="Calibri"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2E88A" w14:textId="71EF710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FBF57" w14:textId="10027FEE" w:rsidR="00765358" w:rsidRPr="004430B1" w:rsidRDefault="00765358" w:rsidP="00765358">
            <w:pPr>
              <w:jc w:val="center"/>
              <w:rPr>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C31D6" w14:textId="29350182" w:rsidR="00765358" w:rsidRPr="004430B1" w:rsidRDefault="00765358" w:rsidP="00765358">
            <w:pPr>
              <w:jc w:val="center"/>
              <w:rPr>
                <w:sz w:val="18"/>
                <w:szCs w:val="18"/>
              </w:rPr>
            </w:pPr>
            <w:r w:rsidRPr="004430B1">
              <w:rPr>
                <w:rFonts w:ascii="Calibri" w:hAnsi="Calibri" w:cs="Calibri"/>
                <w:color w:val="000000"/>
                <w:sz w:val="18"/>
                <w:szCs w:val="18"/>
              </w:rPr>
              <w:t xml:space="preserve">           4.245.000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0D8A6" w14:textId="3DE6ED6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3.438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BB44673" w14:textId="5F2EABF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0,97%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DFF8437" w14:textId="1C88D065" w:rsidR="00765358" w:rsidRPr="004430B1" w:rsidRDefault="00765358" w:rsidP="00765358">
            <w:pPr>
              <w:rPr>
                <w:sz w:val="18"/>
                <w:szCs w:val="18"/>
              </w:rPr>
            </w:pPr>
            <w:r w:rsidRPr="004430B1">
              <w:rPr>
                <w:rFonts w:ascii="Calibri" w:hAnsi="Calibri" w:cs="Calibri"/>
                <w:color w:val="000000"/>
                <w:sz w:val="18"/>
                <w:szCs w:val="18"/>
              </w:rPr>
              <w:t> </w:t>
            </w:r>
          </w:p>
        </w:tc>
      </w:tr>
      <w:tr w:rsidR="00765358" w:rsidRPr="003173D7" w14:paraId="397CD025" w14:textId="77777777" w:rsidTr="00AC13C1">
        <w:trPr>
          <w:trHeight w:val="737"/>
        </w:trPr>
        <w:tc>
          <w:tcPr>
            <w:tcW w:w="2215" w:type="dxa"/>
            <w:vAlign w:val="bottom"/>
          </w:tcPr>
          <w:p w14:paraId="02B3D90F" w14:textId="6C68613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Aflastningen Horisonten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89ABF4F" w14:textId="7CF93F4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52 - Aflastningen Horisonten, børn -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A0FA4" w14:textId="7889AE7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70488" w14:textId="7939728A" w:rsidR="00765358" w:rsidRPr="004430B1" w:rsidRDefault="00765358" w:rsidP="00765358">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5BC49" w14:textId="6AE3B9A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4FF0F" w14:textId="1E705AF6" w:rsidR="00765358" w:rsidRPr="004430B1" w:rsidRDefault="00765358" w:rsidP="0076535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9A151" w14:textId="7187AD9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E631C" w14:textId="47AF711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3.961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F0D1C57" w14:textId="3092FE6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3,26%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504F020" w14:textId="5F62900B" w:rsidR="00765358" w:rsidRPr="004430B1" w:rsidRDefault="00765358" w:rsidP="00765358">
            <w:pPr>
              <w:rPr>
                <w:sz w:val="18"/>
                <w:szCs w:val="18"/>
              </w:rPr>
            </w:pPr>
            <w:r w:rsidRPr="004430B1">
              <w:rPr>
                <w:rFonts w:ascii="Calibri" w:hAnsi="Calibri" w:cs="Calibri"/>
                <w:color w:val="000000"/>
                <w:sz w:val="18"/>
                <w:szCs w:val="18"/>
              </w:rPr>
              <w:t> </w:t>
            </w:r>
          </w:p>
        </w:tc>
      </w:tr>
      <w:tr w:rsidR="00765358" w:rsidRPr="003173D7" w14:paraId="679273C2" w14:textId="77777777" w:rsidTr="00AC13C1">
        <w:trPr>
          <w:trHeight w:val="737"/>
        </w:trPr>
        <w:tc>
          <w:tcPr>
            <w:tcW w:w="2215" w:type="dxa"/>
            <w:vAlign w:val="bottom"/>
          </w:tcPr>
          <w:p w14:paraId="0449F117" w14:textId="23AECB4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Aflastningen Horisonten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3B2A413" w14:textId="4EA9168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§84 - Aflastningen </w:t>
            </w:r>
            <w:proofErr w:type="gramStart"/>
            <w:r w:rsidRPr="004430B1">
              <w:rPr>
                <w:rFonts w:ascii="Calibri" w:hAnsi="Calibri" w:cs="Calibri"/>
                <w:color w:val="000000"/>
                <w:sz w:val="18"/>
                <w:szCs w:val="18"/>
              </w:rPr>
              <w:t>Horisonten,  børn</w:t>
            </w:r>
            <w:proofErr w:type="gramEnd"/>
            <w:r w:rsidRPr="004430B1">
              <w:rPr>
                <w:rFonts w:ascii="Calibri" w:hAnsi="Calibri" w:cs="Calibri"/>
                <w:color w:val="000000"/>
                <w:sz w:val="18"/>
                <w:szCs w:val="18"/>
              </w:rPr>
              <w:t xml:space="preserve"> -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D2088" w14:textId="7544924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5BAA8" w14:textId="13E6F50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669D0" w14:textId="019FA4A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645E6" w14:textId="133B6BA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3473C8" w14:textId="7D1A8F9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3.668.000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A705C" w14:textId="633CD8A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4.477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DC555D0" w14:textId="3051472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1,22%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679BE9D" w14:textId="392388FF" w:rsidR="00765358" w:rsidRPr="004430B1" w:rsidRDefault="00765358" w:rsidP="00765358">
            <w:pPr>
              <w:rPr>
                <w:sz w:val="18"/>
                <w:szCs w:val="18"/>
              </w:rPr>
            </w:pPr>
            <w:r w:rsidRPr="004430B1">
              <w:rPr>
                <w:rFonts w:ascii="Calibri" w:hAnsi="Calibri" w:cs="Calibri"/>
                <w:color w:val="000000"/>
                <w:sz w:val="18"/>
                <w:szCs w:val="18"/>
              </w:rPr>
              <w:t> </w:t>
            </w:r>
          </w:p>
        </w:tc>
      </w:tr>
      <w:tr w:rsidR="00765358" w:rsidRPr="003173D7" w14:paraId="3EE28718" w14:textId="77777777" w:rsidTr="00AC13C1">
        <w:trPr>
          <w:trHeight w:val="737"/>
        </w:trPr>
        <w:tc>
          <w:tcPr>
            <w:tcW w:w="2215" w:type="dxa"/>
            <w:vAlign w:val="bottom"/>
          </w:tcPr>
          <w:p w14:paraId="786FDACD" w14:textId="1B82A45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Aflastningen Horisonten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629D7F1" w14:textId="4DC8779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 84 - Aflastningen Horisonten, børn - Takst 4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E20ED" w14:textId="2802748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1FEFC" w14:textId="2BEC0C59" w:rsidR="00765358" w:rsidRPr="004430B1" w:rsidRDefault="00765358" w:rsidP="00765358">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FF00D" w14:textId="60E8BB8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8E8C8" w14:textId="305D691C" w:rsidR="00765358" w:rsidRPr="004430B1" w:rsidRDefault="00765358" w:rsidP="0076535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71420" w14:textId="7F0417E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BF6CE" w14:textId="234B72B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2.971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C77F4E1" w14:textId="207C5BF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3,26%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0FA56D9" w14:textId="035FC660" w:rsidR="00765358" w:rsidRPr="004430B1" w:rsidRDefault="00765358" w:rsidP="00765358">
            <w:pPr>
              <w:rPr>
                <w:sz w:val="18"/>
                <w:szCs w:val="18"/>
              </w:rPr>
            </w:pPr>
            <w:r w:rsidRPr="004430B1">
              <w:rPr>
                <w:rFonts w:ascii="Calibri" w:hAnsi="Calibri" w:cs="Calibri"/>
                <w:color w:val="000000"/>
                <w:sz w:val="18"/>
                <w:szCs w:val="18"/>
              </w:rPr>
              <w:t> </w:t>
            </w:r>
          </w:p>
        </w:tc>
      </w:tr>
      <w:tr w:rsidR="00765358" w:rsidRPr="003173D7" w14:paraId="6638B02D" w14:textId="77777777" w:rsidTr="00AC13C1">
        <w:trPr>
          <w:trHeight w:val="737"/>
        </w:trPr>
        <w:tc>
          <w:tcPr>
            <w:tcW w:w="2215" w:type="dxa"/>
            <w:vAlign w:val="bottom"/>
          </w:tcPr>
          <w:p w14:paraId="438E912D" w14:textId="6AA9266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Aflastningen Horisonten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F644C9B" w14:textId="0F387E2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 84 - Aflastningen Horisonten, børn - Takst 5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rapport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4D5B9" w14:textId="77777777" w:rsidR="00765358" w:rsidRPr="004430B1" w:rsidRDefault="00765358" w:rsidP="00765358">
            <w:pPr>
              <w:rPr>
                <w:rFonts w:ascii="Calibri" w:hAnsi="Calibri" w:cs="Calibri"/>
                <w:sz w:val="18"/>
                <w:szCs w:val="18"/>
              </w:rPr>
            </w:pPr>
            <w:r w:rsidRPr="004430B1">
              <w:rPr>
                <w:rFonts w:ascii="Calibri" w:hAnsi="Calibri" w:cs="Calibri"/>
                <w:sz w:val="18"/>
                <w:szCs w:val="18"/>
              </w:rPr>
              <w:t>SEL § 84</w:t>
            </w:r>
          </w:p>
          <w:p w14:paraId="55DBA74E" w14:textId="77777777" w:rsidR="00765358" w:rsidRPr="004430B1" w:rsidRDefault="00765358" w:rsidP="00765358">
            <w:pP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E42BC" w14:textId="77777777" w:rsidR="00765358" w:rsidRPr="004430B1" w:rsidRDefault="00765358" w:rsidP="00765358">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6D19A"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p w14:paraId="4643199D" w14:textId="77777777" w:rsidR="00765358" w:rsidRPr="004430B1" w:rsidRDefault="00765358" w:rsidP="00765358">
            <w:pPr>
              <w:jc w:val="center"/>
              <w:rPr>
                <w:rFonts w:ascii="Calibri" w:hAnsi="Calibri" w:cs="Calibri"/>
                <w:color w:val="000000"/>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A646B" w14:textId="77777777" w:rsidR="00765358" w:rsidRPr="004430B1" w:rsidRDefault="00765358" w:rsidP="0076535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B222E" w14:textId="5B16F19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B193A" w14:textId="0C49F8E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1.455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D9389BC" w14:textId="0CDDF62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0,92%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017A599" w14:textId="3A39204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w:t>
            </w:r>
          </w:p>
        </w:tc>
      </w:tr>
      <w:tr w:rsidR="00765358" w:rsidRPr="003173D7" w14:paraId="3C6600D6" w14:textId="77777777" w:rsidTr="00AC13C1">
        <w:trPr>
          <w:trHeight w:val="737"/>
        </w:trPr>
        <w:tc>
          <w:tcPr>
            <w:tcW w:w="2215" w:type="dxa"/>
            <w:vAlign w:val="bottom"/>
          </w:tcPr>
          <w:p w14:paraId="13656968" w14:textId="5A97E1B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Engen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4896B69" w14:textId="235067A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Takst 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A7091" w14:textId="58CC380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ED20D9" w14:textId="6F597F5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120B2F" w14:textId="793110B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3E88E" w14:textId="302C97A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D91A9" w14:textId="1A3EBF2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12.751.000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9E6D3" w14:textId="3C97B25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1.833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0E8EBBF" w14:textId="22A15AB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-0,24%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2A8AF9E" w14:textId="232217A4" w:rsidR="00765358" w:rsidRPr="004430B1" w:rsidRDefault="00765358" w:rsidP="00765358">
            <w:pPr>
              <w:rPr>
                <w:sz w:val="18"/>
                <w:szCs w:val="18"/>
              </w:rPr>
            </w:pPr>
            <w:r w:rsidRPr="004430B1">
              <w:rPr>
                <w:rFonts w:ascii="Calibri" w:hAnsi="Calibri" w:cs="Calibri"/>
                <w:color w:val="000000"/>
                <w:sz w:val="18"/>
                <w:szCs w:val="18"/>
              </w:rPr>
              <w:t> </w:t>
            </w:r>
          </w:p>
        </w:tc>
      </w:tr>
      <w:tr w:rsidR="00765358" w:rsidRPr="003173D7" w14:paraId="7F8DE69C" w14:textId="77777777" w:rsidTr="00AC13C1">
        <w:trPr>
          <w:trHeight w:val="737"/>
        </w:trPr>
        <w:tc>
          <w:tcPr>
            <w:tcW w:w="2215" w:type="dxa"/>
            <w:vAlign w:val="bottom"/>
          </w:tcPr>
          <w:p w14:paraId="303AF3AD" w14:textId="176A9AA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Engen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0A2F6D5" w14:textId="6735F55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Takst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4320D" w14:textId="00DE37B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66, stk. 1, nr.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11368" w14:textId="19A281AF" w:rsidR="00765358" w:rsidRPr="004430B1" w:rsidRDefault="00765358" w:rsidP="0076535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27232" w14:textId="0CBD7FB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3B3D7" w14:textId="0F548D4C" w:rsidR="00765358" w:rsidRPr="004430B1" w:rsidRDefault="00765358" w:rsidP="00765358">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272A7A" w14:textId="7438868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56F53" w14:textId="6DF1BD6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1.840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2DC974C" w14:textId="6DFBF58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0,20%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3A517C6" w14:textId="2FDB8FD5" w:rsidR="00765358" w:rsidRPr="004430B1" w:rsidRDefault="00765358" w:rsidP="00765358">
            <w:pPr>
              <w:rPr>
                <w:sz w:val="18"/>
                <w:szCs w:val="18"/>
              </w:rPr>
            </w:pPr>
            <w:r w:rsidRPr="004430B1">
              <w:rPr>
                <w:rFonts w:ascii="Calibri" w:hAnsi="Calibri" w:cs="Calibri"/>
                <w:color w:val="000000"/>
                <w:sz w:val="18"/>
                <w:szCs w:val="18"/>
              </w:rPr>
              <w:t> </w:t>
            </w:r>
          </w:p>
        </w:tc>
      </w:tr>
      <w:tr w:rsidR="00765358" w:rsidRPr="003173D7" w14:paraId="1FDBAB6D" w14:textId="77777777" w:rsidTr="00AC13C1">
        <w:trPr>
          <w:trHeight w:val="737"/>
        </w:trPr>
        <w:tc>
          <w:tcPr>
            <w:tcW w:w="2215" w:type="dxa"/>
            <w:vAlign w:val="bottom"/>
          </w:tcPr>
          <w:p w14:paraId="6C2FC5A4" w14:textId="3B33BA3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Svenstrupgård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FBE1B69" w14:textId="65597D9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Forsorgstilbud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E8EA5" w14:textId="313D6DD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32164" w14:textId="1CD374A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4BDD0" w14:textId="6BE4ECA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2AF26" w14:textId="49C4685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635CC" w14:textId="4E922DE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40.359.000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AA9A7" w14:textId="032DDDB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2.780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5CB3DA5" w14:textId="11A068E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-9,29%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1088B7A" w14:textId="6FDAE7BE" w:rsidR="00765358" w:rsidRPr="004430B1" w:rsidRDefault="00765358" w:rsidP="00765358">
            <w:pPr>
              <w:rPr>
                <w:sz w:val="18"/>
                <w:szCs w:val="18"/>
              </w:rPr>
            </w:pPr>
            <w:r w:rsidRPr="004430B1">
              <w:rPr>
                <w:rFonts w:ascii="Calibri" w:hAnsi="Calibri" w:cs="Calibri"/>
                <w:color w:val="000000"/>
                <w:sz w:val="18"/>
                <w:szCs w:val="18"/>
              </w:rPr>
              <w:t>Grundtaksten er nedjusteret i forhold til den målgruppe der pt. er indskrevet. Individuelle tillægstakster vil kunne forekomme.</w:t>
            </w:r>
          </w:p>
        </w:tc>
      </w:tr>
      <w:tr w:rsidR="00765358" w:rsidRPr="003173D7" w14:paraId="477DADF2" w14:textId="77777777" w:rsidTr="00AC13C1">
        <w:trPr>
          <w:trHeight w:val="737"/>
        </w:trPr>
        <w:tc>
          <w:tcPr>
            <w:tcW w:w="2215" w:type="dxa"/>
            <w:vAlign w:val="bottom"/>
          </w:tcPr>
          <w:p w14:paraId="494C41D9" w14:textId="30451F2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lastRenderedPageBreak/>
              <w:t>Svenstrupgård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D870617" w14:textId="38F59A7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Forsorgstilbud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1552F" w14:textId="6DBDF18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DA1BA" w14:textId="1A432EBB" w:rsidR="00765358" w:rsidRPr="004430B1" w:rsidRDefault="00765358" w:rsidP="0076535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21225" w14:textId="109CFDC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EEA68" w14:textId="5534C34B" w:rsidR="00765358" w:rsidRPr="004430B1" w:rsidRDefault="00765358" w:rsidP="00765358">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3973D" w14:textId="58F6B7B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6.556.000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DB196" w14:textId="3BF95D5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5.474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132AAB3" w14:textId="687E62B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8,62%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FCB5B62" w14:textId="6B0117F8" w:rsidR="00765358" w:rsidRPr="004430B1" w:rsidRDefault="00765358" w:rsidP="00765358">
            <w:pPr>
              <w:rPr>
                <w:sz w:val="18"/>
                <w:szCs w:val="18"/>
              </w:rPr>
            </w:pPr>
            <w:r w:rsidRPr="004430B1">
              <w:rPr>
                <w:rFonts w:ascii="Calibri" w:hAnsi="Calibri" w:cs="Calibri"/>
                <w:color w:val="000000"/>
                <w:sz w:val="18"/>
                <w:szCs w:val="18"/>
              </w:rPr>
              <w:t xml:space="preserve"> Grundtaksten er nedjusteret i forhold til den målgruppe der pt. er indskrevet. Individuelle tillægstakster vil kunne forekomme. </w:t>
            </w:r>
          </w:p>
        </w:tc>
      </w:tr>
      <w:tr w:rsidR="00765358" w:rsidRPr="003173D7" w14:paraId="67D8E953" w14:textId="77777777" w:rsidTr="00AC13C1">
        <w:trPr>
          <w:trHeight w:val="737"/>
        </w:trPr>
        <w:tc>
          <w:tcPr>
            <w:tcW w:w="2215" w:type="dxa"/>
            <w:vAlign w:val="bottom"/>
          </w:tcPr>
          <w:p w14:paraId="3B86F39B" w14:textId="32C3AA5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Svenstrupgård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33C6138" w14:textId="782D897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Efterforsorg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A67FF" w14:textId="26B8022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4ACDA" w14:textId="1E647C13" w:rsidR="00765358" w:rsidRPr="004430B1" w:rsidRDefault="00765358" w:rsidP="00765358">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813EB" w14:textId="759C563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0E759" w14:textId="6434E7A4" w:rsidR="00765358" w:rsidRPr="004430B1" w:rsidRDefault="00765358" w:rsidP="00765358">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83E63" w14:textId="0BF23941" w:rsidR="00765358" w:rsidRPr="004430B1" w:rsidRDefault="00765358" w:rsidP="00765358">
            <w:pPr>
              <w:jc w:val="center"/>
              <w:rPr>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E3BF2" w14:textId="2401624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7.724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43EA6E6" w14:textId="642522A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29,02%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295CCA7" w14:textId="23C5E765" w:rsidR="00765358" w:rsidRPr="004430B1" w:rsidRDefault="00765358" w:rsidP="00765358">
            <w:pPr>
              <w:rPr>
                <w:sz w:val="18"/>
                <w:szCs w:val="18"/>
              </w:rPr>
            </w:pPr>
            <w:r w:rsidRPr="004430B1">
              <w:rPr>
                <w:rFonts w:ascii="Calibri" w:hAnsi="Calibri" w:cs="Calibri"/>
                <w:color w:val="000000"/>
                <w:sz w:val="18"/>
                <w:szCs w:val="18"/>
              </w:rPr>
              <w:t>Grundtaksten er hævet i forhold til den målgruppe der pt. er indskrevet - pladserne er 2 enkeltmandstilbud</w:t>
            </w:r>
          </w:p>
        </w:tc>
      </w:tr>
      <w:tr w:rsidR="00765358" w:rsidRPr="003173D7" w14:paraId="0DA546AA" w14:textId="77777777" w:rsidTr="00AC13C1">
        <w:trPr>
          <w:trHeight w:val="737"/>
        </w:trPr>
        <w:tc>
          <w:tcPr>
            <w:tcW w:w="2215" w:type="dxa"/>
            <w:vAlign w:val="bottom"/>
          </w:tcPr>
          <w:p w14:paraId="077BFA02" w14:textId="351A427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Svenstrupgård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A32E4EF" w14:textId="3B7FD4F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Ophold DAP</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5863B" w14:textId="486262F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B645F" w14:textId="52CFE18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6494F" w14:textId="4DBEE19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F72966" w14:textId="159D65B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C15C1" w14:textId="668B235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B75EF" w14:textId="7A4AD47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1.686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A485673" w14:textId="23C6FEE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45,78%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42940BD" w14:textId="242EAE6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Ændret fra 365 betalingsdage til 250 betalingsdage (Åben 5 dage i 50 uger)</w:t>
            </w:r>
          </w:p>
        </w:tc>
      </w:tr>
      <w:tr w:rsidR="00765358" w:rsidRPr="003173D7" w14:paraId="2BE1A8D6" w14:textId="77777777" w:rsidTr="00AC13C1">
        <w:trPr>
          <w:trHeight w:val="737"/>
        </w:trPr>
        <w:tc>
          <w:tcPr>
            <w:tcW w:w="2215" w:type="dxa"/>
            <w:vAlign w:val="bottom"/>
          </w:tcPr>
          <w:p w14:paraId="18949D7C" w14:textId="4CC873A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VoksenBøgen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86A5A97" w14:textId="40769A0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Litvadhus</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223B4" w14:textId="188C0F2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089DC" w14:textId="2ECE89B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56BC0" w14:textId="4E9F011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392BE" w14:textId="67C9386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1175BD" w14:textId="02D6B6D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11.931.000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EB119" w14:textId="2DE66DC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2.196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D3CD2F6" w14:textId="7C0D5D0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-12,32%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1762121" w14:textId="27B5CBA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Afskrivning på ombygningen er bortfaldet</w:t>
            </w:r>
          </w:p>
        </w:tc>
      </w:tr>
      <w:tr w:rsidR="00765358" w:rsidRPr="003173D7" w14:paraId="16CC2FF3" w14:textId="77777777" w:rsidTr="00AC13C1">
        <w:trPr>
          <w:trHeight w:val="737"/>
        </w:trPr>
        <w:tc>
          <w:tcPr>
            <w:tcW w:w="2215" w:type="dxa"/>
            <w:vAlign w:val="bottom"/>
          </w:tcPr>
          <w:p w14:paraId="0B16D5EA" w14:textId="46C7E23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VoksenBøgen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6192B85" w14:textId="622D6B2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Pitsvej</w:t>
            </w:r>
            <w:proofErr w:type="spellEnd"/>
            <w:r w:rsidRPr="004430B1">
              <w:rPr>
                <w:rFonts w:ascii="Calibri" w:hAnsi="Calibri" w:cs="Calibri"/>
                <w:color w:val="00000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73D50" w14:textId="34A7CFC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7D36F" w14:textId="665F227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70F59" w14:textId="1A01866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4862C" w14:textId="3CC9730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C32B5" w14:textId="023021F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7.832.000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212BB" w14:textId="04537D4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4.190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2A58CFD" w14:textId="11FA911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-0,05%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41EA5D2" w14:textId="549D204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Nedjusteret med 2 pladser, men hævet </w:t>
            </w:r>
            <w:proofErr w:type="spellStart"/>
            <w:r w:rsidRPr="004430B1">
              <w:rPr>
                <w:rFonts w:ascii="Calibri" w:hAnsi="Calibri" w:cs="Calibri"/>
                <w:color w:val="000000"/>
                <w:sz w:val="18"/>
                <w:szCs w:val="18"/>
              </w:rPr>
              <w:t>belægningsporcenten</w:t>
            </w:r>
            <w:proofErr w:type="spellEnd"/>
            <w:r w:rsidRPr="004430B1">
              <w:rPr>
                <w:rFonts w:ascii="Calibri" w:hAnsi="Calibri" w:cs="Calibri"/>
                <w:color w:val="000000"/>
                <w:sz w:val="18"/>
                <w:szCs w:val="18"/>
              </w:rPr>
              <w:t xml:space="preserve"> fra 90 til 98 pct.</w:t>
            </w:r>
          </w:p>
        </w:tc>
      </w:tr>
      <w:tr w:rsidR="00765358" w:rsidRPr="003173D7" w14:paraId="11D21327" w14:textId="77777777" w:rsidTr="00AC13C1">
        <w:trPr>
          <w:trHeight w:val="737"/>
        </w:trPr>
        <w:tc>
          <w:tcPr>
            <w:tcW w:w="2215" w:type="dxa"/>
            <w:vAlign w:val="bottom"/>
          </w:tcPr>
          <w:p w14:paraId="32583BC5" w14:textId="02697D5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VoksenBøgen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DF9BAC5" w14:textId="25A07CF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Bodil Hjorts Vej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F1F55" w14:textId="5E6746D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2052D" w14:textId="22DFA8E8" w:rsidR="00765358" w:rsidRPr="004430B1" w:rsidRDefault="00765358" w:rsidP="00765358">
            <w:pPr>
              <w:jc w:val="center"/>
              <w:rPr>
                <w:sz w:val="18"/>
                <w:szCs w:val="18"/>
              </w:rPr>
            </w:pPr>
            <w:r w:rsidRPr="004430B1">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D6E96" w14:textId="650789D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81ECC" w14:textId="510CCA80" w:rsidR="00765358" w:rsidRPr="004430B1" w:rsidRDefault="00765358" w:rsidP="00765358">
            <w:pPr>
              <w:jc w:val="center"/>
              <w:rPr>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825BB0" w14:textId="0B945A8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5.526.000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045837" w14:textId="2AED415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3.956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6B8F166" w14:textId="6AF00A0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0,96%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011B178" w14:textId="15BEB36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w:t>
            </w:r>
          </w:p>
        </w:tc>
      </w:tr>
      <w:tr w:rsidR="00765358" w:rsidRPr="003173D7" w14:paraId="33E50D6A" w14:textId="77777777" w:rsidTr="00AC13C1">
        <w:trPr>
          <w:trHeight w:val="737"/>
        </w:trPr>
        <w:tc>
          <w:tcPr>
            <w:tcW w:w="2215" w:type="dxa"/>
            <w:vAlign w:val="bottom"/>
          </w:tcPr>
          <w:p w14:paraId="43356861" w14:textId="1F649DB5"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VoksenBøgen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2F22754" w14:textId="7714839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Dagbeskæftigelse 1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BB667" w14:textId="04197E5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1750B" w14:textId="7167FEE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408DB" w14:textId="421D433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47593" w14:textId="1A98106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F7532" w14:textId="55629ED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8.263.000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FF579" w14:textId="4FF6054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6.375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8091BE5" w14:textId="2C358D3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2,22%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07FDA43" w14:textId="1D76A28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w:t>
            </w:r>
          </w:p>
        </w:tc>
      </w:tr>
      <w:tr w:rsidR="00765358" w:rsidRPr="003173D7" w14:paraId="5A1F0733" w14:textId="77777777" w:rsidTr="00AC13C1">
        <w:trPr>
          <w:trHeight w:val="737"/>
        </w:trPr>
        <w:tc>
          <w:tcPr>
            <w:tcW w:w="2215" w:type="dxa"/>
            <w:vAlign w:val="bottom"/>
          </w:tcPr>
          <w:p w14:paraId="75406383" w14:textId="40E80BA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VoksenBøgen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23687C9" w14:textId="27913CA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Vissegård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03F2C6" w14:textId="0E0D768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57E14" w14:textId="78A2F35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2B189" w14:textId="4BB8359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1C0AA" w14:textId="262BE52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9292C" w14:textId="4373BB1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3.142.000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D8103" w14:textId="6B4646C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3.418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B2B05A9" w14:textId="0215EE1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1,00%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C851FBA" w14:textId="1E5B2825" w:rsidR="00765358" w:rsidRPr="004430B1" w:rsidRDefault="00765358" w:rsidP="00765358">
            <w:pPr>
              <w:rPr>
                <w:sz w:val="18"/>
                <w:szCs w:val="18"/>
              </w:rPr>
            </w:pPr>
            <w:r w:rsidRPr="004430B1">
              <w:rPr>
                <w:rFonts w:ascii="Calibri" w:hAnsi="Calibri" w:cs="Calibri"/>
                <w:color w:val="000000"/>
                <w:sz w:val="18"/>
                <w:szCs w:val="18"/>
              </w:rPr>
              <w:t> </w:t>
            </w:r>
          </w:p>
        </w:tc>
      </w:tr>
      <w:tr w:rsidR="00765358" w:rsidRPr="003173D7" w14:paraId="5DF24749" w14:textId="77777777" w:rsidTr="00AC13C1">
        <w:trPr>
          <w:trHeight w:val="737"/>
        </w:trPr>
        <w:tc>
          <w:tcPr>
            <w:tcW w:w="2215" w:type="dxa"/>
            <w:vAlign w:val="bottom"/>
          </w:tcPr>
          <w:p w14:paraId="73640731" w14:textId="40AA4FD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Nøddehuset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F74D092" w14:textId="1941D01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Nøddehuset - aflastning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24EED" w14:textId="04CC975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AA46C" w14:textId="3AD51A7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2CAA1" w14:textId="1BECF84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46505" w14:textId="6490E1B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44543" w14:textId="49DC6E9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20.983.000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1EA04" w14:textId="2A1FD3B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5.280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5AB6AA7" w14:textId="220A97E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0,10%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C276249" w14:textId="0B736DFD" w:rsidR="00765358" w:rsidRPr="004430B1" w:rsidRDefault="00765358" w:rsidP="00765358">
            <w:pPr>
              <w:rPr>
                <w:sz w:val="18"/>
                <w:szCs w:val="18"/>
              </w:rPr>
            </w:pPr>
            <w:r w:rsidRPr="004430B1">
              <w:rPr>
                <w:rFonts w:ascii="Calibri" w:hAnsi="Calibri" w:cs="Calibri"/>
                <w:color w:val="000000"/>
                <w:sz w:val="18"/>
                <w:szCs w:val="18"/>
              </w:rPr>
              <w:t> </w:t>
            </w:r>
          </w:p>
        </w:tc>
      </w:tr>
      <w:tr w:rsidR="00765358" w:rsidRPr="003173D7" w14:paraId="1E4AA1D9" w14:textId="77777777" w:rsidTr="00AC13C1">
        <w:trPr>
          <w:trHeight w:val="737"/>
        </w:trPr>
        <w:tc>
          <w:tcPr>
            <w:tcW w:w="2215" w:type="dxa"/>
            <w:vAlign w:val="bottom"/>
          </w:tcPr>
          <w:p w14:paraId="32A5A146" w14:textId="2F9EC43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Nøddehuset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728C789" w14:textId="0B67C3B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Nøddehuset - aflastning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B82BA" w14:textId="5B09C90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2D6A4" w14:textId="0FF8AAF7" w:rsidR="00765358" w:rsidRPr="004430B1" w:rsidRDefault="00765358" w:rsidP="00765358">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1067B" w14:textId="3A8D662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2594D" w14:textId="5CA75EC9" w:rsidR="00765358" w:rsidRPr="004430B1" w:rsidRDefault="00765358" w:rsidP="0076535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8B6CB" w14:textId="1BEC278E" w:rsidR="00765358" w:rsidRPr="004430B1" w:rsidRDefault="00765358" w:rsidP="00765358">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938BA" w14:textId="5D1BAA0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4.054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0E20D24" w14:textId="0955BDA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-0,76%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B1EF930" w14:textId="1C8F3060" w:rsidR="00765358" w:rsidRPr="004430B1" w:rsidRDefault="00765358" w:rsidP="00765358">
            <w:pPr>
              <w:rPr>
                <w:sz w:val="18"/>
                <w:szCs w:val="18"/>
              </w:rPr>
            </w:pPr>
            <w:r w:rsidRPr="004430B1">
              <w:rPr>
                <w:rFonts w:ascii="Calibri" w:hAnsi="Calibri" w:cs="Calibri"/>
                <w:color w:val="000000"/>
                <w:sz w:val="18"/>
                <w:szCs w:val="18"/>
              </w:rPr>
              <w:t> </w:t>
            </w:r>
          </w:p>
        </w:tc>
      </w:tr>
    </w:tbl>
    <w:p w14:paraId="2B4C777B" w14:textId="54885CC4" w:rsidR="00B42451" w:rsidRDefault="00B42451"/>
    <w:p w14:paraId="0E5BA38C" w14:textId="6C9DEB41" w:rsidR="00462B83" w:rsidRDefault="00462B83"/>
    <w:p w14:paraId="0156FBB4" w14:textId="77777777" w:rsidR="00462B83" w:rsidRDefault="00462B83"/>
    <w:tbl>
      <w:tblPr>
        <w:tblStyle w:val="Tabel-Gitter"/>
        <w:tblpPr w:leftFromText="141" w:rightFromText="141" w:vertAnchor="text" w:horzAnchor="page" w:tblpX="1168" w:tblpY="377"/>
        <w:tblW w:w="14742" w:type="dxa"/>
        <w:tblLayout w:type="fixed"/>
        <w:tblLook w:val="04A0" w:firstRow="1" w:lastRow="0" w:firstColumn="1" w:lastColumn="0" w:noHBand="0" w:noVBand="1"/>
      </w:tblPr>
      <w:tblGrid>
        <w:gridCol w:w="2215"/>
        <w:gridCol w:w="1754"/>
        <w:gridCol w:w="1276"/>
        <w:gridCol w:w="1134"/>
        <w:gridCol w:w="1134"/>
        <w:gridCol w:w="1417"/>
        <w:gridCol w:w="1276"/>
        <w:gridCol w:w="1134"/>
        <w:gridCol w:w="990"/>
        <w:gridCol w:w="2412"/>
      </w:tblGrid>
      <w:tr w:rsidR="00765358" w:rsidRPr="004430B1" w14:paraId="2FC085CB" w14:textId="77777777" w:rsidTr="00AC13C1">
        <w:trPr>
          <w:trHeight w:val="737"/>
        </w:trPr>
        <w:tc>
          <w:tcPr>
            <w:tcW w:w="2215" w:type="dxa"/>
            <w:vAlign w:val="bottom"/>
          </w:tcPr>
          <w:p w14:paraId="704CAFED" w14:textId="7777777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lastRenderedPageBreak/>
              <w:t>Viften Vodskov</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905FFC6" w14:textId="7777777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Autismeområdet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21F55" w14:textId="7777777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8AF88"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2E254"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175E6" w14:textId="7B29A4D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4DA0A" w14:textId="1E93A37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7.919.176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D712D" w14:textId="1FC8B53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1.006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DFB8006" w14:textId="71DBDFA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46B3441" w14:textId="1B210FF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3420A6A9" w14:textId="77777777" w:rsidTr="00AC13C1">
        <w:trPr>
          <w:trHeight w:val="737"/>
        </w:trPr>
        <w:tc>
          <w:tcPr>
            <w:tcW w:w="2215" w:type="dxa"/>
            <w:vAlign w:val="bottom"/>
          </w:tcPr>
          <w:p w14:paraId="07D990F8" w14:textId="2818C45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Viften Vodskov</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09B33DD" w14:textId="77777777"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180DA" w14:textId="7777777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58DD53"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F807C"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0EBE4" w14:textId="4DB62097" w:rsidR="00765358" w:rsidRPr="004430B1" w:rsidRDefault="00765358" w:rsidP="0076535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6514F" w14:textId="20F1F3C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A287A" w14:textId="5E6E7D6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2.304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5DFB5FF" w14:textId="4FCCB56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-6,65%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255E436" w14:textId="7B56F41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CBFA4D1" w14:textId="77777777" w:rsidTr="00AC13C1">
        <w:trPr>
          <w:trHeight w:val="737"/>
        </w:trPr>
        <w:tc>
          <w:tcPr>
            <w:tcW w:w="2215" w:type="dxa"/>
            <w:vAlign w:val="bottom"/>
          </w:tcPr>
          <w:p w14:paraId="63A68054" w14:textId="1FEB45A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Viften Vodskov</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5960CAE" w14:textId="77777777"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133D8" w14:textId="7777777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ECDFE"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17206"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02779" w14:textId="5F0D2EEC" w:rsidR="00765358" w:rsidRPr="004430B1" w:rsidRDefault="00765358" w:rsidP="0076535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717E4" w14:textId="7D20F47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C2B85" w14:textId="51E037B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2.587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A0E4ECE" w14:textId="21C5EAB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-6,64%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1F2053D" w14:textId="40C9CDF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ABCE47E" w14:textId="77777777" w:rsidTr="00AC13C1">
        <w:trPr>
          <w:trHeight w:val="737"/>
        </w:trPr>
        <w:tc>
          <w:tcPr>
            <w:tcW w:w="2215" w:type="dxa"/>
            <w:vAlign w:val="bottom"/>
          </w:tcPr>
          <w:p w14:paraId="1F22AD7D" w14:textId="36842B2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Viften Vodskov</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0664A70" w14:textId="77777777"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425CBD" w14:textId="7777777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ECA562"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1A1ED"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DEEB8" w14:textId="17CE0D6C" w:rsidR="00765358" w:rsidRPr="004430B1" w:rsidRDefault="00765358" w:rsidP="0076535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BD8B8" w14:textId="744EC89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75D672" w14:textId="18EF36A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2.925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DB0B7D2" w14:textId="2C1067C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-6,68%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F88B60D" w14:textId="0C6B1A1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FB6EFC7" w14:textId="77777777" w:rsidTr="00AC13C1">
        <w:trPr>
          <w:trHeight w:val="737"/>
        </w:trPr>
        <w:tc>
          <w:tcPr>
            <w:tcW w:w="2215" w:type="dxa"/>
            <w:vAlign w:val="bottom"/>
          </w:tcPr>
          <w:p w14:paraId="4B969276" w14:textId="56DB725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Viften Vodskov</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A7D86CA" w14:textId="0363C5CD"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8EFFC" w14:textId="7777777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B9960"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7B10B"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FE38A" w14:textId="56E59B1C" w:rsidR="00765358" w:rsidRPr="004430B1" w:rsidRDefault="00765358" w:rsidP="0076535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8F83B" w14:textId="0D729A4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7B3C5" w14:textId="03D4861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3.377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C885938" w14:textId="0B2856B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-6,67%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5D38C37" w14:textId="2592FC07"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711C49A8" w14:textId="77777777" w:rsidTr="00AC13C1">
        <w:trPr>
          <w:trHeight w:val="737"/>
        </w:trPr>
        <w:tc>
          <w:tcPr>
            <w:tcW w:w="2215" w:type="dxa"/>
            <w:vAlign w:val="bottom"/>
          </w:tcPr>
          <w:p w14:paraId="781957F1" w14:textId="77E8665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Viften Vodskov</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F4FB0A8" w14:textId="77777777"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923D4" w14:textId="7777777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04D2A"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D133B" w14:textId="777777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7A981" w14:textId="417C67D3" w:rsidR="00765358" w:rsidRPr="004430B1" w:rsidRDefault="00765358" w:rsidP="00765358">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CEA96E" w14:textId="00958A0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6CC90" w14:textId="12DB5AB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3.772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6225D7F" w14:textId="0433942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-6,68%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F6998EB" w14:textId="49C7005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62A720F" w14:textId="77777777" w:rsidTr="00AC13C1">
        <w:trPr>
          <w:trHeight w:val="737"/>
        </w:trPr>
        <w:tc>
          <w:tcPr>
            <w:tcW w:w="2215" w:type="dxa"/>
            <w:vAlign w:val="bottom"/>
          </w:tcPr>
          <w:p w14:paraId="6542AD83" w14:textId="0586907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Studievej 7 (tidl. Viften Nørresundby)</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A07619E" w14:textId="0AFDB32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Autismeområdet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38BAE0" w14:textId="3C05270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5D9FF" w14:textId="0034F29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8F570" w14:textId="59B5B77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C8F73" w14:textId="1574914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7E65F" w14:textId="03DC3E0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5.542.104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DC22B" w14:textId="7266077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968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F5EEEE6" w14:textId="4F38461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7FFAA06" w14:textId="3CE63B5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4448A45E" w14:textId="77777777" w:rsidTr="00AC13C1">
        <w:trPr>
          <w:trHeight w:val="737"/>
        </w:trPr>
        <w:tc>
          <w:tcPr>
            <w:tcW w:w="2215" w:type="dxa"/>
            <w:vAlign w:val="bottom"/>
          </w:tcPr>
          <w:p w14:paraId="65668708" w14:textId="3D76A8B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Studievej 7 (tidl. Viften Nørresundby)</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9573917" w14:textId="43B42F0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5F283" w14:textId="4D7B54E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5462F" w14:textId="6D45674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2548F" w14:textId="7DED987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2E9D6" w14:textId="1DA3D02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18233" w14:textId="3343669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C8EA1" w14:textId="678082E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2.266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F28A7DC" w14:textId="4829C3A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-4,02%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5BC4FA8" w14:textId="05430C2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2D36387" w14:textId="77777777" w:rsidTr="00AC13C1">
        <w:trPr>
          <w:trHeight w:val="737"/>
        </w:trPr>
        <w:tc>
          <w:tcPr>
            <w:tcW w:w="2215" w:type="dxa"/>
            <w:vAlign w:val="bottom"/>
          </w:tcPr>
          <w:p w14:paraId="31D676CD" w14:textId="35D24A5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Studievej 7 (tidl. Viften Nørresundby)</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B986959" w14:textId="0AB4EAC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E2AC2" w14:textId="6F91B49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B53DB" w14:textId="3845015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CCA4E" w14:textId="5013121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9F2B2" w14:textId="42592AF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060C4" w14:textId="3BC34CA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D31B2" w14:textId="7835CFA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2.549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B684220" w14:textId="436C9FF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-4,28%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9BD6B8A" w14:textId="3942E19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015E9DB" w14:textId="77777777" w:rsidTr="00AC13C1">
        <w:trPr>
          <w:trHeight w:val="737"/>
        </w:trPr>
        <w:tc>
          <w:tcPr>
            <w:tcW w:w="2215" w:type="dxa"/>
            <w:vAlign w:val="bottom"/>
          </w:tcPr>
          <w:p w14:paraId="729DF613" w14:textId="3318992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Studievej 7 (tidl. Viften Nørresundby)</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0F63469" w14:textId="6DDE3ACD"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55D35" w14:textId="0F2DBD0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5BBE2" w14:textId="4D5AE1C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589DE" w14:textId="6CD7E94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6EF67" w14:textId="1669A11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B0F86" w14:textId="4E5FCFF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37A3" w14:textId="55D428A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2.887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3C62548" w14:textId="47296D1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-4,60%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391166B" w14:textId="1B4B931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1A750F92" w14:textId="77777777" w:rsidTr="00AC13C1">
        <w:trPr>
          <w:trHeight w:val="737"/>
        </w:trPr>
        <w:tc>
          <w:tcPr>
            <w:tcW w:w="2215" w:type="dxa"/>
            <w:vAlign w:val="bottom"/>
          </w:tcPr>
          <w:p w14:paraId="63B92802" w14:textId="48355A0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Studievej 7 (tidl. Viften Nørresundby)</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140D06F" w14:textId="2F638A5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91588" w14:textId="58D2288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BC8C4" w14:textId="0F65E98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1D02F" w14:textId="775C7DC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C71C4" w14:textId="1925B8D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54C1D" w14:textId="4CBAD2B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5BB32" w14:textId="3D5734A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3.339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40B2BA9" w14:textId="558C775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-4,88%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B96923D" w14:textId="08CBEC3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68F9DB9" w14:textId="77777777" w:rsidTr="00AC13C1">
        <w:trPr>
          <w:trHeight w:val="737"/>
        </w:trPr>
        <w:tc>
          <w:tcPr>
            <w:tcW w:w="2215" w:type="dxa"/>
            <w:vAlign w:val="bottom"/>
          </w:tcPr>
          <w:p w14:paraId="17E30C9D" w14:textId="4D6DA0C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Studievej 7 (tidl. Viften Nørresundby)</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C679BD4" w14:textId="26BBDC9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20815" w14:textId="50AF290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CCF0A" w14:textId="468781A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FA26D" w14:textId="6902266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709BC" w14:textId="7E6055D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D5ED8" w14:textId="363253A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C4D86" w14:textId="123129F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3.734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C26EB57" w14:textId="0323762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-5,08%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C1F4464" w14:textId="027830A1"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B42451" w:rsidRPr="004430B1" w14:paraId="4F7540C4" w14:textId="77777777" w:rsidTr="00AC13C1">
        <w:trPr>
          <w:trHeight w:val="737"/>
        </w:trPr>
        <w:tc>
          <w:tcPr>
            <w:tcW w:w="2215" w:type="dxa"/>
            <w:vAlign w:val="bottom"/>
          </w:tcPr>
          <w:p w14:paraId="3EA2A38A" w14:textId="77777777" w:rsidR="00B42451" w:rsidRPr="004430B1" w:rsidRDefault="00B42451" w:rsidP="00110F0E">
            <w:pPr>
              <w:rPr>
                <w:rFonts w:ascii="Calibri" w:hAnsi="Calibri" w:cs="Calibri"/>
                <w:color w:val="000000"/>
                <w:sz w:val="18"/>
                <w:szCs w:val="18"/>
              </w:rPr>
            </w:pPr>
            <w:proofErr w:type="spellStart"/>
            <w:r w:rsidRPr="004430B1">
              <w:rPr>
                <w:rFonts w:ascii="Calibri" w:hAnsi="Calibri" w:cs="Calibri"/>
                <w:color w:val="000000"/>
                <w:sz w:val="18"/>
                <w:szCs w:val="18"/>
              </w:rPr>
              <w:lastRenderedPageBreak/>
              <w:t>Spec</w:t>
            </w:r>
            <w:proofErr w:type="spellEnd"/>
            <w:r w:rsidRPr="004430B1">
              <w:rPr>
                <w:rFonts w:ascii="Calibri" w:hAnsi="Calibri" w:cs="Calibri"/>
                <w:color w:val="000000"/>
                <w:sz w:val="18"/>
                <w:szCs w:val="18"/>
              </w:rPr>
              <w:t>. børnehaven Birken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068BD1A" w14:textId="77777777" w:rsidR="00B42451" w:rsidRPr="004430B1" w:rsidRDefault="00B42451" w:rsidP="00110F0E">
            <w:pPr>
              <w:rPr>
                <w:rFonts w:ascii="Calibri" w:hAnsi="Calibri" w:cs="Calibri"/>
                <w:color w:val="000000"/>
                <w:sz w:val="18"/>
                <w:szCs w:val="18"/>
              </w:rPr>
            </w:pPr>
            <w:r w:rsidRPr="004430B1">
              <w:rPr>
                <w:rFonts w:ascii="Calibri" w:hAnsi="Calibri" w:cs="Calibri"/>
                <w:color w:val="000000"/>
                <w:sz w:val="18"/>
                <w:szCs w:val="18"/>
              </w:rPr>
              <w:t>Autismeområdet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2B4B5D" w14:textId="77777777" w:rsidR="00B42451" w:rsidRPr="004430B1" w:rsidRDefault="00B42451" w:rsidP="00110F0E">
            <w:pPr>
              <w:rPr>
                <w:rFonts w:ascii="Calibri" w:hAnsi="Calibri" w:cs="Calibri"/>
                <w:color w:val="000000"/>
                <w:sz w:val="18"/>
                <w:szCs w:val="18"/>
              </w:rPr>
            </w:pPr>
            <w:r w:rsidRPr="004430B1">
              <w:rPr>
                <w:rFonts w:ascii="Calibri" w:hAnsi="Calibri" w:cs="Calibri"/>
                <w:color w:val="000000"/>
                <w:sz w:val="18"/>
                <w:szCs w:val="18"/>
              </w:rPr>
              <w:t>SEL § 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F6FC1E" w14:textId="5E74F413" w:rsidR="00B42451" w:rsidRPr="004430B1" w:rsidRDefault="00411151" w:rsidP="00110F0E">
            <w:pPr>
              <w:jc w:val="center"/>
              <w:rPr>
                <w:rFonts w:ascii="Calibri" w:hAnsi="Calibri" w:cs="Calibri"/>
                <w:color w:val="000000"/>
                <w:sz w:val="18"/>
                <w:szCs w:val="18"/>
              </w:rPr>
            </w:pPr>
            <w:r w:rsidRPr="004430B1">
              <w:rPr>
                <w:rFonts w:ascii="Calibri" w:hAnsi="Calibri" w:cs="Calibri"/>
                <w:color w:val="000000"/>
                <w:sz w:val="18"/>
                <w:szCs w:val="18"/>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2B7C7" w14:textId="77777777" w:rsidR="00B42451" w:rsidRPr="004430B1" w:rsidRDefault="00B42451" w:rsidP="00110F0E">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145EE" w14:textId="5540062A" w:rsidR="00B42451" w:rsidRPr="004430B1" w:rsidRDefault="00411151" w:rsidP="00AC13C1">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48005" w14:textId="669D9E91" w:rsidR="00B42451" w:rsidRPr="004430B1" w:rsidRDefault="00394CDD" w:rsidP="00AC13C1">
            <w:pPr>
              <w:jc w:val="center"/>
              <w:rPr>
                <w:rFonts w:ascii="Calibri" w:hAnsi="Calibri" w:cs="Calibri"/>
                <w:color w:val="000000"/>
                <w:sz w:val="18"/>
                <w:szCs w:val="18"/>
              </w:rPr>
            </w:pPr>
            <w:r w:rsidRPr="004430B1">
              <w:rPr>
                <w:rFonts w:ascii="Calibri" w:hAnsi="Calibri" w:cs="Calibri"/>
                <w:color w:val="000000"/>
                <w:sz w:val="18"/>
                <w:szCs w:val="18"/>
              </w:rPr>
              <w:t>13.797.000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215F" w14:textId="0ABB4B00" w:rsidR="00B42451" w:rsidRPr="004430B1" w:rsidRDefault="00394CDD" w:rsidP="00AC13C1">
            <w:pPr>
              <w:jc w:val="center"/>
              <w:rPr>
                <w:rFonts w:ascii="Calibri" w:hAnsi="Calibri" w:cs="Calibri"/>
                <w:color w:val="000000"/>
                <w:sz w:val="18"/>
                <w:szCs w:val="18"/>
              </w:rPr>
            </w:pPr>
            <w:r w:rsidRPr="004430B1">
              <w:rPr>
                <w:rFonts w:ascii="Calibri" w:hAnsi="Calibri" w:cs="Calibri"/>
                <w:color w:val="000000"/>
                <w:sz w:val="18"/>
                <w:szCs w:val="18"/>
              </w:rPr>
              <w:t>1.378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39D2663" w14:textId="2EEFE16D" w:rsidR="00B42451" w:rsidRPr="004430B1" w:rsidRDefault="00394CDD" w:rsidP="00AC13C1">
            <w:pPr>
              <w:jc w:val="center"/>
              <w:rPr>
                <w:rFonts w:ascii="Calibri" w:hAnsi="Calibri" w:cs="Calibri"/>
                <w:color w:val="000000"/>
                <w:sz w:val="18"/>
                <w:szCs w:val="18"/>
              </w:rPr>
            </w:pPr>
            <w:r w:rsidRPr="004430B1">
              <w:rPr>
                <w:rFonts w:ascii="Calibri" w:hAnsi="Calibri" w:cs="Calibri"/>
                <w:color w:val="000000"/>
                <w:sz w:val="18"/>
                <w:szCs w:val="18"/>
              </w:rPr>
              <w:t>3,17%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ED65486" w14:textId="42CD6E15" w:rsidR="00B42451" w:rsidRPr="004430B1" w:rsidRDefault="00B42451" w:rsidP="00025BEC">
            <w:pPr>
              <w:rPr>
                <w:rFonts w:ascii="Calibri" w:hAnsi="Calibri" w:cs="Calibri"/>
                <w:color w:val="000000"/>
                <w:sz w:val="18"/>
                <w:szCs w:val="18"/>
              </w:rPr>
            </w:pPr>
          </w:p>
        </w:tc>
      </w:tr>
      <w:tr w:rsidR="00765358" w:rsidRPr="004430B1" w14:paraId="2235DC47" w14:textId="77777777" w:rsidTr="00AC13C1">
        <w:trPr>
          <w:trHeight w:val="737"/>
        </w:trPr>
        <w:tc>
          <w:tcPr>
            <w:tcW w:w="2215" w:type="dxa"/>
            <w:vAlign w:val="bottom"/>
          </w:tcPr>
          <w:p w14:paraId="60427FDC" w14:textId="48A8155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Dagtilbud Væksthuset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23000E6" w14:textId="6B32D73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Autismeområdet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F5990" w14:textId="36D3042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BB345" w14:textId="1E3896D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91C41" w14:textId="683B7AB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DE0AD" w14:textId="1830CC1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11872" w14:textId="356C2EC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7.161.186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3D82F" w14:textId="5DDB358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770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F1945D7" w14:textId="3DA2004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-0,58%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798F683" w14:textId="0AF12AB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w:t>
            </w:r>
          </w:p>
        </w:tc>
      </w:tr>
      <w:tr w:rsidR="00765358" w:rsidRPr="004430B1" w14:paraId="5946BC54" w14:textId="77777777" w:rsidTr="00AC13C1">
        <w:trPr>
          <w:trHeight w:val="737"/>
        </w:trPr>
        <w:tc>
          <w:tcPr>
            <w:tcW w:w="2215" w:type="dxa"/>
            <w:vAlign w:val="bottom"/>
          </w:tcPr>
          <w:p w14:paraId="07505DB9" w14:textId="0C5FB3A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Dagtilbud Hviddalen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1283216" w14:textId="4DC37EC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Hviddalen (tidl. Hadsundvej 40D - dagtilbud)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65274" w14:textId="196F019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60B86" w14:textId="05A46D6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4F65D" w14:textId="5C501CA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C09BB" w14:textId="2805CF8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E0A66" w14:textId="124C9E8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4.349.606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1BF1F" w14:textId="60FF70A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811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CFE00D3" w14:textId="4292E61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-0,38%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7725C2B" w14:textId="18926F4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w:t>
            </w:r>
          </w:p>
        </w:tc>
      </w:tr>
      <w:tr w:rsidR="00765358" w:rsidRPr="004430B1" w14:paraId="73BB5DC8" w14:textId="77777777" w:rsidTr="00AC13C1">
        <w:trPr>
          <w:trHeight w:val="737"/>
        </w:trPr>
        <w:tc>
          <w:tcPr>
            <w:tcW w:w="2215" w:type="dxa"/>
            <w:vAlign w:val="bottom"/>
          </w:tcPr>
          <w:p w14:paraId="09B3D323" w14:textId="38F9391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Hobitten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2B7996A" w14:textId="084FA552"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Hobitten</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55E15" w14:textId="16A53D4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73F04" w14:textId="49A81B3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97229" w14:textId="355D8B8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D9CCE" w14:textId="752009E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58C3D" w14:textId="206B81E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7.086.545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1CE4F" w14:textId="44C4C07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1.651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A8497D8" w14:textId="4B18EA8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BC23014" w14:textId="15EB021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474A2C84" w14:textId="77777777" w:rsidTr="00AC13C1">
        <w:trPr>
          <w:trHeight w:val="737"/>
        </w:trPr>
        <w:tc>
          <w:tcPr>
            <w:tcW w:w="2215" w:type="dxa"/>
            <w:vAlign w:val="bottom"/>
          </w:tcPr>
          <w:p w14:paraId="7609BEC9" w14:textId="26B0E0C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Hobitten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EE90C0B" w14:textId="37D75552"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FF8E7" w14:textId="69B6186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CC050" w14:textId="742AEE2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A836C" w14:textId="33FEA06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C08F37" w14:textId="4E8DD33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307AB" w14:textId="57627BD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343.392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A3164" w14:textId="73BBB7D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2.611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895B659" w14:textId="0387C51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10,44%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2815942" w14:textId="0AA1AA8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770A2AC0" w14:textId="77777777" w:rsidTr="00AC13C1">
        <w:trPr>
          <w:trHeight w:val="737"/>
        </w:trPr>
        <w:tc>
          <w:tcPr>
            <w:tcW w:w="2215" w:type="dxa"/>
            <w:vAlign w:val="bottom"/>
          </w:tcPr>
          <w:p w14:paraId="039AA13E" w14:textId="3ECB281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Hobitten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E288078" w14:textId="5CD0411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5573B" w14:textId="6336443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8051E4" w14:textId="714F6B4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28168" w14:textId="6CC0F5F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B23A3" w14:textId="767AB0A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2E82E" w14:textId="7835BE8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1D685" w14:textId="7716B67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2.949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8AF93CB" w14:textId="3D637F8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8,12%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2C5BDAC" w14:textId="2D21093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3DBCE55" w14:textId="77777777" w:rsidTr="00AC13C1">
        <w:trPr>
          <w:trHeight w:val="737"/>
        </w:trPr>
        <w:tc>
          <w:tcPr>
            <w:tcW w:w="2215" w:type="dxa"/>
            <w:vAlign w:val="bottom"/>
          </w:tcPr>
          <w:p w14:paraId="5C16FB97" w14:textId="16E66D3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Hobitten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8BEB9BA" w14:textId="5D5D70A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807A9" w14:textId="4CF39E3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7AB83C" w14:textId="56D79FD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AA779" w14:textId="02BAD24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F77FFC" w14:textId="26FE5F3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5B4C6" w14:textId="40DBD9B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24DBAF" w14:textId="676C016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3.232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20C948D" w14:textId="357FF9D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6,69%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7ABC61B" w14:textId="09A0398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2DB40EF8" w14:textId="77777777" w:rsidTr="00AC13C1">
        <w:trPr>
          <w:trHeight w:val="737"/>
        </w:trPr>
        <w:tc>
          <w:tcPr>
            <w:tcW w:w="2215" w:type="dxa"/>
            <w:vAlign w:val="bottom"/>
          </w:tcPr>
          <w:p w14:paraId="22874229" w14:textId="18411E7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Hobitten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A01E9F9" w14:textId="7D986345"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9CF71" w14:textId="65FEAA6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182806" w14:textId="744C94D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43F54" w14:textId="2507196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E487D" w14:textId="31FB182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FCE7C" w14:textId="4D3C788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1342D" w14:textId="62CC692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3.570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ECB86F9" w14:textId="56EBE1D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5,23%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105FC7D" w14:textId="32434CD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6DE2162F" w14:textId="77777777" w:rsidTr="00AC13C1">
        <w:trPr>
          <w:trHeight w:val="737"/>
        </w:trPr>
        <w:tc>
          <w:tcPr>
            <w:tcW w:w="2215" w:type="dxa"/>
            <w:vAlign w:val="bottom"/>
          </w:tcPr>
          <w:p w14:paraId="6FAF057A" w14:textId="17B17C2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Hobitten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871FACE" w14:textId="33CCB95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F7073" w14:textId="3C90B34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9CDC8" w14:textId="0BE5FBD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861F9" w14:textId="11171FA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37202" w14:textId="5408208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9ADCB" w14:textId="23E8C99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CE9FD" w14:textId="5AE8CC1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4.022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E294CF3" w14:textId="2FEAA0B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3,75%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179EF66" w14:textId="5723765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98932AF" w14:textId="77777777" w:rsidTr="00AC13C1">
        <w:trPr>
          <w:trHeight w:val="737"/>
        </w:trPr>
        <w:tc>
          <w:tcPr>
            <w:tcW w:w="2215" w:type="dxa"/>
            <w:vAlign w:val="bottom"/>
          </w:tcPr>
          <w:p w14:paraId="157A0C47" w14:textId="71CAC25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Hobitten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635B55F" w14:textId="01CB8907"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BAC1E" w14:textId="5E9F558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6D3FE" w14:textId="6423692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F69A0" w14:textId="437367B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03FB5E" w14:textId="0A93AD5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EE943" w14:textId="348A1A3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79E4E" w14:textId="067F27B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4.417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3E116E9" w14:textId="57228D7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2,71%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D38DD28" w14:textId="6399D1BD"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4C563CF" w14:textId="77777777" w:rsidTr="00AC13C1">
        <w:trPr>
          <w:trHeight w:val="737"/>
        </w:trPr>
        <w:tc>
          <w:tcPr>
            <w:tcW w:w="2215" w:type="dxa"/>
            <w:vAlign w:val="bottom"/>
          </w:tcPr>
          <w:p w14:paraId="6F6A0D75" w14:textId="0E20242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Hobitten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2932FF3" w14:textId="12BC713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34D39" w14:textId="5ABDE98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67CA4" w14:textId="58BFADC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88002" w14:textId="6E6F83D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3C42A" w14:textId="0D593B2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94769" w14:textId="311D907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1.131.047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58446" w14:textId="1F1032C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4.813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B405875" w14:textId="4B77C99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1,88%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E8E50F9" w14:textId="4D7D7787"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1A7CA40" w14:textId="77777777" w:rsidTr="00AC13C1">
        <w:trPr>
          <w:trHeight w:val="737"/>
        </w:trPr>
        <w:tc>
          <w:tcPr>
            <w:tcW w:w="2215" w:type="dxa"/>
            <w:vAlign w:val="bottom"/>
          </w:tcPr>
          <w:p w14:paraId="1392BFB6" w14:textId="26B2CC9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Gennem Bakkerne 23 A (tidl. </w:t>
            </w:r>
            <w:proofErr w:type="spellStart"/>
            <w:r w:rsidRPr="004430B1">
              <w:rPr>
                <w:rFonts w:ascii="Calibri" w:hAnsi="Calibri" w:cs="Calibri"/>
                <w:color w:val="000000"/>
                <w:sz w:val="18"/>
                <w:szCs w:val="18"/>
              </w:rPr>
              <w:t>Kastanjebo</w:t>
            </w:r>
            <w:proofErr w:type="spellEnd"/>
            <w:r w:rsidRPr="004430B1">
              <w:rPr>
                <w:rFonts w:ascii="Calibri" w:hAnsi="Calibri" w:cs="Calibri"/>
                <w:color w:val="000000"/>
                <w:sz w:val="18"/>
                <w:szCs w:val="18"/>
              </w:rPr>
              <w: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FD175D7" w14:textId="3634D2E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2B94F" w14:textId="22CE5AA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BDD71" w14:textId="6707148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3EC6" w14:textId="55DFE9B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3FC2E" w14:textId="787535C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E7123" w14:textId="563B29A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6.682.783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F73271" w14:textId="615F4F6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934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456F404" w14:textId="2077238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6DC0490" w14:textId="159BA3F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056AE3C8" w14:textId="77777777" w:rsidTr="00AC13C1">
        <w:trPr>
          <w:trHeight w:val="737"/>
        </w:trPr>
        <w:tc>
          <w:tcPr>
            <w:tcW w:w="2215" w:type="dxa"/>
            <w:vAlign w:val="bottom"/>
          </w:tcPr>
          <w:p w14:paraId="5D06CD18" w14:textId="4EB8C93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lastRenderedPageBreak/>
              <w:t xml:space="preserve">Botilbud Gennem Bakkerne 23 A (tidl. </w:t>
            </w:r>
            <w:proofErr w:type="spellStart"/>
            <w:r w:rsidRPr="004430B1">
              <w:rPr>
                <w:rFonts w:ascii="Calibri" w:hAnsi="Calibri" w:cs="Calibri"/>
                <w:color w:val="000000"/>
                <w:sz w:val="18"/>
                <w:szCs w:val="18"/>
              </w:rPr>
              <w:t>Kastanjebo</w:t>
            </w:r>
            <w:proofErr w:type="spellEnd"/>
            <w:r w:rsidRPr="004430B1">
              <w:rPr>
                <w:rFonts w:ascii="Calibri" w:hAnsi="Calibri" w:cs="Calibri"/>
                <w:color w:val="000000"/>
                <w:sz w:val="18"/>
                <w:szCs w:val="18"/>
              </w:rPr>
              <w: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8F6F55F" w14:textId="4C1E8E7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02DAD" w14:textId="524E7E9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542D5" w14:textId="7AD1EEE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197F4" w14:textId="703AC7D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F5CC9" w14:textId="5AA8D08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74922" w14:textId="36BA978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D8D71" w14:textId="0EEE79C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2.232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0681E10" w14:textId="6DC367F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6,04%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55628DF" w14:textId="7C794FC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w:t>
            </w:r>
          </w:p>
        </w:tc>
      </w:tr>
      <w:tr w:rsidR="00765358" w:rsidRPr="004430B1" w14:paraId="4AF72339" w14:textId="77777777" w:rsidTr="00AC13C1">
        <w:trPr>
          <w:trHeight w:val="737"/>
        </w:trPr>
        <w:tc>
          <w:tcPr>
            <w:tcW w:w="2215" w:type="dxa"/>
            <w:vAlign w:val="bottom"/>
          </w:tcPr>
          <w:p w14:paraId="70B1315E" w14:textId="1CCCED5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Gennem Bakkerne 23 A (tidl. </w:t>
            </w:r>
            <w:proofErr w:type="spellStart"/>
            <w:r w:rsidRPr="004430B1">
              <w:rPr>
                <w:rFonts w:ascii="Calibri" w:hAnsi="Calibri" w:cs="Calibri"/>
                <w:color w:val="000000"/>
                <w:sz w:val="18"/>
                <w:szCs w:val="18"/>
              </w:rPr>
              <w:t>Kastanjebo</w:t>
            </w:r>
            <w:proofErr w:type="spellEnd"/>
            <w:r w:rsidRPr="004430B1">
              <w:rPr>
                <w:rFonts w:ascii="Calibri" w:hAnsi="Calibri" w:cs="Calibri"/>
                <w:color w:val="000000"/>
                <w:sz w:val="18"/>
                <w:szCs w:val="18"/>
              </w:rPr>
              <w: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8BFC873" w14:textId="7F764171"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9D3CB" w14:textId="493D74C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F01CA" w14:textId="60AD480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48390" w14:textId="6DC644B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281BC9" w14:textId="7137B69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E93DC" w14:textId="2F54136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B2E58" w14:textId="54F6F46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2.515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E6DD47E" w14:textId="210A6B7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4,50%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67D962D" w14:textId="27CA2EA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w:t>
            </w:r>
          </w:p>
        </w:tc>
      </w:tr>
      <w:tr w:rsidR="00765358" w:rsidRPr="004430B1" w14:paraId="10F1C672" w14:textId="77777777" w:rsidTr="00AC13C1">
        <w:trPr>
          <w:trHeight w:val="737"/>
        </w:trPr>
        <w:tc>
          <w:tcPr>
            <w:tcW w:w="2215" w:type="dxa"/>
            <w:vAlign w:val="bottom"/>
          </w:tcPr>
          <w:p w14:paraId="060F2AAF" w14:textId="1A71E89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Gennem Bakkerne 23 A (tidl. </w:t>
            </w:r>
            <w:proofErr w:type="spellStart"/>
            <w:r w:rsidRPr="004430B1">
              <w:rPr>
                <w:rFonts w:ascii="Calibri" w:hAnsi="Calibri" w:cs="Calibri"/>
                <w:color w:val="000000"/>
                <w:sz w:val="18"/>
                <w:szCs w:val="18"/>
              </w:rPr>
              <w:t>Kastanjebo</w:t>
            </w:r>
            <w:proofErr w:type="spellEnd"/>
            <w:r w:rsidRPr="004430B1">
              <w:rPr>
                <w:rFonts w:ascii="Calibri" w:hAnsi="Calibri" w:cs="Calibri"/>
                <w:color w:val="000000"/>
                <w:sz w:val="18"/>
                <w:szCs w:val="18"/>
              </w:rPr>
              <w: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EE54169" w14:textId="1E71427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B17B7" w14:textId="722D4A8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996E4C" w14:textId="069BA9A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91088" w14:textId="1D49824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C10B6" w14:textId="4D3B2D7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A181F" w14:textId="4779057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C166E" w14:textId="126C251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2.853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DC56A81" w14:textId="59D6CEB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2,99%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993AA1B" w14:textId="20C4747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w:t>
            </w:r>
          </w:p>
        </w:tc>
      </w:tr>
      <w:tr w:rsidR="00765358" w:rsidRPr="004430B1" w14:paraId="14862D9D" w14:textId="77777777" w:rsidTr="00AC13C1">
        <w:trPr>
          <w:trHeight w:val="737"/>
        </w:trPr>
        <w:tc>
          <w:tcPr>
            <w:tcW w:w="2215" w:type="dxa"/>
            <w:vAlign w:val="bottom"/>
          </w:tcPr>
          <w:p w14:paraId="2656C7D3" w14:textId="5875195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Gennem Bakkerne 23 A (tidl. </w:t>
            </w:r>
            <w:proofErr w:type="spellStart"/>
            <w:r w:rsidRPr="004430B1">
              <w:rPr>
                <w:rFonts w:ascii="Calibri" w:hAnsi="Calibri" w:cs="Calibri"/>
                <w:color w:val="000000"/>
                <w:sz w:val="18"/>
                <w:szCs w:val="18"/>
              </w:rPr>
              <w:t>Kastanjebo</w:t>
            </w:r>
            <w:proofErr w:type="spellEnd"/>
            <w:r w:rsidRPr="004430B1">
              <w:rPr>
                <w:rFonts w:ascii="Calibri" w:hAnsi="Calibri" w:cs="Calibri"/>
                <w:color w:val="000000"/>
                <w:sz w:val="18"/>
                <w:szCs w:val="18"/>
              </w:rPr>
              <w: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A3CBD45" w14:textId="19AEF99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5F52E" w14:textId="63EB834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BBBE1" w14:textId="032696A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337C3B" w14:textId="57A1FE2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1C6F1" w14:textId="446712D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9C76B" w14:textId="08D3CF7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432BA" w14:textId="2BB5692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3.305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82B081F" w14:textId="698FC82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1,56%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5E38585" w14:textId="4BFF1301"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C868520" w14:textId="77777777" w:rsidTr="00AC13C1">
        <w:trPr>
          <w:trHeight w:val="737"/>
        </w:trPr>
        <w:tc>
          <w:tcPr>
            <w:tcW w:w="2215" w:type="dxa"/>
            <w:vAlign w:val="bottom"/>
          </w:tcPr>
          <w:p w14:paraId="7A90A1E5" w14:textId="31EE882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Gennem Bakkerne 23 A (tidl. </w:t>
            </w:r>
            <w:proofErr w:type="spellStart"/>
            <w:r w:rsidRPr="004430B1">
              <w:rPr>
                <w:rFonts w:ascii="Calibri" w:hAnsi="Calibri" w:cs="Calibri"/>
                <w:color w:val="000000"/>
                <w:sz w:val="18"/>
                <w:szCs w:val="18"/>
              </w:rPr>
              <w:t>Kastanjebo</w:t>
            </w:r>
            <w:proofErr w:type="spellEnd"/>
            <w:r w:rsidRPr="004430B1">
              <w:rPr>
                <w:rFonts w:ascii="Calibri" w:hAnsi="Calibri" w:cs="Calibri"/>
                <w:color w:val="000000"/>
                <w:sz w:val="18"/>
                <w:szCs w:val="18"/>
              </w:rPr>
              <w: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99FC16F" w14:textId="242CA5FA"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C80E4" w14:textId="6B628B1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95BD4" w14:textId="4C6F9DC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4CC47" w14:textId="63C6F8E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D87B9" w14:textId="4A1B25E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CAC6E" w14:textId="40CBFB2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FEB34" w14:textId="1388F11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3.700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0CEEB74" w14:textId="0795F67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0,60%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D2B9881" w14:textId="1F1E124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CEB441B" w14:textId="77777777" w:rsidTr="00AC13C1">
        <w:trPr>
          <w:trHeight w:val="737"/>
        </w:trPr>
        <w:tc>
          <w:tcPr>
            <w:tcW w:w="2215" w:type="dxa"/>
            <w:vAlign w:val="bottom"/>
          </w:tcPr>
          <w:p w14:paraId="1FADE4A2" w14:textId="5382F94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Gennem Bakkerne 23 A (tidl. </w:t>
            </w:r>
            <w:proofErr w:type="spellStart"/>
            <w:r w:rsidRPr="004430B1">
              <w:rPr>
                <w:rFonts w:ascii="Calibri" w:hAnsi="Calibri" w:cs="Calibri"/>
                <w:color w:val="000000"/>
                <w:sz w:val="18"/>
                <w:szCs w:val="18"/>
              </w:rPr>
              <w:t>Kastanjebo</w:t>
            </w:r>
            <w:proofErr w:type="spellEnd"/>
            <w:r w:rsidRPr="004430B1">
              <w:rPr>
                <w:rFonts w:ascii="Calibri" w:hAnsi="Calibri" w:cs="Calibri"/>
                <w:color w:val="000000"/>
                <w:sz w:val="18"/>
                <w:szCs w:val="18"/>
              </w:rPr>
              <w: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D28E3AE" w14:textId="1C53CAA1"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37954" w14:textId="414879F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273BF" w14:textId="58562E0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F0CE7" w14:textId="552FCE1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EBB54" w14:textId="3A7F2E7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57550" w14:textId="6C6DD91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1.131.047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231D7" w14:textId="5FAFBA6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4.096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CCECC49" w14:textId="738E08D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-0,14%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47FFBCB" w14:textId="2AF6AFC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37E7B09" w14:textId="77777777" w:rsidTr="00AC13C1">
        <w:trPr>
          <w:trHeight w:val="737"/>
        </w:trPr>
        <w:tc>
          <w:tcPr>
            <w:tcW w:w="2215" w:type="dxa"/>
            <w:vAlign w:val="bottom"/>
          </w:tcPr>
          <w:p w14:paraId="28A0A3D7" w14:textId="7B4E40B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Gennem </w:t>
            </w:r>
            <w:proofErr w:type="spellStart"/>
            <w:r w:rsidRPr="004430B1">
              <w:rPr>
                <w:rFonts w:ascii="Calibri" w:hAnsi="Calibri" w:cs="Calibri"/>
                <w:color w:val="000000"/>
                <w:sz w:val="18"/>
                <w:szCs w:val="18"/>
              </w:rPr>
              <w:t>Bakkkerne</w:t>
            </w:r>
            <w:proofErr w:type="spellEnd"/>
            <w:r w:rsidRPr="004430B1">
              <w:rPr>
                <w:rFonts w:ascii="Calibri" w:hAnsi="Calibri" w:cs="Calibri"/>
                <w:color w:val="000000"/>
                <w:sz w:val="18"/>
                <w:szCs w:val="18"/>
              </w:rPr>
              <w:t xml:space="preserve"> 23 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5BA3564" w14:textId="27CBEB2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Gennem Bakkerne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EFF57" w14:textId="5CA12B9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6876B" w14:textId="661FF30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5F369" w14:textId="2CDB427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07A6F5" w14:textId="5EC9E74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CFE77" w14:textId="4D2EE2E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7.882.757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ADFA5" w14:textId="54C2F0D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1.836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2C26A32" w14:textId="559F1A4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770F547" w14:textId="53BF5D3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1B57C78A" w14:textId="77777777" w:rsidTr="00AC13C1">
        <w:trPr>
          <w:trHeight w:val="737"/>
        </w:trPr>
        <w:tc>
          <w:tcPr>
            <w:tcW w:w="2215" w:type="dxa"/>
            <w:vAlign w:val="bottom"/>
          </w:tcPr>
          <w:p w14:paraId="1642E4BC" w14:textId="061E02D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Gennem </w:t>
            </w:r>
            <w:proofErr w:type="spellStart"/>
            <w:r w:rsidRPr="004430B1">
              <w:rPr>
                <w:rFonts w:ascii="Calibri" w:hAnsi="Calibri" w:cs="Calibri"/>
                <w:color w:val="000000"/>
                <w:sz w:val="18"/>
                <w:szCs w:val="18"/>
              </w:rPr>
              <w:t>Bakkkerne</w:t>
            </w:r>
            <w:proofErr w:type="spellEnd"/>
            <w:r w:rsidRPr="004430B1">
              <w:rPr>
                <w:rFonts w:ascii="Calibri" w:hAnsi="Calibri" w:cs="Calibri"/>
                <w:color w:val="000000"/>
                <w:sz w:val="18"/>
                <w:szCs w:val="18"/>
              </w:rPr>
              <w:t xml:space="preserve"> 23 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F4DB952" w14:textId="1951682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B3B09" w14:textId="6EE4A70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47D3F" w14:textId="140298B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59D7A" w14:textId="5391CBE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6FEA7" w14:textId="5800246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42263" w14:textId="1AC2DE8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1.131.047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80204" w14:textId="6F68283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4.998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15202F5" w14:textId="09DC0EB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-0,23%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24850FD" w14:textId="5A2D4DA2"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15142764" w14:textId="77777777" w:rsidTr="00AC13C1">
        <w:trPr>
          <w:trHeight w:val="737"/>
        </w:trPr>
        <w:tc>
          <w:tcPr>
            <w:tcW w:w="2215" w:type="dxa"/>
            <w:vAlign w:val="bottom"/>
          </w:tcPr>
          <w:p w14:paraId="118EB381" w14:textId="71407F5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Attruphøj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A892273" w14:textId="5C3466B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Attruphøj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B4D4C" w14:textId="2EC7E73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14D4D" w14:textId="682AAFD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F6401" w14:textId="232CD9C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C5CD1" w14:textId="110770A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1B1B2" w14:textId="40DFC67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14.370.308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A9F22" w14:textId="170820D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1.435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20787F0" w14:textId="2DDF80B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5F6B895" w14:textId="7258B17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0DC4D0CA" w14:textId="77777777" w:rsidTr="00AC13C1">
        <w:trPr>
          <w:trHeight w:val="737"/>
        </w:trPr>
        <w:tc>
          <w:tcPr>
            <w:tcW w:w="2215" w:type="dxa"/>
            <w:vAlign w:val="bottom"/>
          </w:tcPr>
          <w:p w14:paraId="4137EA17" w14:textId="001E986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Attruphøj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91C4821" w14:textId="12321FE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7D04F" w14:textId="1549834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F5AFC" w14:textId="4788590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27227" w14:textId="1B81702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21EA0" w14:textId="08347CC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DE5DF" w14:textId="63CECDB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87EB2" w14:textId="4F9CC75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2.733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0712E9C" w14:textId="4C976B5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-7,00%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115D624" w14:textId="67FD6DD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3D625EB" w14:textId="77777777" w:rsidTr="00AC13C1">
        <w:trPr>
          <w:trHeight w:val="737"/>
        </w:trPr>
        <w:tc>
          <w:tcPr>
            <w:tcW w:w="2215" w:type="dxa"/>
            <w:vAlign w:val="bottom"/>
          </w:tcPr>
          <w:p w14:paraId="528A8CB7" w14:textId="52A67E5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Attruphøj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8453AEF" w14:textId="25B4DC9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2BAF2" w14:textId="5361CBE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FA7A68" w14:textId="7F33495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36ACDF" w14:textId="32C513B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9D43" w14:textId="0CCA71B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7DA4B" w14:textId="0FB73F6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E6FF8" w14:textId="006C131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3.016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0CA7FB2" w14:textId="4D2563D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-6,96%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3919A38" w14:textId="2E7362E8"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9AE4CEC" w14:textId="77777777" w:rsidTr="00AC13C1">
        <w:trPr>
          <w:trHeight w:val="737"/>
        </w:trPr>
        <w:tc>
          <w:tcPr>
            <w:tcW w:w="2215" w:type="dxa"/>
            <w:vAlign w:val="bottom"/>
          </w:tcPr>
          <w:p w14:paraId="09797E78" w14:textId="30C2081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Attruphøj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4F569C2" w14:textId="7130D67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6F8BE" w14:textId="3DE3C5E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14C85" w14:textId="4CA7956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14655" w14:textId="5F6E918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417AC" w14:textId="1F1E74B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D17CB" w14:textId="0407017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6BFC2" w14:textId="1BA627A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3.354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5F73670" w14:textId="504B6B6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-6,94%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7F05309" w14:textId="7863804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27E0458F" w14:textId="77777777" w:rsidTr="00AC13C1">
        <w:trPr>
          <w:trHeight w:val="737"/>
        </w:trPr>
        <w:tc>
          <w:tcPr>
            <w:tcW w:w="2215" w:type="dxa"/>
            <w:vAlign w:val="bottom"/>
          </w:tcPr>
          <w:p w14:paraId="3EC9CC9B" w14:textId="5380F04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lastRenderedPageBreak/>
              <w:t>Botilbud Attruphøj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EBB2C1A" w14:textId="50A6DCC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7BA76" w14:textId="64D4196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D9129D" w14:textId="3E3BFDC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BF165" w14:textId="329C547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879CD" w14:textId="6CF5C21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5533D" w14:textId="1BCF356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7139D" w14:textId="1C3C9F9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3.806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6D860AD" w14:textId="5CC383D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-6,92%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601A33E" w14:textId="53A52E4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76099E34" w14:textId="77777777" w:rsidTr="00AC13C1">
        <w:trPr>
          <w:trHeight w:val="737"/>
        </w:trPr>
        <w:tc>
          <w:tcPr>
            <w:tcW w:w="2215" w:type="dxa"/>
            <w:vAlign w:val="bottom"/>
          </w:tcPr>
          <w:p w14:paraId="61D95617" w14:textId="67B84F9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Attruphøj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9C893B5" w14:textId="34D6B0C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78169" w14:textId="403B302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C803F" w14:textId="36FECDB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0C853" w14:textId="0A62014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21762" w14:textId="43D0E55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7CE90" w14:textId="774072B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C3A7D" w14:textId="02ED914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4.201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E5C8E86" w14:textId="6EEBBDD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-6,91%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FD47E99" w14:textId="64DFBC6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5158E44" w14:textId="77777777" w:rsidTr="00AC13C1">
        <w:trPr>
          <w:trHeight w:val="737"/>
        </w:trPr>
        <w:tc>
          <w:tcPr>
            <w:tcW w:w="2215" w:type="dxa"/>
            <w:vAlign w:val="bottom"/>
          </w:tcPr>
          <w:p w14:paraId="6A071CEF" w14:textId="3B39213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Attruphøj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DEDFA55" w14:textId="6842C9EA"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A94BDF" w14:textId="3BB2D7A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07E4F" w14:textId="6EF9AED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A5D71" w14:textId="57A36E1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6922" w14:textId="3D2C525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106DB" w14:textId="7E7E404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1.131.047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D0E0AA" w14:textId="764B823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4.597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247C32E" w14:textId="49CFB77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-6,86%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617AB5A" w14:textId="40BF6777"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280816DC" w14:textId="77777777" w:rsidTr="00AC13C1">
        <w:trPr>
          <w:trHeight w:val="737"/>
        </w:trPr>
        <w:tc>
          <w:tcPr>
            <w:tcW w:w="2215" w:type="dxa"/>
            <w:vAlign w:val="bottom"/>
          </w:tcPr>
          <w:p w14:paraId="26FF6FD7" w14:textId="1FC6B55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Østergadekollegiet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0725A3B" w14:textId="24E73AE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Østergadekollegiet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C5C15" w14:textId="10A9A03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55284" w14:textId="5D8CB99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B7754" w14:textId="7F3DA81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DC880" w14:textId="376FC2C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1C16C" w14:textId="4C73F30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3.518.510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62DCA" w14:textId="09F1226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1.230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DB78B40" w14:textId="02C107D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5661388" w14:textId="425738D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381AC11F" w14:textId="77777777" w:rsidTr="00AC13C1">
        <w:trPr>
          <w:trHeight w:val="737"/>
        </w:trPr>
        <w:tc>
          <w:tcPr>
            <w:tcW w:w="2215" w:type="dxa"/>
            <w:vAlign w:val="bottom"/>
          </w:tcPr>
          <w:p w14:paraId="5961B037" w14:textId="3610BC6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Østergadekollegiet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3B213F6" w14:textId="628AA63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48003" w14:textId="5BC0EE8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FBD0B" w14:textId="6C9DC34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4338D" w14:textId="3E1098C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A7913" w14:textId="522C0F8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38101" w14:textId="173F1F4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8D88E" w14:textId="272D94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2.528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978AD94" w14:textId="1AA54E5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1,95%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5A7F97C" w14:textId="52BBCA9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610B31A6" w14:textId="77777777" w:rsidTr="00AC13C1">
        <w:trPr>
          <w:trHeight w:val="737"/>
        </w:trPr>
        <w:tc>
          <w:tcPr>
            <w:tcW w:w="2215" w:type="dxa"/>
            <w:vAlign w:val="bottom"/>
          </w:tcPr>
          <w:p w14:paraId="756F8924" w14:textId="3B19758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Østergadekollegiet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2ED23D6" w14:textId="6766F87D"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4A906" w14:textId="63F172A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534AD" w14:textId="6C2A95C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2C775" w14:textId="5665304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AC206" w14:textId="5B18427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236F3" w14:textId="6BA0729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2C8CB" w14:textId="0957819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2.811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A8DD648" w14:textId="7D13079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1,02%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E626D63" w14:textId="5E174395"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3C25C17" w14:textId="77777777" w:rsidTr="00AC13C1">
        <w:trPr>
          <w:trHeight w:val="737"/>
        </w:trPr>
        <w:tc>
          <w:tcPr>
            <w:tcW w:w="2215" w:type="dxa"/>
            <w:vAlign w:val="bottom"/>
          </w:tcPr>
          <w:p w14:paraId="057CA079" w14:textId="5ABE339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Østergadekollegiet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924FC67" w14:textId="1F1872A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3C8F8" w14:textId="10662EA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1ABDC" w14:textId="56C3B7C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AE1A0" w14:textId="20012FC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E94A3" w14:textId="7764080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8FF11" w14:textId="0558C56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DFE73" w14:textId="3D88A49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3.149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4E7625D" w14:textId="3E1EF93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0,13%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BB5426F" w14:textId="454A997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416B572" w14:textId="77777777" w:rsidTr="00AC13C1">
        <w:trPr>
          <w:trHeight w:val="737"/>
        </w:trPr>
        <w:tc>
          <w:tcPr>
            <w:tcW w:w="2215" w:type="dxa"/>
            <w:vAlign w:val="bottom"/>
          </w:tcPr>
          <w:p w14:paraId="1253A7F0" w14:textId="6BD600C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Vikingevej, Stuen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E5E63E7" w14:textId="4041455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Vikingevej stuen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B53DB" w14:textId="4AD44B3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CE893" w14:textId="29A8F9B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33E85" w14:textId="108D504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25C8A" w14:textId="1BC8132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50D73" w14:textId="3998C87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6.604.081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1BD29" w14:textId="59EDCA0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879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0F29335" w14:textId="126BAAE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5060C67" w14:textId="4787791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29092B6C" w14:textId="77777777" w:rsidTr="00AC13C1">
        <w:trPr>
          <w:trHeight w:val="737"/>
        </w:trPr>
        <w:tc>
          <w:tcPr>
            <w:tcW w:w="2215" w:type="dxa"/>
            <w:vAlign w:val="bottom"/>
          </w:tcPr>
          <w:p w14:paraId="763B9653" w14:textId="585D623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Vikingevej, Stuen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702EC08" w14:textId="07032DD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5CEBD" w14:textId="42EE86D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0EB7" w14:textId="533BBD2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6453D" w14:textId="2EF08AA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B2F4C" w14:textId="2A5526E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22D16" w14:textId="354F803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131.276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85A7E" w14:textId="333E45A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1.246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82461C6" w14:textId="7702AB4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27,60%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6C7C624" w14:textId="3C72731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256BB7F9" w14:textId="77777777" w:rsidTr="00AC13C1">
        <w:trPr>
          <w:trHeight w:val="737"/>
        </w:trPr>
        <w:tc>
          <w:tcPr>
            <w:tcW w:w="2215" w:type="dxa"/>
            <w:vAlign w:val="bottom"/>
          </w:tcPr>
          <w:p w14:paraId="5FD387A1" w14:textId="5E1D2A6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Vikingevej, Stuen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1070A92" w14:textId="2ADB24E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D7023" w14:textId="794FE68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3B42C" w14:textId="33D19F9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3E470" w14:textId="385FC1D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F581C" w14:textId="1F20A75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3DF39" w14:textId="45F6383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242.163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75843" w14:textId="0DB5927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1.556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E71D1EA" w14:textId="09C0D50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18,82%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F8ED419" w14:textId="45B8E8F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36930FE" w14:textId="77777777" w:rsidTr="00AC13C1">
        <w:trPr>
          <w:trHeight w:val="737"/>
        </w:trPr>
        <w:tc>
          <w:tcPr>
            <w:tcW w:w="2215" w:type="dxa"/>
            <w:vAlign w:val="bottom"/>
          </w:tcPr>
          <w:p w14:paraId="307D8CB9" w14:textId="6840E9F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Vikingevej, Stuen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B8C50B3" w14:textId="53E9AC25"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0C569" w14:textId="65ED9C3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21395" w14:textId="473ABCB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5E4B7" w14:textId="1DE3991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4130D" w14:textId="0731505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4BBA02" w14:textId="11D749F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343.392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BA1DD" w14:textId="61CE6F3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1.839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4ED6B88" w14:textId="478DC49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14,12%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3432EDB" w14:textId="24BB7108"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B4F4916" w14:textId="77777777" w:rsidTr="00AC13C1">
        <w:trPr>
          <w:trHeight w:val="737"/>
        </w:trPr>
        <w:tc>
          <w:tcPr>
            <w:tcW w:w="2215" w:type="dxa"/>
            <w:vAlign w:val="bottom"/>
          </w:tcPr>
          <w:p w14:paraId="35896B46" w14:textId="21E1D26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Vikingevej, Stuen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3E53597" w14:textId="5D602592"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5E7E7" w14:textId="087AA2C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E611D" w14:textId="5D6E0A0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040FF" w14:textId="655FDE1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A379A" w14:textId="4D75C67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3D4ED" w14:textId="0B3DFE4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C7AF7" w14:textId="45EBFEC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2.177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BD61AAA" w14:textId="0999B49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10,24%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FC9C9CC" w14:textId="68B2DE3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220F7AE2" w14:textId="77777777" w:rsidTr="00AC13C1">
        <w:trPr>
          <w:trHeight w:val="737"/>
        </w:trPr>
        <w:tc>
          <w:tcPr>
            <w:tcW w:w="2215" w:type="dxa"/>
            <w:vAlign w:val="bottom"/>
          </w:tcPr>
          <w:p w14:paraId="3BB3B0C0" w14:textId="5444398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lastRenderedPageBreak/>
              <w:t>Botilbud Vikingevej, Stuen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79094D5" w14:textId="734CA4D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A9C7B" w14:textId="551DA94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1B9C8" w14:textId="4A905C3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80EFBE" w14:textId="324AC22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A394F" w14:textId="377D309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54F82" w14:textId="64507FF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816D5" w14:textId="31032B5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2.460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5908C5F" w14:textId="61A24FC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8,00%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565EBAF" w14:textId="2ADBF88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618EBF85" w14:textId="77777777" w:rsidTr="00AC13C1">
        <w:trPr>
          <w:trHeight w:val="737"/>
        </w:trPr>
        <w:tc>
          <w:tcPr>
            <w:tcW w:w="2215" w:type="dxa"/>
            <w:vAlign w:val="bottom"/>
          </w:tcPr>
          <w:p w14:paraId="46E9EF91" w14:textId="058D636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Vikingevej, Stuen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79861C0" w14:textId="0842A97D"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AAE95" w14:textId="6C03665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86DF0" w14:textId="6A66E65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E4190" w14:textId="5FF0EEB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6260D" w14:textId="62E9E4B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E9A6A" w14:textId="7F4A444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6983E" w14:textId="53D9844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2.798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3AB6428" w14:textId="5AB50EC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5,94%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12E2003" w14:textId="6F03F65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7147F217" w14:textId="77777777" w:rsidTr="00AC13C1">
        <w:trPr>
          <w:trHeight w:val="737"/>
        </w:trPr>
        <w:tc>
          <w:tcPr>
            <w:tcW w:w="2215" w:type="dxa"/>
            <w:vAlign w:val="bottom"/>
          </w:tcPr>
          <w:p w14:paraId="3C564682" w14:textId="6D6EFF0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Bakken (tidl. Syrenbakken)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4DBAB76" w14:textId="07ED0A4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 og dagtilbud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DBD97" w14:textId="00C5349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EF6A9" w14:textId="14868CC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9A310" w14:textId="40B827B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16558" w14:textId="7F09AC0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9B437" w14:textId="5F2B3DC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12.334.840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37440" w14:textId="060DC3C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1.078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65FA607" w14:textId="591CFD1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E7107E1" w14:textId="48272E7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54F69EF0" w14:textId="77777777" w:rsidTr="00AC13C1">
        <w:trPr>
          <w:trHeight w:val="737"/>
        </w:trPr>
        <w:tc>
          <w:tcPr>
            <w:tcW w:w="2215" w:type="dxa"/>
            <w:vAlign w:val="bottom"/>
          </w:tcPr>
          <w:p w14:paraId="701F54C3" w14:textId="50A5D6A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Bakken (tidl. Syrenbakken)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D03B924" w14:textId="1CA5850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E2A779" w14:textId="3CE1F49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F7725" w14:textId="62A2A7A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A8408" w14:textId="27B25DB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80C95" w14:textId="398EBE5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79C9F" w14:textId="18EEB6D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343.392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08091" w14:textId="222F029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2.038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F60F772" w14:textId="0082655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9,07%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6018FCE" w14:textId="2577A82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C4C2A7E" w14:textId="77777777" w:rsidTr="00AC13C1">
        <w:trPr>
          <w:trHeight w:val="737"/>
        </w:trPr>
        <w:tc>
          <w:tcPr>
            <w:tcW w:w="2215" w:type="dxa"/>
            <w:vAlign w:val="bottom"/>
          </w:tcPr>
          <w:p w14:paraId="143C3382" w14:textId="75B6C44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Bakken (tidl. Syrenbakken)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490BF4B" w14:textId="3F08E388"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77B83" w14:textId="4E343B4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A0D35" w14:textId="0EA437B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98212" w14:textId="383871F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7FC1E2" w14:textId="2D963C5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DD0AC" w14:textId="18E8457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B1A97" w14:textId="7A7BCF2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2.376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7B81753" w14:textId="7AC77D8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6,46%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C63D0BF" w14:textId="5227584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5A4E759" w14:textId="77777777" w:rsidTr="00AC13C1">
        <w:trPr>
          <w:trHeight w:val="737"/>
        </w:trPr>
        <w:tc>
          <w:tcPr>
            <w:tcW w:w="2215" w:type="dxa"/>
            <w:vAlign w:val="bottom"/>
          </w:tcPr>
          <w:p w14:paraId="21070E66" w14:textId="6DE3C04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Bakken (tidl. Syrenbakken)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6C024BD" w14:textId="6D7A01C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E3DA7" w14:textId="417DF5F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00516" w14:textId="042DFB0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FF987" w14:textId="0452619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49666" w14:textId="6ECE9BA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A7F54" w14:textId="21BEDD4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37CCD" w14:textId="4A7219C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2.659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5D7A2A8" w14:textId="1653781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4,90%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C87ED3B" w14:textId="1B32651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21A6C9C7" w14:textId="77777777" w:rsidTr="00AC13C1">
        <w:trPr>
          <w:trHeight w:val="737"/>
        </w:trPr>
        <w:tc>
          <w:tcPr>
            <w:tcW w:w="2215" w:type="dxa"/>
            <w:vAlign w:val="bottom"/>
          </w:tcPr>
          <w:p w14:paraId="124BFF00" w14:textId="4405B25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Bakken (tidl. Syrenbakken)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8826949" w14:textId="3A2404C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DD789" w14:textId="02E368C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25738" w14:textId="61F279E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8DEE1" w14:textId="59DC632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B27EA" w14:textId="5A66E0B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73578" w14:textId="323A97F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B0101" w14:textId="775DFF2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2.997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4B256FC" w14:textId="6C131B9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3,45%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8BFD04B" w14:textId="341568C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68C0D6D" w14:textId="77777777" w:rsidTr="00AC13C1">
        <w:trPr>
          <w:trHeight w:val="737"/>
        </w:trPr>
        <w:tc>
          <w:tcPr>
            <w:tcW w:w="2215" w:type="dxa"/>
            <w:vAlign w:val="bottom"/>
          </w:tcPr>
          <w:p w14:paraId="1697ACCA" w14:textId="498F9FF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Bakken (tidl. Syrenbakken)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3CC7E86" w14:textId="54256AA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EBCE9" w14:textId="6D43B46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21582" w14:textId="6008100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FCE0D" w14:textId="4FF6B42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0C0E8" w14:textId="556C615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56B9B" w14:textId="0CE5F0E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7E05A9" w14:textId="3460C7A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3.449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EABCA88" w14:textId="7FD7F7B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F85AEB4" w14:textId="1B47A54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73FA2EDC" w14:textId="77777777" w:rsidTr="00AC13C1">
        <w:trPr>
          <w:trHeight w:val="737"/>
        </w:trPr>
        <w:tc>
          <w:tcPr>
            <w:tcW w:w="2215" w:type="dxa"/>
            <w:vAlign w:val="bottom"/>
          </w:tcPr>
          <w:p w14:paraId="35EBE6DD" w14:textId="4D34FE3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Bakken (tidl. Syrenbakken)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6048513" w14:textId="4E1E872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20D1B" w14:textId="5E827F2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DB188" w14:textId="7A53146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07763" w14:textId="291D6D2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0E7A9" w14:textId="732C198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3F7F1" w14:textId="6C566FA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BB9F37" w14:textId="269BDD9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3.844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2D7B01A" w14:textId="449008E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1,03%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78BA9B3" w14:textId="64B237B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17FF7CB3" w14:textId="77777777" w:rsidTr="00AC13C1">
        <w:trPr>
          <w:trHeight w:val="737"/>
        </w:trPr>
        <w:tc>
          <w:tcPr>
            <w:tcW w:w="2215" w:type="dxa"/>
            <w:vAlign w:val="bottom"/>
          </w:tcPr>
          <w:p w14:paraId="5FE4B145" w14:textId="5C488C6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Bakken (tidl. Syrenbakken)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3718DF0" w14:textId="0100DEC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5F2348" w14:textId="0297567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934A1" w14:textId="4C958AD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C4FC86" w14:textId="4A0426B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87A11" w14:textId="135320C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FD2C4" w14:textId="4B0749C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1.131.047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574F5" w14:textId="24116C3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4.240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334A6FB" w14:textId="4B71149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0,27%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5F6CC10" w14:textId="4C2F5E1D"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3435C67" w14:textId="77777777" w:rsidTr="00AC13C1">
        <w:trPr>
          <w:trHeight w:val="737"/>
        </w:trPr>
        <w:tc>
          <w:tcPr>
            <w:tcW w:w="2215" w:type="dxa"/>
            <w:vAlign w:val="bottom"/>
          </w:tcPr>
          <w:p w14:paraId="3F5F8E4F" w14:textId="62517E3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Storemosevej</w:t>
            </w:r>
            <w:proofErr w:type="spellEnd"/>
            <w:r w:rsidRPr="004430B1">
              <w:rPr>
                <w:rFonts w:ascii="Calibri" w:hAnsi="Calibri" w:cs="Calibri"/>
                <w:color w:val="000000"/>
                <w:sz w:val="18"/>
                <w:szCs w:val="18"/>
              </w:rPr>
              <w:t xml:space="preserve"> 24 (tidl. Behandlingscentret Hammer Bakker)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FE337C7" w14:textId="2F9C2C3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Behandlingscentret samlet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FA748" w14:textId="3B707A4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154C4" w14:textId="39A35E7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DB45B" w14:textId="2114091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CAFAC" w14:textId="320FD6C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C1E31" w14:textId="71A6B3A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11.403.293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F2D4C" w14:textId="503A4B0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1.594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6497AE0" w14:textId="675D839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BFBBB0A" w14:textId="098D2FB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719C0F3C" w14:textId="77777777" w:rsidTr="00AC13C1">
        <w:trPr>
          <w:trHeight w:val="737"/>
        </w:trPr>
        <w:tc>
          <w:tcPr>
            <w:tcW w:w="2215" w:type="dxa"/>
            <w:vAlign w:val="bottom"/>
          </w:tcPr>
          <w:p w14:paraId="3A3CB94E" w14:textId="09CF8B5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Storemosevej</w:t>
            </w:r>
            <w:proofErr w:type="spellEnd"/>
            <w:r w:rsidRPr="004430B1">
              <w:rPr>
                <w:rFonts w:ascii="Calibri" w:hAnsi="Calibri" w:cs="Calibri"/>
                <w:color w:val="000000"/>
                <w:sz w:val="18"/>
                <w:szCs w:val="18"/>
              </w:rPr>
              <w:t xml:space="preserve"> 24 (tidl. Behandlingscentret Hammer Bakker)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69DAFAA" w14:textId="1EE2983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8EDCB" w14:textId="1C99718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740D7" w14:textId="58EC7DC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F4581" w14:textId="686B2D5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A580F" w14:textId="0033F26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0E408" w14:textId="234715B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343.392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8E3AA" w14:textId="086C316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2.554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CB2EC03" w14:textId="39AF556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-2,25%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7152794" w14:textId="166BC08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BB4601C" w14:textId="77777777" w:rsidTr="00AC13C1">
        <w:trPr>
          <w:trHeight w:val="737"/>
        </w:trPr>
        <w:tc>
          <w:tcPr>
            <w:tcW w:w="2215" w:type="dxa"/>
            <w:vAlign w:val="bottom"/>
          </w:tcPr>
          <w:p w14:paraId="0B017307" w14:textId="031A4BA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lastRenderedPageBreak/>
              <w:t xml:space="preserve">Botilbud </w:t>
            </w:r>
            <w:proofErr w:type="spellStart"/>
            <w:r w:rsidRPr="004430B1">
              <w:rPr>
                <w:rFonts w:ascii="Calibri" w:hAnsi="Calibri" w:cs="Calibri"/>
                <w:color w:val="000000"/>
                <w:sz w:val="18"/>
                <w:szCs w:val="18"/>
              </w:rPr>
              <w:t>Storemosevej</w:t>
            </w:r>
            <w:proofErr w:type="spellEnd"/>
            <w:r w:rsidRPr="004430B1">
              <w:rPr>
                <w:rFonts w:ascii="Calibri" w:hAnsi="Calibri" w:cs="Calibri"/>
                <w:color w:val="000000"/>
                <w:sz w:val="18"/>
                <w:szCs w:val="18"/>
              </w:rPr>
              <w:t xml:space="preserve"> 24 (tidl. Behandlingscentret Hammer Bakker)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1A67B54" w14:textId="652C1E6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630A9" w14:textId="357CBF2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5B9DC" w14:textId="4CC0875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7E725" w14:textId="08D665F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B2F17" w14:textId="13B01DC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A451F" w14:textId="7919C81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0A7FD8" w14:textId="3EC60E2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2.892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8D7432F" w14:textId="4F18D0F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-2,83%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5392104" w14:textId="061590CA"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5FB42A07" w14:textId="77777777" w:rsidTr="00AC13C1">
        <w:trPr>
          <w:trHeight w:val="737"/>
        </w:trPr>
        <w:tc>
          <w:tcPr>
            <w:tcW w:w="2215" w:type="dxa"/>
            <w:vAlign w:val="bottom"/>
          </w:tcPr>
          <w:p w14:paraId="11D7DADB" w14:textId="3D7DD8A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Storemosevej</w:t>
            </w:r>
            <w:proofErr w:type="spellEnd"/>
            <w:r w:rsidRPr="004430B1">
              <w:rPr>
                <w:rFonts w:ascii="Calibri" w:hAnsi="Calibri" w:cs="Calibri"/>
                <w:color w:val="000000"/>
                <w:sz w:val="18"/>
                <w:szCs w:val="18"/>
              </w:rPr>
              <w:t xml:space="preserve"> 24 (tidl. Behandlingscentret Hammer Bakker)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0F3BE61" w14:textId="3A65D07D"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B5945" w14:textId="57CF553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C713A" w14:textId="7A10BAE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08AA5" w14:textId="30A89C4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3CE35" w14:textId="7CE2018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AA13E" w14:textId="6D1E827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F8A722" w14:textId="04604EE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3.175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330947F" w14:textId="7DC0C71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-3,18%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9BDC179" w14:textId="67A3AEC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4410C50" w14:textId="77777777" w:rsidTr="00AC13C1">
        <w:trPr>
          <w:trHeight w:val="737"/>
        </w:trPr>
        <w:tc>
          <w:tcPr>
            <w:tcW w:w="2215" w:type="dxa"/>
            <w:vAlign w:val="bottom"/>
          </w:tcPr>
          <w:p w14:paraId="1DBD3E0A" w14:textId="17AA554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Storemosevej</w:t>
            </w:r>
            <w:proofErr w:type="spellEnd"/>
            <w:r w:rsidRPr="004430B1">
              <w:rPr>
                <w:rFonts w:ascii="Calibri" w:hAnsi="Calibri" w:cs="Calibri"/>
                <w:color w:val="000000"/>
                <w:sz w:val="18"/>
                <w:szCs w:val="18"/>
              </w:rPr>
              <w:t xml:space="preserve"> 24 (tidl. Behandlingscentret Hammer Bakker)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001C3E7" w14:textId="48D402B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52638" w14:textId="0D8AEA4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58201D" w14:textId="2A28449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4E434" w14:textId="66E232D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39FC4" w14:textId="33BE0D2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50C39" w14:textId="46809E6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2E7BC" w14:textId="0D73E87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3.513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F40E90B" w14:textId="32AA32F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-3,55%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8392B5B" w14:textId="4670F7E1"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66233B57" w14:textId="77777777" w:rsidTr="00AC13C1">
        <w:trPr>
          <w:trHeight w:val="737"/>
        </w:trPr>
        <w:tc>
          <w:tcPr>
            <w:tcW w:w="2215" w:type="dxa"/>
            <w:vAlign w:val="bottom"/>
          </w:tcPr>
          <w:p w14:paraId="3E823320" w14:textId="1DCAAD0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Storemosevej</w:t>
            </w:r>
            <w:proofErr w:type="spellEnd"/>
            <w:r w:rsidRPr="004430B1">
              <w:rPr>
                <w:rFonts w:ascii="Calibri" w:hAnsi="Calibri" w:cs="Calibri"/>
                <w:color w:val="000000"/>
                <w:sz w:val="18"/>
                <w:szCs w:val="18"/>
              </w:rPr>
              <w:t xml:space="preserve"> 24 (tidl. Behandlingscentret Hammer Bakker)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3F03934" w14:textId="7415A3BD"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CF4CEB" w14:textId="553B05D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6A2B9" w14:textId="6AA7245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D5466" w14:textId="2A3A105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B8194" w14:textId="3C0EE29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6F145" w14:textId="4F49705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2AA1F" w14:textId="76E252A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3.965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D456119" w14:textId="638970F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-3,91%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9AABD0C" w14:textId="2ABF724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6EA05184" w14:textId="77777777" w:rsidTr="00AC13C1">
        <w:trPr>
          <w:trHeight w:val="737"/>
        </w:trPr>
        <w:tc>
          <w:tcPr>
            <w:tcW w:w="2215" w:type="dxa"/>
            <w:vAlign w:val="bottom"/>
          </w:tcPr>
          <w:p w14:paraId="70A86B78" w14:textId="438430D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Storemosevej</w:t>
            </w:r>
            <w:proofErr w:type="spellEnd"/>
            <w:r w:rsidRPr="004430B1">
              <w:rPr>
                <w:rFonts w:ascii="Calibri" w:hAnsi="Calibri" w:cs="Calibri"/>
                <w:color w:val="000000"/>
                <w:sz w:val="18"/>
                <w:szCs w:val="18"/>
              </w:rPr>
              <w:t xml:space="preserve"> 24 (tidl. Behandlingscentret Hammer Bakker)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82FC5E5" w14:textId="3D68CCA5"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799DD" w14:textId="555C3F4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68B8E" w14:textId="0262175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47904" w14:textId="37E6F5C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34B4C" w14:textId="75958E2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8C68F8" w14:textId="4F66B54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3BB12" w14:textId="0D909AC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4.360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E4C9E99" w14:textId="7F8EEE4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-4,18%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C6D0D34" w14:textId="295905A5"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CC47943" w14:textId="77777777" w:rsidTr="00AC13C1">
        <w:trPr>
          <w:trHeight w:val="737"/>
        </w:trPr>
        <w:tc>
          <w:tcPr>
            <w:tcW w:w="2215" w:type="dxa"/>
            <w:vAlign w:val="bottom"/>
          </w:tcPr>
          <w:p w14:paraId="176415B0" w14:textId="7389779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Storemosevej</w:t>
            </w:r>
            <w:proofErr w:type="spellEnd"/>
            <w:r w:rsidRPr="004430B1">
              <w:rPr>
                <w:rFonts w:ascii="Calibri" w:hAnsi="Calibri" w:cs="Calibri"/>
                <w:color w:val="000000"/>
                <w:sz w:val="18"/>
                <w:szCs w:val="18"/>
              </w:rPr>
              <w:t xml:space="preserve"> 24 (tidl. Behandlingscentret Hammer Bakker)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5A0C798" w14:textId="3558BF7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5F713" w14:textId="58BB0AB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45A42" w14:textId="256D7C3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78552" w14:textId="6C584C2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2717C" w14:textId="600F64E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85B98" w14:textId="32456D8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1.131.047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E9CE1" w14:textId="573A669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4.756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7452DB1" w14:textId="767E1B3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-4,38%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3F6C3DA" w14:textId="5EE74348"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9563DCB" w14:textId="77777777" w:rsidTr="00AC13C1">
        <w:trPr>
          <w:trHeight w:val="737"/>
        </w:trPr>
        <w:tc>
          <w:tcPr>
            <w:tcW w:w="2215" w:type="dxa"/>
            <w:vAlign w:val="bottom"/>
          </w:tcPr>
          <w:p w14:paraId="686CA481" w14:textId="4CA3F7A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AEFC64D" w14:textId="5BD8A78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Sonjavej A-C Huse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973EDB" w14:textId="3A0FD8B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32AF5" w14:textId="557F88C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3B2DA" w14:textId="3D969CD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1115C" w14:textId="012B2DF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D3F127" w14:textId="2C880D9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7.785.382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75363" w14:textId="690CF87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DA6DE39" w14:textId="31A41EB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5A801B5" w14:textId="003AD1C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47947E36" w14:textId="77777777" w:rsidTr="00AC13C1">
        <w:trPr>
          <w:trHeight w:val="737"/>
        </w:trPr>
        <w:tc>
          <w:tcPr>
            <w:tcW w:w="2215" w:type="dxa"/>
            <w:vAlign w:val="bottom"/>
          </w:tcPr>
          <w:p w14:paraId="3C8D61B3" w14:textId="5C4E9F5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6E9D869" w14:textId="493B99D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1FF975" w14:textId="01DF7A5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1B1A7" w14:textId="3804D1C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F93DB1" w14:textId="3438A4F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C08A09" w14:textId="1083C0C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C7A33" w14:textId="7A7D439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242.163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8C4D4" w14:textId="6B8FB3A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1.666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953CBBD" w14:textId="02ED375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11,45%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EBBD984" w14:textId="6170C2B8"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7D94C125" w14:textId="77777777" w:rsidTr="00AC13C1">
        <w:trPr>
          <w:trHeight w:val="737"/>
        </w:trPr>
        <w:tc>
          <w:tcPr>
            <w:tcW w:w="2215" w:type="dxa"/>
            <w:vAlign w:val="bottom"/>
          </w:tcPr>
          <w:p w14:paraId="26BAAE9E" w14:textId="0A19845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2C9A46F" w14:textId="5BA0B0BD"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629A3" w14:textId="7CCD7D1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6840F6" w14:textId="5BC0D3F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0E2D3" w14:textId="4F89C33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AA11A" w14:textId="31D20B7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E34460" w14:textId="329823B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343.392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3003A" w14:textId="3DEAFCF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1.949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5EC7361" w14:textId="7AF669D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8,47%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B1346EE" w14:textId="5A47311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5C55F84D" w14:textId="77777777" w:rsidTr="00AC13C1">
        <w:trPr>
          <w:trHeight w:val="737"/>
        </w:trPr>
        <w:tc>
          <w:tcPr>
            <w:tcW w:w="2215" w:type="dxa"/>
            <w:vAlign w:val="bottom"/>
          </w:tcPr>
          <w:p w14:paraId="4EC29A7B" w14:textId="0FF6A47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AAD4C35" w14:textId="2B1D3C3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159D6" w14:textId="734A2B7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00C49" w14:textId="6137E2B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40012" w14:textId="0959DAB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38B2E" w14:textId="3F67467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F38FB" w14:textId="119E441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9C3C9" w14:textId="78337DB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2.287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AA8BE40" w14:textId="6A6BF74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5,88%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6977AFC" w14:textId="4AFA5867"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6CD5729D" w14:textId="77777777" w:rsidTr="00AC13C1">
        <w:trPr>
          <w:trHeight w:val="737"/>
        </w:trPr>
        <w:tc>
          <w:tcPr>
            <w:tcW w:w="2215" w:type="dxa"/>
            <w:vAlign w:val="bottom"/>
          </w:tcPr>
          <w:p w14:paraId="69238B3F" w14:textId="04115A0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3A1D199" w14:textId="461F04F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F288AA" w14:textId="2A7736B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71B070" w14:textId="18D7E0F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A6185" w14:textId="75ECD7E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C2B4A" w14:textId="6F46D28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5BF60" w14:textId="7FA7442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BABB5" w14:textId="011E39B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2.570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3E6EC76" w14:textId="7F97FFB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4,34%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D0A3D10" w14:textId="0539BCB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6A52477A" w14:textId="77777777" w:rsidTr="00AC13C1">
        <w:trPr>
          <w:trHeight w:val="737"/>
        </w:trPr>
        <w:tc>
          <w:tcPr>
            <w:tcW w:w="2215" w:type="dxa"/>
            <w:vAlign w:val="bottom"/>
          </w:tcPr>
          <w:p w14:paraId="539AEF23" w14:textId="28B799B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9D50686" w14:textId="077B697A"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849B2" w14:textId="62949E3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03E28" w14:textId="1C74B84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D4E31" w14:textId="612A3EB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D501D" w14:textId="2A522E0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77014" w14:textId="4EEE7A8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3AB46" w14:textId="130A78F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2.908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94E6795" w14:textId="13CED76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2,89%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FE8A017" w14:textId="012A24B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2A0D8014" w14:textId="77777777" w:rsidTr="00AC13C1">
        <w:trPr>
          <w:trHeight w:val="737"/>
        </w:trPr>
        <w:tc>
          <w:tcPr>
            <w:tcW w:w="2215" w:type="dxa"/>
            <w:vAlign w:val="bottom"/>
          </w:tcPr>
          <w:p w14:paraId="718D0B34" w14:textId="269176F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lastRenderedPageBreak/>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AF3BBB5" w14:textId="0DECF06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4E54D" w14:textId="3B7BDD3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D6695" w14:textId="1AF9FD5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53107" w14:textId="699C314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56BDA7" w14:textId="47DA9B7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6568D" w14:textId="2DDFC90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369D8" w14:textId="48CF775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3.360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EA043D5" w14:textId="5A213B6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1,50%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5571D57" w14:textId="47F12068"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0EDC7D4" w14:textId="77777777" w:rsidTr="00AC13C1">
        <w:trPr>
          <w:trHeight w:val="737"/>
        </w:trPr>
        <w:tc>
          <w:tcPr>
            <w:tcW w:w="2215" w:type="dxa"/>
            <w:vAlign w:val="bottom"/>
          </w:tcPr>
          <w:p w14:paraId="62F74147" w14:textId="358CFDD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2901B9B" w14:textId="1C36754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FE8D8" w14:textId="26A3579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470A6" w14:textId="3E519C9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26366" w14:textId="78399F1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1C2AC1" w14:textId="67C6F28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0FAC4" w14:textId="7D30545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10412" w14:textId="087519E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3.755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AC622B2" w14:textId="0F6EE6B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0,56%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E2DDFC0" w14:textId="2C95DEB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5C9CE252" w14:textId="77777777" w:rsidTr="00AC13C1">
        <w:trPr>
          <w:trHeight w:val="737"/>
        </w:trPr>
        <w:tc>
          <w:tcPr>
            <w:tcW w:w="2215" w:type="dxa"/>
            <w:vAlign w:val="bottom"/>
          </w:tcPr>
          <w:p w14:paraId="7D17EC40" w14:textId="7CF3692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9CF4418" w14:textId="0134D4E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41579" w14:textId="4F2659F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8AB1B" w14:textId="2373588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91715" w14:textId="00BF394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74629" w14:textId="550DC4A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B8250" w14:textId="42210B1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1.131.047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314B8" w14:textId="0C8EAD7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4.151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B4ED8FF" w14:textId="58A24A0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-0,16%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AE775BF" w14:textId="64FFFD62"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685CB1CC" w14:textId="77777777" w:rsidTr="00AC13C1">
        <w:trPr>
          <w:trHeight w:val="737"/>
        </w:trPr>
        <w:tc>
          <w:tcPr>
            <w:tcW w:w="2215" w:type="dxa"/>
            <w:vAlign w:val="bottom"/>
          </w:tcPr>
          <w:p w14:paraId="09A35E00" w14:textId="2116495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B59E34A" w14:textId="33DD5D7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Sonjavej D Huset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17E0D" w14:textId="1A395FD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D8F56" w14:textId="15ED691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70D58B" w14:textId="39B14F8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D26B7" w14:textId="2D323CE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82FFA4" w14:textId="08B337B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2.313.678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60328" w14:textId="4BA893E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924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403E16F" w14:textId="1D4010E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3EC393E" w14:textId="3DD5B9B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53265D04" w14:textId="77777777" w:rsidTr="00AC13C1">
        <w:trPr>
          <w:trHeight w:val="737"/>
        </w:trPr>
        <w:tc>
          <w:tcPr>
            <w:tcW w:w="2215" w:type="dxa"/>
            <w:vAlign w:val="bottom"/>
          </w:tcPr>
          <w:p w14:paraId="471DDABE" w14:textId="6F08B41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F5D799F" w14:textId="27F73975"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FB75C" w14:textId="64E8FC4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9FBCC" w14:textId="0BCB60E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3D7D81" w14:textId="342CFA3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480C5" w14:textId="2489466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D0DA3" w14:textId="5E6D307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0FAA8" w14:textId="4B42CA7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2.222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0ECF411" w14:textId="5C5D41E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-1,32%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D5C25E2" w14:textId="00B5B6CD"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5529723C" w14:textId="77777777" w:rsidTr="00AC13C1">
        <w:trPr>
          <w:trHeight w:val="737"/>
        </w:trPr>
        <w:tc>
          <w:tcPr>
            <w:tcW w:w="2215" w:type="dxa"/>
            <w:vAlign w:val="bottom"/>
          </w:tcPr>
          <w:p w14:paraId="01CB3D7F" w14:textId="3BF2EC7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D02D8D9" w14:textId="70881158"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5E104" w14:textId="55A60C5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61B51" w14:textId="771EC76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2A322" w14:textId="558F552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90561" w14:textId="24E15F1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00C4B" w14:textId="1DE8F59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4651D" w14:textId="56328A5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2.505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EF7CCD1" w14:textId="6BF1604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-1,90%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379727A" w14:textId="2608609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D40E8A9" w14:textId="77777777" w:rsidTr="00AC13C1">
        <w:trPr>
          <w:trHeight w:val="737"/>
        </w:trPr>
        <w:tc>
          <w:tcPr>
            <w:tcW w:w="2215" w:type="dxa"/>
            <w:vAlign w:val="bottom"/>
          </w:tcPr>
          <w:p w14:paraId="32103F50" w14:textId="71667DF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459BFE6" w14:textId="466D9A32"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39A3E" w14:textId="1138917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1257F" w14:textId="5AA5A0C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86569" w14:textId="3453361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732AD" w14:textId="08728E5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00644" w14:textId="0D214ED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D3C5D" w14:textId="2A6E22A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2.843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3B19793" w14:textId="5E34111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-2,53%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F10A970" w14:textId="0E7FC66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E3FA026" w14:textId="77777777" w:rsidTr="00AC13C1">
        <w:trPr>
          <w:trHeight w:val="737"/>
        </w:trPr>
        <w:tc>
          <w:tcPr>
            <w:tcW w:w="2215" w:type="dxa"/>
            <w:vAlign w:val="bottom"/>
          </w:tcPr>
          <w:p w14:paraId="0E2A4D00" w14:textId="03FAC2A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Sonjavej</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7D8B5EC" w14:textId="317172BA"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7C5B3" w14:textId="258345D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F828E3" w14:textId="1477730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56388" w14:textId="1018C1F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834CB" w14:textId="450A14A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E282A" w14:textId="51DB149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7939F" w14:textId="56EBB968" w:rsidR="00765358" w:rsidRPr="004430B1" w:rsidRDefault="00765358" w:rsidP="00765358">
            <w:pPr>
              <w:jc w:val="center"/>
              <w:rPr>
                <w:rFonts w:ascii="Calibri" w:hAnsi="Calibri" w:cs="Calibri"/>
                <w:color w:val="000000"/>
                <w:sz w:val="18"/>
                <w:szCs w:val="18"/>
              </w:rPr>
            </w:pPr>
            <w:r w:rsidRPr="004430B1">
              <w:rPr>
                <w:rFonts w:ascii="Calibri" w:hAnsi="Calibri" w:cs="Calibri"/>
                <w:sz w:val="18"/>
                <w:szCs w:val="18"/>
              </w:rPr>
              <w:t xml:space="preserve">                3.295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4A715BA" w14:textId="2C34B003" w:rsidR="00765358" w:rsidRPr="004430B1" w:rsidRDefault="00765358" w:rsidP="00765358">
            <w:pPr>
              <w:jc w:val="center"/>
              <w:rPr>
                <w:rFonts w:ascii="Calibri" w:hAnsi="Calibri" w:cs="Calibri"/>
                <w:color w:val="000000"/>
                <w:sz w:val="18"/>
                <w:szCs w:val="18"/>
              </w:rPr>
            </w:pPr>
            <w:r w:rsidRPr="004430B1">
              <w:rPr>
                <w:rFonts w:ascii="Calibri" w:hAnsi="Calibri" w:cs="Calibri"/>
                <w:sz w:val="18"/>
                <w:szCs w:val="18"/>
              </w:rPr>
              <w:t>-3,12%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8F947AD" w14:textId="7C5125C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A0C2EC2" w14:textId="77777777" w:rsidTr="00AC13C1">
        <w:trPr>
          <w:trHeight w:val="737"/>
        </w:trPr>
        <w:tc>
          <w:tcPr>
            <w:tcW w:w="2215" w:type="dxa"/>
            <w:vAlign w:val="bottom"/>
          </w:tcPr>
          <w:p w14:paraId="29EFA5A7" w14:textId="4609249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Løvdal</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9B2B4F5" w14:textId="6FF6C801"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Løvdal</w:t>
            </w:r>
            <w:proofErr w:type="spellEnd"/>
            <w:r w:rsidRPr="004430B1">
              <w:rPr>
                <w:rFonts w:ascii="Calibri" w:hAnsi="Calibri" w:cs="Calibri"/>
                <w:color w:val="000000"/>
                <w:sz w:val="18"/>
                <w:szCs w:val="18"/>
              </w:rPr>
              <w:t xml:space="preserve"> samlet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50B2D" w14:textId="355FDDC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A6D9B" w14:textId="51063D9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B85E2" w14:textId="2704ED3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C203F" w14:textId="56AACF8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DCF27" w14:textId="5CB1569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14.856.516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0E2D6" w14:textId="5023101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1.384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D7AF325" w14:textId="6C2D499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0CED69E" w14:textId="206D6D7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6C0ADC5D" w14:textId="77777777" w:rsidTr="00AC13C1">
        <w:trPr>
          <w:trHeight w:val="737"/>
        </w:trPr>
        <w:tc>
          <w:tcPr>
            <w:tcW w:w="2215" w:type="dxa"/>
            <w:vAlign w:val="bottom"/>
          </w:tcPr>
          <w:p w14:paraId="006AADA2" w14:textId="67CE15C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Løvdal</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793DB92" w14:textId="337AA27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B40F7" w14:textId="506C6A4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8094E" w14:textId="1DBD79F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9AEB1" w14:textId="63AE992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FAB15" w14:textId="18607BD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320A5" w14:textId="1A54D7F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80F84" w14:textId="210D43E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2.682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6780FEB" w14:textId="14F1B37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4,10%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707A9D3" w14:textId="177E4322"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1A5AB1D0" w14:textId="77777777" w:rsidTr="00AC13C1">
        <w:trPr>
          <w:trHeight w:val="737"/>
        </w:trPr>
        <w:tc>
          <w:tcPr>
            <w:tcW w:w="2215" w:type="dxa"/>
            <w:vAlign w:val="bottom"/>
          </w:tcPr>
          <w:p w14:paraId="77B4DE62" w14:textId="6826CB2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Løvdal</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0C44684" w14:textId="4FDD3AD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22BF7" w14:textId="071FB0E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D7FDD" w14:textId="2F6AF33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F3906" w14:textId="79053FC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B58D8" w14:textId="5BC39B8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C431D" w14:textId="43EE268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797EA" w14:textId="61E2289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2.965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F1BA076" w14:textId="3C3C46B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1E7880A" w14:textId="6F7242E8"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7185BF38" w14:textId="77777777" w:rsidTr="00AC13C1">
        <w:trPr>
          <w:trHeight w:val="737"/>
        </w:trPr>
        <w:tc>
          <w:tcPr>
            <w:tcW w:w="2215" w:type="dxa"/>
            <w:vAlign w:val="bottom"/>
          </w:tcPr>
          <w:p w14:paraId="24644BA9" w14:textId="334CC98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Løvdal</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6B756BB" w14:textId="16AF8728"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71096" w14:textId="5B15557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941D5E" w14:textId="45F16AE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74E95" w14:textId="49C549B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E5CC8" w14:textId="255608E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A4D65" w14:textId="2247DB7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80A37" w14:textId="0D7DA95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3.303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57C9063" w14:textId="28D6D14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1,89%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6BBE67B" w14:textId="5426E2F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6F57C31C" w14:textId="77777777" w:rsidTr="00AC13C1">
        <w:trPr>
          <w:trHeight w:val="737"/>
        </w:trPr>
        <w:tc>
          <w:tcPr>
            <w:tcW w:w="2215" w:type="dxa"/>
            <w:vAlign w:val="bottom"/>
          </w:tcPr>
          <w:p w14:paraId="3305AC93" w14:textId="23DAF2A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lastRenderedPageBreak/>
              <w:t xml:space="preserve">Botilbud </w:t>
            </w:r>
            <w:proofErr w:type="spellStart"/>
            <w:r w:rsidRPr="004430B1">
              <w:rPr>
                <w:rFonts w:ascii="Calibri" w:hAnsi="Calibri" w:cs="Calibri"/>
                <w:color w:val="000000"/>
                <w:sz w:val="18"/>
                <w:szCs w:val="18"/>
              </w:rPr>
              <w:t>Løvdal</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BBA4629" w14:textId="2D4AF8A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28D07" w14:textId="1F2A7B2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92261" w14:textId="360A76D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8BF1A" w14:textId="455D921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81673" w14:textId="578ECB0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1F0A0" w14:textId="39BA107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90276" w14:textId="72DCE4B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3.755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1F06EFD" w14:textId="1F3FC81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0,79%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FDEBF26" w14:textId="6CEB81B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2CB73F58" w14:textId="77777777" w:rsidTr="00AC13C1">
        <w:trPr>
          <w:trHeight w:val="737"/>
        </w:trPr>
        <w:tc>
          <w:tcPr>
            <w:tcW w:w="2215" w:type="dxa"/>
            <w:vAlign w:val="bottom"/>
          </w:tcPr>
          <w:p w14:paraId="14E4ECC1" w14:textId="219C425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Løvdal</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D5B6B07" w14:textId="7B2CBAA1"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5A6E3" w14:textId="7CAB986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026E8" w14:textId="3F9933F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618752" w14:textId="215361A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123FD" w14:textId="5B6E989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E7A86" w14:textId="321732C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F49CF" w14:textId="21DBB97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4.150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4CF6FF4" w14:textId="0566295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506B0BE" w14:textId="3B4D1A7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1ABC6688" w14:textId="77777777" w:rsidTr="00AC13C1">
        <w:trPr>
          <w:trHeight w:val="737"/>
        </w:trPr>
        <w:tc>
          <w:tcPr>
            <w:tcW w:w="2215" w:type="dxa"/>
            <w:vAlign w:val="bottom"/>
          </w:tcPr>
          <w:p w14:paraId="0D05D00A" w14:textId="02A9001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Løvdal</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30AC489" w14:textId="6D37A90A"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27863" w14:textId="033CF4A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145C8" w14:textId="3CA139F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EDF01" w14:textId="68B0503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DD892" w14:textId="1613AFD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A1D27" w14:textId="3F02B11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1.131.047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D18EA" w14:textId="17FE217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4.546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831A83D" w14:textId="0B5706A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-0,59%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4102732" w14:textId="24A743D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52400A3" w14:textId="77777777" w:rsidTr="00AC13C1">
        <w:trPr>
          <w:trHeight w:val="737"/>
        </w:trPr>
        <w:tc>
          <w:tcPr>
            <w:tcW w:w="2215" w:type="dxa"/>
            <w:vAlign w:val="bottom"/>
          </w:tcPr>
          <w:p w14:paraId="48B6402E" w14:textId="2875EE1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Astrupparken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2C8F736" w14:textId="4F96188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Astrupparken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08592" w14:textId="3D2D8E6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0F94B" w14:textId="6EE3286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8A87B" w14:textId="657D420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468CD" w14:textId="0D4CC0E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154C72" w14:textId="655081D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6.796.041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2B8A9" w14:textId="3FE306D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633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112FFFE" w14:textId="03896D1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0F36986" w14:textId="4A2B248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404B289F" w14:textId="77777777" w:rsidTr="00AC13C1">
        <w:trPr>
          <w:trHeight w:val="737"/>
        </w:trPr>
        <w:tc>
          <w:tcPr>
            <w:tcW w:w="2215" w:type="dxa"/>
            <w:vAlign w:val="bottom"/>
          </w:tcPr>
          <w:p w14:paraId="41394794" w14:textId="4F3CB45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Astrupparken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D7BD4DA" w14:textId="248B4D5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1921A" w14:textId="739096D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EC04B" w14:textId="0991D6C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D3D6B6" w14:textId="22274AC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0D950" w14:textId="2A18EBE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D99B3" w14:textId="5C910D2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343.392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E0E04" w14:textId="7424738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1.593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76C8CD0" w14:textId="3571F0B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-8,48%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A62EDD6" w14:textId="6F2D811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1F16C803" w14:textId="77777777" w:rsidTr="00AC13C1">
        <w:trPr>
          <w:trHeight w:val="737"/>
        </w:trPr>
        <w:tc>
          <w:tcPr>
            <w:tcW w:w="2215" w:type="dxa"/>
            <w:vAlign w:val="bottom"/>
          </w:tcPr>
          <w:p w14:paraId="1E623B99" w14:textId="66E03ED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Astrupparken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9951C46" w14:textId="6C6527A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A6C0B" w14:textId="060C59C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FA7D5" w14:textId="18720E1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654F1" w14:textId="5F90AA7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59517" w14:textId="47A9F85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570CA" w14:textId="43B3B13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4E2A2" w14:textId="3FBD2D1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1.931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9270E09" w14:textId="5776882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-8,22%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A52370D" w14:textId="7952ACCA"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116DC312" w14:textId="77777777" w:rsidTr="00AC13C1">
        <w:trPr>
          <w:trHeight w:val="737"/>
        </w:trPr>
        <w:tc>
          <w:tcPr>
            <w:tcW w:w="2215" w:type="dxa"/>
            <w:vAlign w:val="bottom"/>
          </w:tcPr>
          <w:p w14:paraId="4803F035" w14:textId="43D8470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Astrupparken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A230847" w14:textId="73BCBE78"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182A2" w14:textId="08597E8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D377A" w14:textId="02D0B22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606C1" w14:textId="263FDA6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E063D" w14:textId="161FF86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209C3" w14:textId="5FA38A5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FD28C7" w14:textId="73BBB30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2.214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91210D8" w14:textId="02D0C25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-8,01%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51CEAF0" w14:textId="1DBBEAC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547BECDC" w14:textId="77777777" w:rsidTr="00AC13C1">
        <w:trPr>
          <w:trHeight w:val="737"/>
        </w:trPr>
        <w:tc>
          <w:tcPr>
            <w:tcW w:w="2215" w:type="dxa"/>
            <w:vAlign w:val="bottom"/>
          </w:tcPr>
          <w:p w14:paraId="3AE140C3" w14:textId="5B2AA25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Astrupparken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E7E4DA8" w14:textId="4BD2426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6178B" w14:textId="19C070E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236E5" w14:textId="52FC3A6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0AB5C" w14:textId="250CC5E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ABCCA" w14:textId="2A05337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97F74" w14:textId="1FFE036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B5877" w14:textId="4D2BB5F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2.552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4BD801B" w14:textId="20F04FA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-7,87%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4E87276" w14:textId="3E2D40E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93AF584" w14:textId="77777777" w:rsidTr="00AC13C1">
        <w:trPr>
          <w:trHeight w:val="737"/>
        </w:trPr>
        <w:tc>
          <w:tcPr>
            <w:tcW w:w="2215" w:type="dxa"/>
            <w:vAlign w:val="bottom"/>
          </w:tcPr>
          <w:p w14:paraId="313AA584" w14:textId="0DA32E5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Astrupparken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1EC7A84" w14:textId="32B252A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4F152" w14:textId="280B3A1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AA8B0" w14:textId="3DBBD1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62FDE" w14:textId="1272018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73FDF" w14:textId="57DD5CC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A4155" w14:textId="6ED4F57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8FBFA" w14:textId="691F48A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3.004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A974BBC" w14:textId="70327EF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-7,69%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9414D30" w14:textId="5C3CA257"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12EC731D" w14:textId="77777777" w:rsidTr="00AC13C1">
        <w:trPr>
          <w:trHeight w:val="737"/>
        </w:trPr>
        <w:tc>
          <w:tcPr>
            <w:tcW w:w="2215" w:type="dxa"/>
            <w:vAlign w:val="bottom"/>
          </w:tcPr>
          <w:p w14:paraId="75E9A2F0" w14:textId="48366D3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Astrupparken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F1CD729" w14:textId="113775D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7110B" w14:textId="3FA21EA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5A1F8" w14:textId="4ACD08F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B3922B" w14:textId="1F90D8C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B44C0" w14:textId="41C7692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95E61" w14:textId="7ADA6DE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686E8" w14:textId="1D2CC5D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3.399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5A239B1" w14:textId="59AE819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-7,58%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B8BF2C0" w14:textId="16AEC92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2A4EFBD" w14:textId="77777777" w:rsidTr="00AC13C1">
        <w:trPr>
          <w:trHeight w:val="737"/>
        </w:trPr>
        <w:tc>
          <w:tcPr>
            <w:tcW w:w="2215" w:type="dxa"/>
            <w:vAlign w:val="bottom"/>
          </w:tcPr>
          <w:p w14:paraId="1408DE54" w14:textId="6B07CE9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Astrupparken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345F83C" w14:textId="6FE87518"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0E6B9" w14:textId="2A08EE6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00147" w14:textId="3508056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DD1DE" w14:textId="73666E2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8F9A8" w14:textId="1FA506F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E6ADC" w14:textId="28B86C9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1.131.047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6690A" w14:textId="4A67158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3.795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1788CC9" w14:textId="6FB2101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-7,47%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8BDC114" w14:textId="1D205511"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A382D22" w14:textId="77777777" w:rsidTr="00AC13C1">
        <w:trPr>
          <w:trHeight w:val="737"/>
        </w:trPr>
        <w:tc>
          <w:tcPr>
            <w:tcW w:w="2215" w:type="dxa"/>
            <w:vAlign w:val="bottom"/>
          </w:tcPr>
          <w:p w14:paraId="0C8DE67A" w14:textId="638E2E3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Studievej 15</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ACF8E5F" w14:textId="023BC84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Studievej</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597E3" w14:textId="5DEC6EB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0B1A9" w14:textId="3AEF253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C8433" w14:textId="69E5CB5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87044" w14:textId="3EBF3E7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7D572" w14:textId="462A1BE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5.162.054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429E5" w14:textId="7C6C39D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481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C97E17F" w14:textId="5EF34CE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9B2C4E3" w14:textId="36D9766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54827193" w14:textId="77777777" w:rsidTr="00AC13C1">
        <w:trPr>
          <w:trHeight w:val="737"/>
        </w:trPr>
        <w:tc>
          <w:tcPr>
            <w:tcW w:w="2215" w:type="dxa"/>
            <w:vAlign w:val="bottom"/>
          </w:tcPr>
          <w:p w14:paraId="28281DB6" w14:textId="677A26C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lastRenderedPageBreak/>
              <w:t>Botilbud Studievej 16</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60896FA" w14:textId="3EBCDE1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4AFB7" w14:textId="275FB71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5D07B" w14:textId="69D4044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BBFB8" w14:textId="657EC5F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6E92A" w14:textId="1421B6D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B925A" w14:textId="587CE78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343.392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A52FA" w14:textId="4FA05AB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1.441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BDDF0D9" w14:textId="55C5A7C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C6D9F3B" w14:textId="1AC34495"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6B36040B" w14:textId="77777777" w:rsidTr="00AC13C1">
        <w:trPr>
          <w:trHeight w:val="737"/>
        </w:trPr>
        <w:tc>
          <w:tcPr>
            <w:tcW w:w="2215" w:type="dxa"/>
            <w:vAlign w:val="bottom"/>
          </w:tcPr>
          <w:p w14:paraId="2B4BF7C2" w14:textId="067E5DD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Studievej 17</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C6CA1C6" w14:textId="01FDB77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6E9AC" w14:textId="71BD29D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F1C8F" w14:textId="16CEE50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B7992E" w14:textId="705ED09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C3D85" w14:textId="4E8733D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0FFEA" w14:textId="4ACAD68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6A3BA" w14:textId="502ACB3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1.779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573E9BE" w14:textId="14C1E01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-6,51%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ADAE953" w14:textId="6CBE51D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13BFA6B1" w14:textId="77777777" w:rsidTr="00AC13C1">
        <w:trPr>
          <w:trHeight w:val="737"/>
        </w:trPr>
        <w:tc>
          <w:tcPr>
            <w:tcW w:w="2215" w:type="dxa"/>
            <w:vAlign w:val="bottom"/>
          </w:tcPr>
          <w:p w14:paraId="1246139C" w14:textId="79B44B3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Studievej 18</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56AF3A8" w14:textId="26F6C2B2"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23F6A" w14:textId="558F721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76EA5" w14:textId="276771C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C7F11" w14:textId="7B85F4D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381D3" w14:textId="0AB9B42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83C8B" w14:textId="62949A2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75F82" w14:textId="5C5627C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2.062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617F536" w14:textId="7041D1F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-6,48%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027038B" w14:textId="2821D40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2B7AB054" w14:textId="77777777" w:rsidTr="00AC13C1">
        <w:trPr>
          <w:trHeight w:val="737"/>
        </w:trPr>
        <w:tc>
          <w:tcPr>
            <w:tcW w:w="2215" w:type="dxa"/>
            <w:vAlign w:val="bottom"/>
          </w:tcPr>
          <w:p w14:paraId="3A6A9ACF" w14:textId="6DA6064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Studievej 19</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6C1CE1E" w14:textId="48CF4F51"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0D2358" w14:textId="511BDA8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11EDFE" w14:textId="3CD4102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3E90A" w14:textId="7BF89CD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FEE36" w14:textId="025210F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275B2" w14:textId="79EAFBA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9EC9B" w14:textId="34D06AA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2.400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436BFF7" w14:textId="3A98A5D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-6,55%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36F2F6A" w14:textId="0D2012A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2C39D4DE" w14:textId="77777777" w:rsidTr="00AC13C1">
        <w:trPr>
          <w:trHeight w:val="737"/>
        </w:trPr>
        <w:tc>
          <w:tcPr>
            <w:tcW w:w="2215" w:type="dxa"/>
            <w:vAlign w:val="bottom"/>
          </w:tcPr>
          <w:p w14:paraId="1CCB508C" w14:textId="3381C35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Vester Hassing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EDDD005" w14:textId="6ECFB1B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Vesterhassing</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21C64" w14:textId="09BE2F8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81A98" w14:textId="5EE2EED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11322" w14:textId="4CF53BA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7D7FE" w14:textId="1972EF6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6008A" w14:textId="46C5DB1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6.612.830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FA318" w14:textId="2277BAA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616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350BE51" w14:textId="66405E6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BA1E0CD" w14:textId="4E73598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5D2DB33A" w14:textId="77777777" w:rsidTr="00AC13C1">
        <w:trPr>
          <w:trHeight w:val="737"/>
        </w:trPr>
        <w:tc>
          <w:tcPr>
            <w:tcW w:w="2215" w:type="dxa"/>
            <w:vAlign w:val="bottom"/>
          </w:tcPr>
          <w:p w14:paraId="41A80B8F" w14:textId="7C78E5E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Vester Hassing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6D04EA7" w14:textId="4677896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65779" w14:textId="4917451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6B1FF" w14:textId="05BDFC7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752D6" w14:textId="1C121FD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11B55B" w14:textId="27DD0A3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74731" w14:textId="2F72C08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343.392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2E231" w14:textId="3A3F943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1.576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74C3EE8" w14:textId="342711C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-0,73%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315FA3C" w14:textId="59E2A1F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0DA43A3" w14:textId="77777777" w:rsidTr="00AC13C1">
        <w:trPr>
          <w:trHeight w:val="737"/>
        </w:trPr>
        <w:tc>
          <w:tcPr>
            <w:tcW w:w="2215" w:type="dxa"/>
            <w:vAlign w:val="bottom"/>
          </w:tcPr>
          <w:p w14:paraId="3D419355" w14:textId="09AE55B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Vester Hassing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7BE06DD" w14:textId="4842972F"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9FDBC" w14:textId="75F68F4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81101" w14:textId="70F5FE6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12903" w14:textId="71C7836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EFCCD" w14:textId="68E57FF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544D2" w14:textId="60508CE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E3255" w14:textId="666B646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1.914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DEDE570" w14:textId="40F8AD8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-1,89%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A87A538" w14:textId="1F26A8A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78450AA6" w14:textId="77777777" w:rsidTr="00AC13C1">
        <w:trPr>
          <w:trHeight w:val="737"/>
        </w:trPr>
        <w:tc>
          <w:tcPr>
            <w:tcW w:w="2215" w:type="dxa"/>
            <w:vAlign w:val="bottom"/>
          </w:tcPr>
          <w:p w14:paraId="1061AC71" w14:textId="30833B2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Vester Hassing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E2137EE" w14:textId="4C4F7F7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B66E0" w14:textId="7616C87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668CE" w14:textId="36BC806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F80F9" w14:textId="6E4C0C3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3BE02" w14:textId="2934DA8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9CF545" w14:textId="0D39500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7A27CA" w14:textId="2921E65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2.197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355623E" w14:textId="148F5EB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-2,52%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DA684E4" w14:textId="5B327A82"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5DB0F476" w14:textId="77777777" w:rsidTr="00AC13C1">
        <w:trPr>
          <w:trHeight w:val="737"/>
        </w:trPr>
        <w:tc>
          <w:tcPr>
            <w:tcW w:w="2215" w:type="dxa"/>
            <w:vAlign w:val="bottom"/>
          </w:tcPr>
          <w:p w14:paraId="0BB681C3" w14:textId="1EE0128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Vester Hassing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39CC844" w14:textId="52CC557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BBBE8" w14:textId="4548DA4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4A001" w14:textId="6DD54E0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B0F58" w14:textId="0D13E67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879AA" w14:textId="00CADA7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0284D" w14:textId="6AC10B6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6FEFE" w14:textId="3A92C51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2.535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E913B34" w14:textId="2BA0B4F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-3,14%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4990711" w14:textId="4F4C2460"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6C5B17CD" w14:textId="77777777" w:rsidTr="00AC13C1">
        <w:trPr>
          <w:trHeight w:val="737"/>
        </w:trPr>
        <w:tc>
          <w:tcPr>
            <w:tcW w:w="2215" w:type="dxa"/>
            <w:vAlign w:val="bottom"/>
          </w:tcPr>
          <w:p w14:paraId="689F322C" w14:textId="65BC8C9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Vester Hassing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E54C3FC" w14:textId="4CB891C1"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F7A01" w14:textId="59A7426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861F1" w14:textId="69CC87B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20B67" w14:textId="1CC6EB5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C58BF" w14:textId="2E7BAED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55833" w14:textId="0ADEE12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57AF0" w14:textId="371C683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2.987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EBA1DEF" w14:textId="57D7E58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-3,68%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51B1E03" w14:textId="108DE93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9DB0F9F" w14:textId="77777777" w:rsidTr="00AC13C1">
        <w:trPr>
          <w:trHeight w:val="737"/>
        </w:trPr>
        <w:tc>
          <w:tcPr>
            <w:tcW w:w="2215" w:type="dxa"/>
            <w:vAlign w:val="bottom"/>
          </w:tcPr>
          <w:p w14:paraId="7DAD14F2" w14:textId="3A71853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Vester Hassing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4098351" w14:textId="2D912452"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FC0EC" w14:textId="7658ABC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98F960" w14:textId="7687D9B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390F8" w14:textId="0FFAC06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D63AB" w14:textId="7030299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E56E56" w14:textId="23708F9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6C390" w14:textId="2F3926D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3.382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C4961DA" w14:textId="3E93FEF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-4,05%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63BA950" w14:textId="4EA9230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AF9B63B" w14:textId="77777777" w:rsidTr="00AC13C1">
        <w:trPr>
          <w:trHeight w:val="737"/>
        </w:trPr>
        <w:tc>
          <w:tcPr>
            <w:tcW w:w="2215" w:type="dxa"/>
            <w:vAlign w:val="bottom"/>
          </w:tcPr>
          <w:p w14:paraId="33F30B06" w14:textId="06EFE8A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Vester Hassing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DFAAADE" w14:textId="5FAB1C6A"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9B746" w14:textId="0F321C1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8F436" w14:textId="291B8C9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D9828" w14:textId="26BFAAF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2F685" w14:textId="4C95B9D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82ACC" w14:textId="3041D92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1.131.047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ED630" w14:textId="49B24A9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3.778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07BAF80" w14:textId="57E55F4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-4,32%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408A6F4" w14:textId="1584CC0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284AE69D" w14:textId="77777777" w:rsidTr="00AC13C1">
        <w:trPr>
          <w:trHeight w:val="737"/>
        </w:trPr>
        <w:tc>
          <w:tcPr>
            <w:tcW w:w="2215" w:type="dxa"/>
            <w:vAlign w:val="bottom"/>
          </w:tcPr>
          <w:p w14:paraId="68D0DC3C" w14:textId="5447C17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lastRenderedPageBreak/>
              <w:t>Botilbud Ungdomshøjskolen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F9DCBBB" w14:textId="20173E26"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Ny Ungdomshøjskolen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D87EB" w14:textId="4C0B955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42B0B" w14:textId="205FEED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43BAF" w14:textId="4D37314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2779F" w14:textId="52FC366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400CE" w14:textId="69341DE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5.054.212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FA3D8" w14:textId="2294335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1.177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85D7A7A" w14:textId="2A8146D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530481B" w14:textId="3C86E06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478EBA24" w14:textId="77777777" w:rsidTr="00AC13C1">
        <w:trPr>
          <w:trHeight w:val="737"/>
        </w:trPr>
        <w:tc>
          <w:tcPr>
            <w:tcW w:w="2215" w:type="dxa"/>
            <w:vAlign w:val="bottom"/>
          </w:tcPr>
          <w:p w14:paraId="5C7DCE5B" w14:textId="2C7E4DF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Ungdomshøjskolen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162512C" w14:textId="75CC837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D0F634" w14:textId="2B0E43ED"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1EDF9" w14:textId="7B51575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3556D" w14:textId="0CC6E3D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12CFB" w14:textId="08BB6BA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79915" w14:textId="0F6B3ED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8BD3A" w14:textId="1D5C6BE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2.758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9304AFD" w14:textId="7DA50AA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-8,14%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CB99B7D" w14:textId="3F96CBA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D0170AC" w14:textId="77777777" w:rsidTr="00AC13C1">
        <w:trPr>
          <w:trHeight w:val="737"/>
        </w:trPr>
        <w:tc>
          <w:tcPr>
            <w:tcW w:w="2215" w:type="dxa"/>
            <w:vAlign w:val="bottom"/>
          </w:tcPr>
          <w:p w14:paraId="4987C59A" w14:textId="0480E99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Ungdomshøjskolen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8B48C91" w14:textId="5285576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19EE5" w14:textId="63F0575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999B9" w14:textId="287DBEF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B2293" w14:textId="392A12A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A4F7A" w14:textId="0C03D69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7A85A" w14:textId="2056B2D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1264E8" w14:textId="170F08C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3.096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BB5DFFC" w14:textId="36CF941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-8,01%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B5EC03C" w14:textId="547187E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765B635" w14:textId="77777777" w:rsidTr="00AC13C1">
        <w:trPr>
          <w:trHeight w:val="737"/>
        </w:trPr>
        <w:tc>
          <w:tcPr>
            <w:tcW w:w="2215" w:type="dxa"/>
            <w:vAlign w:val="bottom"/>
          </w:tcPr>
          <w:p w14:paraId="4B4C5D23" w14:textId="608D69C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Ungdomshøjskolen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B9DDBB6" w14:textId="497AF91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02A059" w14:textId="0AC4A67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E37E5" w14:textId="271CCC5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32390" w14:textId="5B6BACC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80DDA" w14:textId="462A9EE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F82310" w14:textId="3917E22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5DF7F" w14:textId="2278912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3.548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13BFE4D" w14:textId="06662B6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-7,84%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597B0C7" w14:textId="189C409A"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11752C0C" w14:textId="77777777" w:rsidTr="00AC13C1">
        <w:trPr>
          <w:trHeight w:val="737"/>
        </w:trPr>
        <w:tc>
          <w:tcPr>
            <w:tcW w:w="2215" w:type="dxa"/>
            <w:vAlign w:val="bottom"/>
          </w:tcPr>
          <w:p w14:paraId="540BE904" w14:textId="2C1F7B5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Ungdomshøjskolen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7F72F85" w14:textId="7819B055"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6DED5" w14:textId="581CF5C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F38DF" w14:textId="05D2007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356BEB" w14:textId="32B4950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7A1D52" w14:textId="4134A99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38B82" w14:textId="644C02A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BE753" w14:textId="3D67052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3.943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D76209D" w14:textId="343E4FC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-7,73%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7CDE91F" w14:textId="5587B3F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55402525" w14:textId="77777777" w:rsidTr="00AC13C1">
        <w:trPr>
          <w:trHeight w:val="737"/>
        </w:trPr>
        <w:tc>
          <w:tcPr>
            <w:tcW w:w="2215" w:type="dxa"/>
            <w:vAlign w:val="bottom"/>
          </w:tcPr>
          <w:p w14:paraId="57277D68" w14:textId="4ECB8B1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Ungdomshøjskolen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102EFB3" w14:textId="7E7C8415"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2759B" w14:textId="0DBA3DD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566B0A" w14:textId="563EA24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52D29" w14:textId="6FEC82B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23F27" w14:textId="668C8F0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DC363" w14:textId="530DBC1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1.131.047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D8F80" w14:textId="520F5AA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4.339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566CF83" w14:textId="321494C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-7,62%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43375EF" w14:textId="5A9D4CC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1E780E86" w14:textId="77777777" w:rsidTr="00AC13C1">
        <w:trPr>
          <w:trHeight w:val="737"/>
        </w:trPr>
        <w:tc>
          <w:tcPr>
            <w:tcW w:w="2215" w:type="dxa"/>
            <w:vAlign w:val="bottom"/>
          </w:tcPr>
          <w:p w14:paraId="18DDD5AF" w14:textId="71A43DC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15B5ADE" w14:textId="396D5F2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Violen Botilbud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9A447" w14:textId="6FA22FBF"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02963" w14:textId="1AD7BD5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07C87" w14:textId="1080F35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61E68" w14:textId="1F028F0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9740B" w14:textId="50F6BEB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5.067.227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59201" w14:textId="5F97FD2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1.090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27EF932" w14:textId="64D7D99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C2ABBEB" w14:textId="47C2A16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0A152BAA" w14:textId="77777777" w:rsidTr="00AC13C1">
        <w:trPr>
          <w:trHeight w:val="737"/>
        </w:trPr>
        <w:tc>
          <w:tcPr>
            <w:tcW w:w="2215" w:type="dxa"/>
            <w:vAlign w:val="bottom"/>
          </w:tcPr>
          <w:p w14:paraId="7ED1F096" w14:textId="44E2291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7079663" w14:textId="4CEBD734"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14362" w14:textId="6EFB2E3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2E442" w14:textId="551125C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9BBA21" w14:textId="73E34A0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04B19" w14:textId="0B334CE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DC005" w14:textId="25002B7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C53AA" w14:textId="10B71E2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2.671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3F25E0D" w14:textId="5C0C6BF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-12,07%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40EE287" w14:textId="63962271"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003D75F" w14:textId="77777777" w:rsidTr="00AC13C1">
        <w:trPr>
          <w:trHeight w:val="737"/>
        </w:trPr>
        <w:tc>
          <w:tcPr>
            <w:tcW w:w="2215" w:type="dxa"/>
            <w:vAlign w:val="bottom"/>
          </w:tcPr>
          <w:p w14:paraId="6938CB55" w14:textId="334F740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2DD6D05" w14:textId="6CD8E9E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C3D4C" w14:textId="763B494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85657" w14:textId="6369B82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51741" w14:textId="4C511E2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9F5AD" w14:textId="1466383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82B840" w14:textId="128FF65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35740" w14:textId="11B428B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3.009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7971096" w14:textId="478B8C6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-11,52%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9641844" w14:textId="4F96895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6526241" w14:textId="77777777" w:rsidTr="00AC13C1">
        <w:trPr>
          <w:trHeight w:val="737"/>
        </w:trPr>
        <w:tc>
          <w:tcPr>
            <w:tcW w:w="2215" w:type="dxa"/>
            <w:vAlign w:val="bottom"/>
          </w:tcPr>
          <w:p w14:paraId="6E6A3C36" w14:textId="0A23297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C94E89D" w14:textId="0E3D712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ACB8C2" w14:textId="2AC797B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38CFB5" w14:textId="691BB96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51583" w14:textId="341DE47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73CB8" w14:textId="36586B8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1620B" w14:textId="37E9D1A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1B1BDC" w14:textId="5D2079D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3.461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A0894EB" w14:textId="41F0259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-10,91%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645FEF2" w14:textId="34E014C9"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517126E6" w14:textId="77777777" w:rsidTr="00AC13C1">
        <w:trPr>
          <w:trHeight w:val="737"/>
        </w:trPr>
        <w:tc>
          <w:tcPr>
            <w:tcW w:w="2215" w:type="dxa"/>
            <w:vAlign w:val="bottom"/>
          </w:tcPr>
          <w:p w14:paraId="11903760" w14:textId="01FB0D9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4A91698" w14:textId="059D9A11"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4B250" w14:textId="5F45652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992E3" w14:textId="05B3AE5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4D08D" w14:textId="4EB5A45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19300" w14:textId="67A1FAF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168C7" w14:textId="201CC50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D64D9" w14:textId="138A3C9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3.856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572A867" w14:textId="3942161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-10,51%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AB373DF" w14:textId="37571A0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5A06DEEE" w14:textId="77777777" w:rsidTr="00AC13C1">
        <w:trPr>
          <w:trHeight w:val="737"/>
        </w:trPr>
        <w:tc>
          <w:tcPr>
            <w:tcW w:w="2215" w:type="dxa"/>
            <w:vAlign w:val="bottom"/>
          </w:tcPr>
          <w:p w14:paraId="7CEE2D2D" w14:textId="1745B67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Botilbud Violen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8481F91" w14:textId="6706952A"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FE034" w14:textId="363E614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9259F" w14:textId="646DA75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532D5" w14:textId="188AC94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BE8B2" w14:textId="7B28ED3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AF445" w14:textId="0ABFF48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1.131.047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9BB6D" w14:textId="238F0B1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4.252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85845ED" w14:textId="41A924D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-10,15%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D7F5C5B" w14:textId="10F6D10E"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6C04AF65" w14:textId="77777777" w:rsidTr="00AC13C1">
        <w:trPr>
          <w:trHeight w:val="737"/>
        </w:trPr>
        <w:tc>
          <w:tcPr>
            <w:tcW w:w="2215" w:type="dxa"/>
            <w:vAlign w:val="bottom"/>
          </w:tcPr>
          <w:p w14:paraId="54A3426D" w14:textId="687503A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lastRenderedPageBreak/>
              <w:t xml:space="preserve">Botilbud </w:t>
            </w:r>
            <w:proofErr w:type="spellStart"/>
            <w:r w:rsidRPr="004430B1">
              <w:rPr>
                <w:rFonts w:ascii="Calibri" w:hAnsi="Calibri" w:cs="Calibri"/>
                <w:color w:val="000000"/>
                <w:sz w:val="18"/>
                <w:szCs w:val="18"/>
              </w:rPr>
              <w:t>Kridsløjfen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6383401" w14:textId="36A1065A"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Døveområdet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FCD21" w14:textId="183EDC6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D1866" w14:textId="25E120A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DB760" w14:textId="060164CD"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0D229" w14:textId="4868208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B6B81" w14:textId="0114244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4.605.082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7E9F7" w14:textId="67BEB91C"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715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0F761C1" w14:textId="1AD05BC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D6DE55B" w14:textId="465D1398"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Ny </w:t>
            </w:r>
            <w:proofErr w:type="spellStart"/>
            <w:r w:rsidRPr="004430B1">
              <w:rPr>
                <w:rFonts w:ascii="Calibri" w:hAnsi="Calibri" w:cs="Calibri"/>
                <w:color w:val="000000"/>
                <w:sz w:val="18"/>
                <w:szCs w:val="18"/>
              </w:rPr>
              <w:t>grundtakst</w:t>
            </w:r>
            <w:proofErr w:type="spellEnd"/>
            <w:r w:rsidRPr="004430B1">
              <w:rPr>
                <w:rFonts w:ascii="Calibri" w:hAnsi="Calibri" w:cs="Calibri"/>
                <w:color w:val="000000"/>
                <w:sz w:val="18"/>
                <w:szCs w:val="18"/>
              </w:rPr>
              <w:t xml:space="preserve"> hvortil der tilkøbes en </w:t>
            </w:r>
            <w:proofErr w:type="spellStart"/>
            <w:r w:rsidRPr="004430B1">
              <w:rPr>
                <w:rFonts w:ascii="Calibri" w:hAnsi="Calibri" w:cs="Calibri"/>
                <w:color w:val="000000"/>
                <w:sz w:val="18"/>
                <w:szCs w:val="18"/>
              </w:rPr>
              <w:t>bopakke</w:t>
            </w:r>
            <w:proofErr w:type="spellEnd"/>
          </w:p>
        </w:tc>
      </w:tr>
      <w:tr w:rsidR="00765358" w:rsidRPr="004430B1" w14:paraId="4CA4C69E" w14:textId="77777777" w:rsidTr="00AC13C1">
        <w:trPr>
          <w:trHeight w:val="737"/>
        </w:trPr>
        <w:tc>
          <w:tcPr>
            <w:tcW w:w="2215" w:type="dxa"/>
            <w:vAlign w:val="bottom"/>
          </w:tcPr>
          <w:p w14:paraId="0AC9AB25" w14:textId="6C1A6FD7"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Kridsløjfen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5B76675" w14:textId="0320B38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2834D" w14:textId="68DDE2BC"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3F0EB" w14:textId="57D6036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E604E" w14:textId="3C6F3AD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51709F" w14:textId="0BF05CD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A46E6" w14:textId="7CC1683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242.163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EB5CF" w14:textId="7BC57A3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1.392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D7167EB" w14:textId="61EDB10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-2,25%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2AC722C" w14:textId="76ADEDF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0EB81A10" w14:textId="77777777" w:rsidTr="00AC13C1">
        <w:trPr>
          <w:trHeight w:val="737"/>
        </w:trPr>
        <w:tc>
          <w:tcPr>
            <w:tcW w:w="2215" w:type="dxa"/>
            <w:vAlign w:val="bottom"/>
          </w:tcPr>
          <w:p w14:paraId="686483EC" w14:textId="4D417833"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Kridsløjfen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325DD7B" w14:textId="0A0F4D7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EB557" w14:textId="0DF338C5"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F959B" w14:textId="08137CB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B54B1" w14:textId="3C48631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7CEE08" w14:textId="0DCA735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479AE" w14:textId="22C8532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343.392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CDAB5" w14:textId="098E864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1.675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CDF2B11" w14:textId="3BC1329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88418CC" w14:textId="7DBDE56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73AF098" w14:textId="77777777" w:rsidTr="00AC13C1">
        <w:trPr>
          <w:trHeight w:val="737"/>
        </w:trPr>
        <w:tc>
          <w:tcPr>
            <w:tcW w:w="2215" w:type="dxa"/>
            <w:vAlign w:val="bottom"/>
          </w:tcPr>
          <w:p w14:paraId="47CC8405" w14:textId="63AD285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Kridsløjfen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BF1941A" w14:textId="126803F3"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C95" w14:textId="41D19A8B"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116061" w14:textId="484596B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B3153" w14:textId="09D32A7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FE697" w14:textId="5305E3E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DF37E" w14:textId="7A2A317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464.295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2EAEF" w14:textId="79167C8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2.013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2BBBB93" w14:textId="6EB343D7"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-3,65%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717CDB3" w14:textId="6E3E8D5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3A301975" w14:textId="77777777" w:rsidTr="00AC13C1">
        <w:trPr>
          <w:trHeight w:val="737"/>
        </w:trPr>
        <w:tc>
          <w:tcPr>
            <w:tcW w:w="2215" w:type="dxa"/>
            <w:vAlign w:val="bottom"/>
          </w:tcPr>
          <w:p w14:paraId="6B2CC345" w14:textId="04F1C6C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Kridsløjfen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F4C15EB" w14:textId="191B3AF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1A8EC" w14:textId="0D655DB4"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A2354" w14:textId="1AF1053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A0CD4" w14:textId="65E2D55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B0D83" w14:textId="1450B26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23508" w14:textId="3FB89492"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565.524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9309A" w14:textId="70C1DEC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2.296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83A3C5E" w14:textId="588D83B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-4,02%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D2AB360" w14:textId="4801E4B5"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712620AC" w14:textId="77777777" w:rsidTr="00AC13C1">
        <w:trPr>
          <w:trHeight w:val="737"/>
        </w:trPr>
        <w:tc>
          <w:tcPr>
            <w:tcW w:w="2215" w:type="dxa"/>
            <w:vAlign w:val="bottom"/>
          </w:tcPr>
          <w:p w14:paraId="624D5E17" w14:textId="4A63C87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Kridsløjfen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D1F8839" w14:textId="099CB04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9D3D0" w14:textId="6CC6808E"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FBBFC" w14:textId="00586F95"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BA231" w14:textId="0C40C75A"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9FE27" w14:textId="44BCD34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7FB87" w14:textId="2728861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686.426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95052" w14:textId="0BAFD191"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2.634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75B314E" w14:textId="73076B0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07F5D2B" w14:textId="7EA21D6B"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4F347D98" w14:textId="77777777" w:rsidTr="00AC13C1">
        <w:trPr>
          <w:trHeight w:val="737"/>
        </w:trPr>
        <w:tc>
          <w:tcPr>
            <w:tcW w:w="2215" w:type="dxa"/>
            <w:vAlign w:val="bottom"/>
          </w:tcPr>
          <w:p w14:paraId="5EC04F75" w14:textId="710D4C19"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Kridsløjfen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2B527C7" w14:textId="6A13316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3C2D3" w14:textId="27E53102"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160812" w14:textId="7615FCB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07834" w14:textId="028304A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01851" w14:textId="190DB614"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1A276" w14:textId="58AC42FE"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848.107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243D7" w14:textId="2C4F9A78"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3.086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97140B6" w14:textId="04E5A62B"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-4,74%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8CC4308" w14:textId="7924786A"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r w:rsidR="00765358" w:rsidRPr="004430B1" w14:paraId="70C3BE7D" w14:textId="77777777" w:rsidTr="00AC13C1">
        <w:trPr>
          <w:trHeight w:val="737"/>
        </w:trPr>
        <w:tc>
          <w:tcPr>
            <w:tcW w:w="2215" w:type="dxa"/>
            <w:vAlign w:val="bottom"/>
          </w:tcPr>
          <w:p w14:paraId="2BC31B71" w14:textId="262D4C00"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 xml:space="preserve">Botilbud </w:t>
            </w:r>
            <w:proofErr w:type="spellStart"/>
            <w:r w:rsidRPr="004430B1">
              <w:rPr>
                <w:rFonts w:ascii="Calibri" w:hAnsi="Calibri" w:cs="Calibri"/>
                <w:color w:val="000000"/>
                <w:sz w:val="18"/>
                <w:szCs w:val="18"/>
              </w:rPr>
              <w:t>Kridsløjfen</w:t>
            </w:r>
            <w:proofErr w:type="spellEnd"/>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700951D" w14:textId="38984826"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57C48" w14:textId="44BB63F1" w:rsidR="00765358" w:rsidRPr="004430B1" w:rsidRDefault="00765358" w:rsidP="00765358">
            <w:pPr>
              <w:rPr>
                <w:rFonts w:ascii="Calibri" w:hAnsi="Calibri" w:cs="Calibri"/>
                <w:color w:val="000000"/>
                <w:sz w:val="18"/>
                <w:szCs w:val="18"/>
              </w:rPr>
            </w:pPr>
            <w:r w:rsidRPr="004430B1">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DD503" w14:textId="6EFAAAA6"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19B80" w14:textId="1F126B5F"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734F2" w14:textId="4BA4BB2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711A4" w14:textId="6392FE09"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989.398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C7F5F" w14:textId="072C6E93"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 xml:space="preserve">                3.481 </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79F1B3B" w14:textId="4E9ABED0" w:rsidR="00765358" w:rsidRPr="004430B1" w:rsidRDefault="00765358" w:rsidP="00765358">
            <w:pPr>
              <w:jc w:val="center"/>
              <w:rPr>
                <w:rFonts w:ascii="Calibri" w:hAnsi="Calibri" w:cs="Calibri"/>
                <w:color w:val="000000"/>
                <w:sz w:val="18"/>
                <w:szCs w:val="18"/>
              </w:rPr>
            </w:pPr>
            <w:r w:rsidRPr="004430B1">
              <w:rPr>
                <w:rFonts w:ascii="Calibri" w:hAnsi="Calibri" w:cs="Calibri"/>
                <w:color w:val="000000"/>
                <w:sz w:val="18"/>
                <w:szCs w:val="18"/>
              </w:rPr>
              <w:t>-4,98%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DE4775B" w14:textId="2197215C" w:rsidR="00765358" w:rsidRPr="004430B1" w:rsidRDefault="00765358" w:rsidP="00765358">
            <w:pPr>
              <w:rPr>
                <w:rFonts w:ascii="Calibri" w:hAnsi="Calibri" w:cs="Calibri"/>
                <w:color w:val="000000"/>
                <w:sz w:val="18"/>
                <w:szCs w:val="18"/>
              </w:rPr>
            </w:pPr>
            <w:proofErr w:type="spellStart"/>
            <w:r w:rsidRPr="004430B1">
              <w:rPr>
                <w:rFonts w:ascii="Calibri" w:hAnsi="Calibri" w:cs="Calibri"/>
                <w:color w:val="000000"/>
                <w:sz w:val="18"/>
                <w:szCs w:val="18"/>
              </w:rPr>
              <w:t>Boniveau</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incl</w:t>
            </w:r>
            <w:proofErr w:type="spellEnd"/>
            <w:r w:rsidRPr="004430B1">
              <w:rPr>
                <w:rFonts w:ascii="Calibri" w:hAnsi="Calibri" w:cs="Calibri"/>
                <w:color w:val="000000"/>
                <w:sz w:val="18"/>
                <w:szCs w:val="18"/>
              </w:rPr>
              <w:t xml:space="preserve">. </w:t>
            </w:r>
            <w:proofErr w:type="spellStart"/>
            <w:r w:rsidRPr="004430B1">
              <w:rPr>
                <w:rFonts w:ascii="Calibri" w:hAnsi="Calibri" w:cs="Calibri"/>
                <w:color w:val="000000"/>
                <w:sz w:val="18"/>
                <w:szCs w:val="18"/>
              </w:rPr>
              <w:t>grundtakst</w:t>
            </w:r>
            <w:proofErr w:type="spellEnd"/>
          </w:p>
        </w:tc>
      </w:tr>
    </w:tbl>
    <w:p w14:paraId="398105DB" w14:textId="77777777" w:rsidR="004430B1" w:rsidRDefault="004430B1" w:rsidP="004430B1">
      <w:pPr>
        <w:spacing w:after="0" w:line="240" w:lineRule="auto"/>
        <w:rPr>
          <w:rFonts w:ascii="Calibri" w:eastAsia="Times New Roman" w:hAnsi="Calibri" w:cs="Calibri"/>
          <w:b/>
          <w:bCs/>
          <w:color w:val="000000"/>
          <w:lang w:eastAsia="da-DK"/>
        </w:rPr>
      </w:pPr>
    </w:p>
    <w:p w14:paraId="352E3F27" w14:textId="67B0C581" w:rsidR="002B5162" w:rsidRDefault="002B5162" w:rsidP="002B5162">
      <w:pPr>
        <w:spacing w:after="0" w:line="240" w:lineRule="auto"/>
        <w:rPr>
          <w:rFonts w:ascii="Calibri" w:eastAsia="Times New Roman" w:hAnsi="Calibri" w:cs="Calibri"/>
          <w:b/>
          <w:bCs/>
          <w:color w:val="000000"/>
          <w:lang w:eastAsia="da-DK"/>
        </w:rPr>
      </w:pPr>
      <w:r>
        <w:rPr>
          <w:rFonts w:ascii="Calibri" w:eastAsia="Times New Roman" w:hAnsi="Calibri" w:cs="Calibri"/>
          <w:b/>
          <w:bCs/>
          <w:color w:val="000000"/>
          <w:lang w:eastAsia="da-DK"/>
        </w:rPr>
        <w:t>Notat fra Aalborg kommune</w:t>
      </w:r>
    </w:p>
    <w:p w14:paraId="1F32D299" w14:textId="77777777" w:rsidR="002B5162" w:rsidRDefault="002B5162" w:rsidP="002B5162">
      <w:pPr>
        <w:spacing w:after="0" w:line="240" w:lineRule="auto"/>
        <w:rPr>
          <w:rFonts w:ascii="Calibri" w:eastAsia="Times New Roman" w:hAnsi="Calibri" w:cs="Calibri"/>
          <w:b/>
          <w:bCs/>
          <w:color w:val="000000"/>
          <w:lang w:eastAsia="da-DK"/>
        </w:rPr>
      </w:pPr>
    </w:p>
    <w:p w14:paraId="73D68C1E" w14:textId="63CFC7BB" w:rsidR="002B5162" w:rsidRDefault="004430B1" w:rsidP="002B5162">
      <w:pPr>
        <w:spacing w:after="0" w:line="240" w:lineRule="auto"/>
        <w:rPr>
          <w:rFonts w:ascii="Calibri" w:eastAsia="Times New Roman" w:hAnsi="Calibri" w:cs="Calibri"/>
          <w:color w:val="000000"/>
          <w:lang w:eastAsia="da-DK"/>
        </w:rPr>
      </w:pPr>
      <w:r w:rsidRPr="004430B1">
        <w:rPr>
          <w:rFonts w:ascii="Calibri" w:eastAsia="Times New Roman" w:hAnsi="Calibri" w:cs="Calibri"/>
          <w:b/>
          <w:bCs/>
          <w:color w:val="000000"/>
          <w:lang w:eastAsia="da-DK"/>
        </w:rPr>
        <w:t xml:space="preserve">Generelt: </w:t>
      </w:r>
      <w:r w:rsidRPr="004430B1">
        <w:rPr>
          <w:rFonts w:ascii="Calibri" w:eastAsia="Times New Roman" w:hAnsi="Calibri" w:cs="Calibri"/>
          <w:color w:val="000000"/>
          <w:lang w:eastAsia="da-DK"/>
        </w:rPr>
        <w:t xml:space="preserve">Ud over den almindelige P/L fremskrivning på 4,1% er der foretaget en regulering af P/L fremskrivningen for 2023 samt en hævning af renteprocenten til forrentning af drifts- og anlægskapitalen. </w:t>
      </w:r>
      <w:r w:rsidRPr="004430B1">
        <w:rPr>
          <w:rFonts w:ascii="Calibri" w:eastAsia="Times New Roman" w:hAnsi="Calibri" w:cs="Calibri"/>
          <w:b/>
          <w:bCs/>
          <w:color w:val="000000"/>
          <w:lang w:eastAsia="da-DK"/>
        </w:rPr>
        <w:t xml:space="preserve">Botilbud: </w:t>
      </w:r>
      <w:r w:rsidRPr="004430B1">
        <w:rPr>
          <w:rFonts w:ascii="Calibri" w:eastAsia="Times New Roman" w:hAnsi="Calibri" w:cs="Calibri"/>
          <w:color w:val="000000"/>
          <w:lang w:eastAsia="da-DK"/>
        </w:rPr>
        <w:t xml:space="preserve">For de botilbud som indeholder </w:t>
      </w:r>
      <w:proofErr w:type="spellStart"/>
      <w:r w:rsidRPr="004430B1">
        <w:rPr>
          <w:rFonts w:ascii="Calibri" w:eastAsia="Times New Roman" w:hAnsi="Calibri" w:cs="Calibri"/>
          <w:color w:val="000000"/>
          <w:lang w:eastAsia="da-DK"/>
        </w:rPr>
        <w:t>bopakker</w:t>
      </w:r>
      <w:proofErr w:type="spellEnd"/>
      <w:r w:rsidRPr="004430B1">
        <w:rPr>
          <w:rFonts w:ascii="Calibri" w:eastAsia="Times New Roman" w:hAnsi="Calibri" w:cs="Calibri"/>
          <w:color w:val="000000"/>
          <w:lang w:eastAsia="da-DK"/>
        </w:rPr>
        <w:t xml:space="preserve"> </w:t>
      </w:r>
    </w:p>
    <w:p w14:paraId="16B7913E" w14:textId="40BB12DF" w:rsidR="002B5162" w:rsidRDefault="002B5162" w:rsidP="002B5162">
      <w:pPr>
        <w:spacing w:after="0" w:line="240" w:lineRule="auto"/>
        <w:rPr>
          <w:rFonts w:ascii="Calibri" w:eastAsia="Times New Roman" w:hAnsi="Calibri" w:cs="Calibri"/>
          <w:color w:val="000000"/>
          <w:lang w:eastAsia="da-DK"/>
        </w:rPr>
      </w:pPr>
    </w:p>
    <w:p w14:paraId="5417F2EC" w14:textId="08CA56C2" w:rsidR="002B5162" w:rsidRDefault="002B5162" w:rsidP="002B5162">
      <w:pPr>
        <w:spacing w:after="0" w:line="240" w:lineRule="auto"/>
      </w:pPr>
      <w:r>
        <w:t xml:space="preserve">Aalborg Kommune har til beregning af takster for 2024 foretaget forenklinger i </w:t>
      </w:r>
      <w:proofErr w:type="spellStart"/>
      <w:r>
        <w:t>taktsmodellen</w:t>
      </w:r>
      <w:proofErr w:type="spellEnd"/>
      <w:r>
        <w:t xml:space="preserve"> vedrørende botilbud, der har </w:t>
      </w:r>
      <w:proofErr w:type="spellStart"/>
      <w:r>
        <w:t>bopakker</w:t>
      </w:r>
      <w:proofErr w:type="spellEnd"/>
      <w:r>
        <w:t>. Justeringerne er et skridt på vejen mod udarbejdelse af en forsimplet takstmodel til 2025.</w:t>
      </w:r>
    </w:p>
    <w:p w14:paraId="35CF1EA7" w14:textId="77777777" w:rsidR="002B5162" w:rsidRDefault="002B5162" w:rsidP="002B5162">
      <w:r>
        <w:t xml:space="preserve">Der er grundlæggende tale om, at takstmodellen er revideret, så der er lavet en mere korrekt fordeling mellem udgifter dækket af grundtaksten og udgifter dækket af de enkelte </w:t>
      </w:r>
      <w:proofErr w:type="spellStart"/>
      <w:r>
        <w:t>bopakker</w:t>
      </w:r>
      <w:proofErr w:type="spellEnd"/>
      <w:r>
        <w:t>. Derudover er hele takstgrundlaget gennemgået, og der anvendes i genberegningen udelukkende med konkret henførbare udgifter til de enkelte tilbud, hvor der på nogle områder tidligere har været anvendt en takst pr. beboer eller pr. kvadratmeter.</w:t>
      </w:r>
    </w:p>
    <w:p w14:paraId="65D7BB1E" w14:textId="77777777" w:rsidR="002B5162" w:rsidRDefault="002B5162" w:rsidP="002B5162">
      <w:r>
        <w:lastRenderedPageBreak/>
        <w:t>Der er således tale om en mere korrekt og gennemskuelig takstmodel, hvor den enkelte takst klart afspejler de udgifter, der entydigt hører til de enkelte botilbud.</w:t>
      </w:r>
    </w:p>
    <w:p w14:paraId="20324E8F" w14:textId="77777777" w:rsidR="002B5162" w:rsidRDefault="002B5162" w:rsidP="002B5162">
      <w:r>
        <w:t>Der er tilknyttet et bilag med en teknisk gennemgang af den nye 2024-takstmodel.</w:t>
      </w:r>
    </w:p>
    <w:p w14:paraId="44FC8390" w14:textId="77777777" w:rsidR="002B5162" w:rsidRDefault="002B5162" w:rsidP="002B5162">
      <w:r>
        <w:t xml:space="preserve">Den ændrede takstberegningsmetode medfører naturligt, at taksterne på de enkelte tilbud ændres, idet taksten nu klart er opdelt i </w:t>
      </w:r>
      <w:proofErr w:type="spellStart"/>
      <w:r>
        <w:t>grundtakst</w:t>
      </w:r>
      <w:proofErr w:type="spellEnd"/>
      <w:r>
        <w:t xml:space="preserve"> og </w:t>
      </w:r>
      <w:proofErr w:type="spellStart"/>
      <w:r>
        <w:t>bopakke</w:t>
      </w:r>
      <w:proofErr w:type="spellEnd"/>
      <w:r>
        <w:t xml:space="preserve"> og baseres på direkte henførbare udgifter frem for gennemsnitlige udgifter.</w:t>
      </w:r>
    </w:p>
    <w:p w14:paraId="26500D52" w14:textId="77777777" w:rsidR="002B5162" w:rsidRDefault="002B5162" w:rsidP="002B5162">
      <w:r>
        <w:t>Der er tilknyttet et bilag, der giver forklaringer på større afvigelser på de enkelte botilbud.</w:t>
      </w:r>
    </w:p>
    <w:p w14:paraId="681BCCBE" w14:textId="77777777" w:rsidR="002B5162" w:rsidRDefault="002B5162" w:rsidP="002B5162">
      <w:r>
        <w:t xml:space="preserve">Den ændrede takstmodel medfører </w:t>
      </w:r>
      <w:r>
        <w:rPr>
          <w:i/>
          <w:iCs/>
        </w:rPr>
        <w:t>samlet set,</w:t>
      </w:r>
      <w:r>
        <w:t xml:space="preserve"> at taksterne kun ændres marginalt. Det er også sikret, at ingen af de Nordjyske kommuner (herunder Aalborg Kommune) oplever større ændringer i udgiften til borgere i Aalborg Kommunes botilbud.</w:t>
      </w:r>
    </w:p>
    <w:p w14:paraId="567A4AC1" w14:textId="3EE95AB3" w:rsidR="00B42451" w:rsidRDefault="00B42451" w:rsidP="00B42451"/>
    <w:p w14:paraId="19496038" w14:textId="77777777" w:rsidR="002159B2" w:rsidRDefault="002159B2" w:rsidP="00B42451"/>
    <w:tbl>
      <w:tblPr>
        <w:tblStyle w:val="Tabel-Gitter"/>
        <w:tblpPr w:leftFromText="141" w:rightFromText="141" w:vertAnchor="text" w:horzAnchor="page" w:tblpX="1168" w:tblpY="377"/>
        <w:tblW w:w="14742" w:type="dxa"/>
        <w:tblLayout w:type="fixed"/>
        <w:tblLook w:val="04A0" w:firstRow="1" w:lastRow="0" w:firstColumn="1" w:lastColumn="0" w:noHBand="0" w:noVBand="1"/>
      </w:tblPr>
      <w:tblGrid>
        <w:gridCol w:w="2215"/>
        <w:gridCol w:w="1754"/>
        <w:gridCol w:w="1276"/>
        <w:gridCol w:w="1134"/>
        <w:gridCol w:w="1134"/>
        <w:gridCol w:w="1417"/>
        <w:gridCol w:w="1276"/>
        <w:gridCol w:w="1134"/>
        <w:gridCol w:w="990"/>
        <w:gridCol w:w="2412"/>
      </w:tblGrid>
      <w:tr w:rsidR="00F831A1" w:rsidRPr="00ED0F40" w14:paraId="4B5709B7" w14:textId="77777777" w:rsidTr="00110F0E">
        <w:trPr>
          <w:trHeight w:val="910"/>
        </w:trPr>
        <w:tc>
          <w:tcPr>
            <w:tcW w:w="2215" w:type="dxa"/>
            <w:shd w:val="clear" w:color="auto" w:fill="B4C6E7" w:themeFill="accent1" w:themeFillTint="66"/>
            <w:vAlign w:val="center"/>
            <w:hideMark/>
          </w:tcPr>
          <w:p w14:paraId="1B7ED93C" w14:textId="77777777" w:rsidR="00F831A1" w:rsidRPr="00ED0F40" w:rsidRDefault="00F831A1" w:rsidP="00F831A1">
            <w:pPr>
              <w:jc w:val="center"/>
              <w:rPr>
                <w:b/>
                <w:sz w:val="18"/>
                <w:szCs w:val="18"/>
              </w:rPr>
            </w:pPr>
            <w:r w:rsidRPr="00ED0F40">
              <w:rPr>
                <w:b/>
                <w:sz w:val="18"/>
                <w:szCs w:val="18"/>
              </w:rPr>
              <w:t>Tilbud</w:t>
            </w:r>
          </w:p>
        </w:tc>
        <w:tc>
          <w:tcPr>
            <w:tcW w:w="1754" w:type="dxa"/>
            <w:shd w:val="clear" w:color="auto" w:fill="B4C6E7" w:themeFill="accent1" w:themeFillTint="66"/>
            <w:vAlign w:val="center"/>
            <w:hideMark/>
          </w:tcPr>
          <w:p w14:paraId="6C6085D2" w14:textId="77777777" w:rsidR="00F831A1" w:rsidRPr="00ED0F40" w:rsidRDefault="00F831A1" w:rsidP="00F831A1">
            <w:pPr>
              <w:jc w:val="center"/>
              <w:rPr>
                <w:b/>
                <w:sz w:val="18"/>
                <w:szCs w:val="18"/>
              </w:rPr>
            </w:pPr>
            <w:r w:rsidRPr="00ED0F40">
              <w:rPr>
                <w:b/>
                <w:sz w:val="18"/>
                <w:szCs w:val="18"/>
              </w:rPr>
              <w:t>Ydelse</w:t>
            </w:r>
          </w:p>
        </w:tc>
        <w:tc>
          <w:tcPr>
            <w:tcW w:w="1276" w:type="dxa"/>
            <w:shd w:val="clear" w:color="auto" w:fill="B4C6E7" w:themeFill="accent1" w:themeFillTint="66"/>
            <w:vAlign w:val="center"/>
            <w:hideMark/>
          </w:tcPr>
          <w:p w14:paraId="4DFABDE1" w14:textId="77777777" w:rsidR="00F831A1" w:rsidRPr="00ED0F40" w:rsidRDefault="00F831A1" w:rsidP="00F831A1">
            <w:pPr>
              <w:jc w:val="center"/>
              <w:rPr>
                <w:b/>
                <w:sz w:val="18"/>
                <w:szCs w:val="18"/>
              </w:rPr>
            </w:pPr>
            <w:r w:rsidRPr="00ED0F40">
              <w:rPr>
                <w:b/>
                <w:sz w:val="18"/>
                <w:szCs w:val="18"/>
              </w:rPr>
              <w:t>Lovgrundlag</w:t>
            </w:r>
          </w:p>
        </w:tc>
        <w:tc>
          <w:tcPr>
            <w:tcW w:w="1134" w:type="dxa"/>
            <w:shd w:val="clear" w:color="auto" w:fill="B4C6E7" w:themeFill="accent1" w:themeFillTint="66"/>
            <w:vAlign w:val="center"/>
            <w:hideMark/>
          </w:tcPr>
          <w:p w14:paraId="27532C7E" w14:textId="77777777" w:rsidR="00F831A1" w:rsidRPr="00ED0F40" w:rsidRDefault="00F831A1" w:rsidP="00F831A1">
            <w:pPr>
              <w:jc w:val="center"/>
              <w:rPr>
                <w:b/>
                <w:sz w:val="18"/>
                <w:szCs w:val="18"/>
              </w:rPr>
            </w:pPr>
            <w:r w:rsidRPr="00ED0F40">
              <w:rPr>
                <w:b/>
                <w:sz w:val="18"/>
                <w:szCs w:val="18"/>
              </w:rPr>
              <w:t>Antal pladser</w:t>
            </w:r>
          </w:p>
        </w:tc>
        <w:tc>
          <w:tcPr>
            <w:tcW w:w="1134" w:type="dxa"/>
            <w:shd w:val="clear" w:color="auto" w:fill="B4C6E7" w:themeFill="accent1" w:themeFillTint="66"/>
            <w:vAlign w:val="center"/>
            <w:hideMark/>
          </w:tcPr>
          <w:p w14:paraId="3CDEA9C0" w14:textId="77777777" w:rsidR="00F831A1" w:rsidRPr="00ED0F40" w:rsidRDefault="00F831A1" w:rsidP="00F831A1">
            <w:pPr>
              <w:jc w:val="center"/>
              <w:rPr>
                <w:b/>
                <w:sz w:val="18"/>
                <w:szCs w:val="18"/>
              </w:rPr>
            </w:pPr>
            <w:r w:rsidRPr="00ED0F40">
              <w:rPr>
                <w:b/>
                <w:sz w:val="18"/>
                <w:szCs w:val="18"/>
              </w:rPr>
              <w:t>Takstenhed</w:t>
            </w:r>
          </w:p>
        </w:tc>
        <w:tc>
          <w:tcPr>
            <w:tcW w:w="1417" w:type="dxa"/>
            <w:shd w:val="clear" w:color="auto" w:fill="B4C6E7" w:themeFill="accent1" w:themeFillTint="66"/>
            <w:vAlign w:val="center"/>
            <w:hideMark/>
          </w:tcPr>
          <w:p w14:paraId="45230BA2" w14:textId="77777777" w:rsidR="00F831A1" w:rsidRPr="00ED0F40" w:rsidRDefault="00F831A1" w:rsidP="00F831A1">
            <w:pPr>
              <w:jc w:val="center"/>
              <w:rPr>
                <w:b/>
                <w:sz w:val="18"/>
                <w:szCs w:val="18"/>
              </w:rPr>
            </w:pPr>
            <w:proofErr w:type="spellStart"/>
            <w:r w:rsidRPr="00ED0F40">
              <w:rPr>
                <w:b/>
                <w:sz w:val="18"/>
                <w:szCs w:val="18"/>
              </w:rPr>
              <w:t>Budg</w:t>
            </w:r>
            <w:proofErr w:type="spellEnd"/>
            <w:r w:rsidRPr="00ED0F40">
              <w:rPr>
                <w:b/>
                <w:sz w:val="18"/>
                <w:szCs w:val="18"/>
              </w:rPr>
              <w:t>. Bel. Pct.</w:t>
            </w:r>
          </w:p>
        </w:tc>
        <w:tc>
          <w:tcPr>
            <w:tcW w:w="1276" w:type="dxa"/>
            <w:shd w:val="clear" w:color="auto" w:fill="B4C6E7" w:themeFill="accent1" w:themeFillTint="66"/>
            <w:vAlign w:val="center"/>
            <w:hideMark/>
          </w:tcPr>
          <w:p w14:paraId="6C821A5E" w14:textId="4039C675" w:rsidR="00F831A1" w:rsidRPr="00ED0F40" w:rsidRDefault="00F831A1" w:rsidP="00F831A1">
            <w:pPr>
              <w:jc w:val="center"/>
              <w:rPr>
                <w:b/>
                <w:sz w:val="18"/>
                <w:szCs w:val="18"/>
              </w:rPr>
            </w:pPr>
            <w:r w:rsidRPr="00ED0F40">
              <w:rPr>
                <w:b/>
                <w:sz w:val="18"/>
                <w:szCs w:val="18"/>
              </w:rPr>
              <w:t xml:space="preserve">Budget </w:t>
            </w:r>
            <w:r w:rsidR="00C23C02">
              <w:rPr>
                <w:b/>
                <w:sz w:val="18"/>
                <w:szCs w:val="18"/>
              </w:rPr>
              <w:t>2024</w:t>
            </w:r>
          </w:p>
        </w:tc>
        <w:tc>
          <w:tcPr>
            <w:tcW w:w="1134" w:type="dxa"/>
            <w:shd w:val="clear" w:color="auto" w:fill="B4C6E7" w:themeFill="accent1" w:themeFillTint="66"/>
            <w:vAlign w:val="center"/>
            <w:hideMark/>
          </w:tcPr>
          <w:p w14:paraId="563A8427" w14:textId="476DA3CD" w:rsidR="00F831A1" w:rsidRPr="00ED0F40" w:rsidRDefault="00F831A1" w:rsidP="00F831A1">
            <w:pPr>
              <w:jc w:val="center"/>
              <w:rPr>
                <w:b/>
                <w:sz w:val="18"/>
                <w:szCs w:val="18"/>
              </w:rPr>
            </w:pPr>
            <w:r w:rsidRPr="00ED0F40">
              <w:rPr>
                <w:b/>
                <w:sz w:val="18"/>
                <w:szCs w:val="18"/>
              </w:rPr>
              <w:t xml:space="preserve">Takst </w:t>
            </w:r>
            <w:r w:rsidR="00C23C02">
              <w:rPr>
                <w:b/>
                <w:sz w:val="18"/>
                <w:szCs w:val="18"/>
              </w:rPr>
              <w:t>2024</w:t>
            </w:r>
          </w:p>
        </w:tc>
        <w:tc>
          <w:tcPr>
            <w:tcW w:w="990" w:type="dxa"/>
            <w:shd w:val="clear" w:color="auto" w:fill="B4C6E7" w:themeFill="accent1" w:themeFillTint="66"/>
          </w:tcPr>
          <w:p w14:paraId="0E55851C" w14:textId="77777777" w:rsidR="00F831A1" w:rsidRDefault="00F831A1" w:rsidP="00F831A1">
            <w:pPr>
              <w:jc w:val="center"/>
              <w:rPr>
                <w:b/>
                <w:sz w:val="18"/>
                <w:szCs w:val="18"/>
              </w:rPr>
            </w:pPr>
          </w:p>
          <w:p w14:paraId="1E35C389" w14:textId="2A28CE5C" w:rsidR="00F831A1" w:rsidRDefault="00F831A1" w:rsidP="00F831A1">
            <w:pPr>
              <w:jc w:val="center"/>
              <w:rPr>
                <w:b/>
                <w:sz w:val="18"/>
                <w:szCs w:val="18"/>
              </w:rPr>
            </w:pPr>
            <w:r>
              <w:rPr>
                <w:b/>
                <w:sz w:val="18"/>
                <w:szCs w:val="18"/>
              </w:rPr>
              <w:t xml:space="preserve">Ændring i pct. ift. </w:t>
            </w:r>
            <w:r w:rsidR="00C23C02">
              <w:rPr>
                <w:b/>
                <w:sz w:val="18"/>
                <w:szCs w:val="18"/>
              </w:rPr>
              <w:t>2023</w:t>
            </w:r>
          </w:p>
        </w:tc>
        <w:tc>
          <w:tcPr>
            <w:tcW w:w="2412" w:type="dxa"/>
            <w:shd w:val="clear" w:color="auto" w:fill="B4C6E7" w:themeFill="accent1" w:themeFillTint="66"/>
            <w:vAlign w:val="center"/>
          </w:tcPr>
          <w:p w14:paraId="0F9B13E6" w14:textId="77777777" w:rsidR="00F831A1" w:rsidRPr="00ED0F40" w:rsidRDefault="00F831A1" w:rsidP="00F831A1">
            <w:pPr>
              <w:jc w:val="center"/>
              <w:rPr>
                <w:b/>
                <w:sz w:val="18"/>
                <w:szCs w:val="18"/>
              </w:rPr>
            </w:pPr>
            <w:r>
              <w:rPr>
                <w:b/>
                <w:sz w:val="18"/>
                <w:szCs w:val="18"/>
              </w:rPr>
              <w:t>Forklaringer</w:t>
            </w:r>
          </w:p>
        </w:tc>
      </w:tr>
      <w:tr w:rsidR="00236F3C" w:rsidRPr="00ED0F40" w14:paraId="10F1B34B" w14:textId="77777777" w:rsidTr="00110F0E">
        <w:trPr>
          <w:trHeight w:val="360"/>
        </w:trPr>
        <w:tc>
          <w:tcPr>
            <w:tcW w:w="14742" w:type="dxa"/>
            <w:gridSpan w:val="10"/>
          </w:tcPr>
          <w:p w14:paraId="651C7CEE" w14:textId="77777777" w:rsidR="00236F3C" w:rsidRPr="00ED0F40" w:rsidRDefault="00236F3C" w:rsidP="00110F0E">
            <w:pPr>
              <w:rPr>
                <w:b/>
                <w:bCs/>
                <w:sz w:val="24"/>
                <w:szCs w:val="24"/>
              </w:rPr>
            </w:pPr>
            <w:r w:rsidRPr="00644BD2">
              <w:rPr>
                <w:b/>
                <w:bCs/>
                <w:sz w:val="24"/>
                <w:szCs w:val="24"/>
              </w:rPr>
              <w:t>Region Nordjylland</w:t>
            </w:r>
          </w:p>
        </w:tc>
      </w:tr>
      <w:tr w:rsidR="00BA1DFE" w:rsidRPr="003173D7" w14:paraId="2C457D3B" w14:textId="77777777" w:rsidTr="00BA1DFE">
        <w:trPr>
          <w:trHeight w:val="737"/>
        </w:trPr>
        <w:tc>
          <w:tcPr>
            <w:tcW w:w="2215" w:type="dxa"/>
            <w:vAlign w:val="bottom"/>
          </w:tcPr>
          <w:p w14:paraId="23780F40" w14:textId="558CF218"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FEDDD45" w14:textId="1DE866A5"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Bøgehuset - Døgnophold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E83CB" w14:textId="33B14F9B"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22F9E2" w14:textId="3FEC5745"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925C0" w14:textId="7B36818D"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9F7A3" w14:textId="40B9759F"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E0D99" w14:textId="3CA90831" w:rsidR="00BA1DFE" w:rsidRPr="00236F3C" w:rsidRDefault="00BA1DFE" w:rsidP="00BA1DFE">
            <w:pPr>
              <w:jc w:val="center"/>
              <w:rPr>
                <w:rFonts w:ascii="Calibri" w:hAnsi="Calibri" w:cs="Calibri"/>
                <w:color w:val="000000"/>
                <w:sz w:val="18"/>
                <w:szCs w:val="18"/>
              </w:rPr>
            </w:pPr>
            <w:r>
              <w:rPr>
                <w:rFonts w:ascii="Calibri" w:hAnsi="Calibri" w:cs="Calibri"/>
                <w:color w:val="000000"/>
                <w:sz w:val="18"/>
                <w:szCs w:val="18"/>
              </w:rPr>
              <w:t>12.122.163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C50EA" w14:textId="480B04AE"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5.827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B0912E6" w14:textId="2FE31A6A"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0,46%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626DEFD" w14:textId="73C84516"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A1DFE" w:rsidRPr="003173D7" w14:paraId="30CAB8E7" w14:textId="77777777" w:rsidTr="00BA1DFE">
        <w:trPr>
          <w:trHeight w:val="737"/>
        </w:trPr>
        <w:tc>
          <w:tcPr>
            <w:tcW w:w="2215" w:type="dxa"/>
            <w:vAlign w:val="bottom"/>
          </w:tcPr>
          <w:p w14:paraId="00E21ACD" w14:textId="19451285"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D2AE031" w14:textId="2FEDFA06"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Bøgehuset - aflastning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7C111" w14:textId="536A9650"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6ABEE" w14:textId="5EC3A7E1" w:rsidR="00BA1DFE" w:rsidRPr="00236F3C" w:rsidRDefault="00BA1DFE" w:rsidP="00BA1DFE">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E7B96" w14:textId="05D843E5"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81730" w14:textId="1B6B5403" w:rsidR="00BA1DFE" w:rsidRPr="00236F3C" w:rsidRDefault="00BA1DFE" w:rsidP="00BA1DFE">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E6348" w14:textId="4BF0C144" w:rsidR="00BA1DFE" w:rsidRPr="00236F3C" w:rsidRDefault="00BA1DFE" w:rsidP="00BA1DF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388A4" w14:textId="6D5448E5"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5.202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D6DB9FF" w14:textId="6E63D13B"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0,57%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5852AE1" w14:textId="1930E079"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A1DFE" w:rsidRPr="003173D7" w14:paraId="456BD7E7" w14:textId="77777777" w:rsidTr="00BA1DFE">
        <w:trPr>
          <w:trHeight w:val="737"/>
        </w:trPr>
        <w:tc>
          <w:tcPr>
            <w:tcW w:w="2215" w:type="dxa"/>
            <w:vAlign w:val="bottom"/>
          </w:tcPr>
          <w:p w14:paraId="6C24547A" w14:textId="1502C3C1"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Botilbud for Voksne med Døvblindhed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8C9AF00" w14:textId="2E39C4FF"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Danalien - Døgnophold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B7561" w14:textId="3C9F5F10"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2F708" w14:textId="574B46F5"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BE438" w14:textId="316A12B5"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F0AFD" w14:textId="6EA1CD60"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5732A" w14:textId="69AF0FCB"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20.</w:t>
            </w:r>
            <w:r>
              <w:rPr>
                <w:rFonts w:ascii="Calibri" w:hAnsi="Calibri" w:cs="Calibri"/>
                <w:color w:val="000000"/>
                <w:sz w:val="18"/>
                <w:szCs w:val="18"/>
              </w:rPr>
              <w:t>979.617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FD16D" w14:textId="45291D2B"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4.233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9E1FACB" w14:textId="6BF4633D"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0,43%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D5F206C" w14:textId="3C13B48F"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A1DFE" w:rsidRPr="003173D7" w14:paraId="252E2343" w14:textId="77777777" w:rsidTr="00BA1DFE">
        <w:trPr>
          <w:trHeight w:val="737"/>
        </w:trPr>
        <w:tc>
          <w:tcPr>
            <w:tcW w:w="2215" w:type="dxa"/>
            <w:vAlign w:val="bottom"/>
          </w:tcPr>
          <w:p w14:paraId="55469EBF" w14:textId="7507517E"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Botilbud for Voksne med Døvblindhed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144D976" w14:textId="34A138DB"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Danalien - Døgnophold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572FB4" w14:textId="60F14985"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DC9D5" w14:textId="58B05D99" w:rsidR="00BA1DFE" w:rsidRPr="00236F3C" w:rsidRDefault="00BA1DFE" w:rsidP="00BA1DFE">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4C81F" w14:textId="2594EBA7"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E1BA3" w14:textId="5AF3A4EC"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715E8" w14:textId="7BFDDEF2" w:rsidR="00BA1DFE" w:rsidRPr="00236F3C" w:rsidRDefault="00BA1DFE" w:rsidP="00BA1DF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02903" w14:textId="19BF9B5C"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3.771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8C26015" w14:textId="332D6802"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0,40%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3ECF98B" w14:textId="44099FEB"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A1DFE" w:rsidRPr="003173D7" w14:paraId="627E5F76" w14:textId="77777777" w:rsidTr="00BA1DFE">
        <w:trPr>
          <w:trHeight w:val="737"/>
        </w:trPr>
        <w:tc>
          <w:tcPr>
            <w:tcW w:w="2215" w:type="dxa"/>
            <w:vAlign w:val="bottom"/>
          </w:tcPr>
          <w:p w14:paraId="760B8C0A" w14:textId="67DB7408"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Botilbud for Voksne med Døvblindhed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4085F82" w14:textId="1D81CD6B"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Danalien - Døgnophold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4CC14" w14:textId="2B39A30E"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5EA8B" w14:textId="0103A362" w:rsidR="00BA1DFE" w:rsidRPr="00236F3C" w:rsidRDefault="00BA1DFE" w:rsidP="00BA1DFE">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390B7" w14:textId="0A62BA19"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39B7E" w14:textId="3456172C"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90F08A" w14:textId="555EE1F3" w:rsidR="00BA1DFE" w:rsidRPr="00236F3C" w:rsidRDefault="00BA1DFE" w:rsidP="00BA1DF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8A7B6" w14:textId="3629D04D"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4.919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1F6D931" w14:textId="04D07791"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0,41%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5F7121B" w14:textId="462B6FF1"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A1DFE" w:rsidRPr="003173D7" w14:paraId="3EB80B6F" w14:textId="77777777" w:rsidTr="00BA1DFE">
        <w:trPr>
          <w:trHeight w:val="737"/>
        </w:trPr>
        <w:tc>
          <w:tcPr>
            <w:tcW w:w="2215" w:type="dxa"/>
            <w:vAlign w:val="bottom"/>
          </w:tcPr>
          <w:p w14:paraId="252120EA" w14:textId="26C07EB7"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lastRenderedPageBreak/>
              <w:t>Botilbud for Voksne med Døvblindhed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2F86BD5" w14:textId="47469426"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Danalien - Døgnophold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D6E0C" w14:textId="2EDC027F"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38786" w14:textId="039F9031" w:rsidR="00BA1DFE" w:rsidRPr="00236F3C" w:rsidRDefault="00BA1DFE" w:rsidP="00BA1DFE">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2DCE5" w14:textId="11630592"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12663" w14:textId="137A5D40"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AA511" w14:textId="340F00D1" w:rsidR="00BA1DFE" w:rsidRPr="00236F3C" w:rsidRDefault="00BA1DFE" w:rsidP="00BA1DF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B55D0" w14:textId="27C7DC9B"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7.354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8380833" w14:textId="225483A0"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0,37%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89F34C3" w14:textId="3A633296"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A1DFE" w:rsidRPr="003173D7" w14:paraId="02D078D8" w14:textId="77777777" w:rsidTr="00BA1DFE">
        <w:trPr>
          <w:trHeight w:val="737"/>
        </w:trPr>
        <w:tc>
          <w:tcPr>
            <w:tcW w:w="2215" w:type="dxa"/>
            <w:vAlign w:val="bottom"/>
          </w:tcPr>
          <w:p w14:paraId="359B7F0F" w14:textId="7E981F59"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Botilbud for Voksne med Døvblindhed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9664535" w14:textId="024BAF8E"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Kloden - Døgnophold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9C52A" w14:textId="3DFB8800"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DBDF8" w14:textId="2AB4C0A5"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D812D" w14:textId="424B93FD"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16A06" w14:textId="0A27E7E9"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D42D8" w14:textId="774F4E7C" w:rsidR="00BA1DFE" w:rsidRPr="00236F3C" w:rsidRDefault="00BA1DFE" w:rsidP="00BA1DFE">
            <w:pPr>
              <w:jc w:val="center"/>
              <w:rPr>
                <w:rFonts w:ascii="Calibri" w:hAnsi="Calibri" w:cs="Calibri"/>
                <w:color w:val="000000"/>
                <w:sz w:val="18"/>
                <w:szCs w:val="18"/>
              </w:rPr>
            </w:pPr>
            <w:r>
              <w:rPr>
                <w:rFonts w:ascii="Calibri" w:hAnsi="Calibri" w:cs="Calibri"/>
                <w:color w:val="000000"/>
                <w:sz w:val="18"/>
                <w:szCs w:val="18"/>
              </w:rPr>
              <w:t>9.346.902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A2A11" w14:textId="3D7DDA7F"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3.771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74CA09A" w14:textId="5A3E92AE"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0,40%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1B9DFED" w14:textId="17FC8B80"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A1DFE" w:rsidRPr="003173D7" w14:paraId="1D820032" w14:textId="77777777" w:rsidTr="00BA1DFE">
        <w:trPr>
          <w:trHeight w:val="737"/>
        </w:trPr>
        <w:tc>
          <w:tcPr>
            <w:tcW w:w="2215" w:type="dxa"/>
            <w:vAlign w:val="bottom"/>
          </w:tcPr>
          <w:p w14:paraId="12B89FC2" w14:textId="2F266CD6"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Botilbud for Voksne med Døvblindhed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FD58C2D" w14:textId="685708D9"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Kloden - Døgnophold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F7BC1" w14:textId="5F53DDCE"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B7A0D" w14:textId="20177BF7"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5FD84" w14:textId="2F04DD75"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BA504" w14:textId="58435356"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67228" w14:textId="2D7A27A7"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 xml:space="preserve">        19.156.725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62AFF" w14:textId="109C2913"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4.919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F3C3089" w14:textId="46785E67"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0,41%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31EBE94" w14:textId="227DC5BB"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A1DFE" w:rsidRPr="003173D7" w14:paraId="5AAF42DE" w14:textId="77777777" w:rsidTr="00BA1DFE">
        <w:trPr>
          <w:trHeight w:val="737"/>
        </w:trPr>
        <w:tc>
          <w:tcPr>
            <w:tcW w:w="2215" w:type="dxa"/>
            <w:vAlign w:val="bottom"/>
          </w:tcPr>
          <w:p w14:paraId="1F4E3C22" w14:textId="17D3A3A1"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Botilbud for Voksne med Døvblindhed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765A026" w14:textId="429D2B67"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Kloden - Døgnophold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D8355" w14:textId="145B8681"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43030" w14:textId="3D55692F"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99940" w14:textId="73FE3A5B"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8F0CF" w14:textId="70F3820E"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B16C2" w14:textId="107AD292"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 xml:space="preserve">        15.622.204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4D6FD" w14:textId="290BB7B1"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7.354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C385878" w14:textId="2C4027E0"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0,37%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8A69BAE" w14:textId="4E176575"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A1DFE" w:rsidRPr="003173D7" w14:paraId="1A522FF9" w14:textId="77777777" w:rsidTr="00BA1DFE">
        <w:trPr>
          <w:trHeight w:val="737"/>
        </w:trPr>
        <w:tc>
          <w:tcPr>
            <w:tcW w:w="2215" w:type="dxa"/>
            <w:vAlign w:val="bottom"/>
          </w:tcPr>
          <w:p w14:paraId="10A524A1" w14:textId="18038958"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Botilbud for Voksne med Døvblindhed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A7AF022" w14:textId="79D98E1C"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Planethuset - Aflastning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B124E" w14:textId="36A3FCB2"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DA1EE4" w14:textId="34B801C2" w:rsidR="00BA1DFE" w:rsidRPr="00236F3C" w:rsidRDefault="00BA1DFE" w:rsidP="00BA1DFE">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FE186" w14:textId="7DB4FC73"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BC392" w14:textId="122842E0" w:rsidR="00BA1DFE" w:rsidRPr="00236F3C" w:rsidRDefault="00BA1DFE" w:rsidP="00BA1DFE">
            <w:pPr>
              <w:jc w:val="right"/>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A957A" w14:textId="2D9A4539" w:rsidR="00BA1DFE" w:rsidRPr="00236F3C" w:rsidRDefault="00BA1DFE" w:rsidP="00BA1DF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53033" w14:textId="5992CCD1"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4.158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3C70E49" w14:textId="1B6E393F"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-0,71%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67BE6CD" w14:textId="6732D999" w:rsidR="00BA1DFE" w:rsidRPr="00BA1DFE" w:rsidRDefault="00BA1DFE" w:rsidP="00BA1DFE">
            <w:pPr>
              <w:rPr>
                <w:rFonts w:ascii="Calibri" w:hAnsi="Calibri" w:cs="Calibri"/>
                <w:color w:val="000000"/>
                <w:sz w:val="18"/>
                <w:szCs w:val="18"/>
              </w:rPr>
            </w:pPr>
            <w:r w:rsidRPr="00BA1DFE">
              <w:rPr>
                <w:rFonts w:ascii="Calibri" w:hAnsi="Calibri" w:cs="Calibri"/>
                <w:color w:val="000000"/>
                <w:sz w:val="18"/>
                <w:szCs w:val="18"/>
              </w:rPr>
              <w:t xml:space="preserve">Taksten indgår ikke som en del af </w:t>
            </w:r>
            <w:proofErr w:type="spellStart"/>
            <w:r w:rsidRPr="00BA1DFE">
              <w:rPr>
                <w:rFonts w:ascii="Calibri" w:hAnsi="Calibri" w:cs="Calibri"/>
                <w:color w:val="000000"/>
                <w:sz w:val="18"/>
                <w:szCs w:val="18"/>
              </w:rPr>
              <w:t>af</w:t>
            </w:r>
            <w:proofErr w:type="spellEnd"/>
            <w:r w:rsidRPr="00BA1DFE">
              <w:rPr>
                <w:rFonts w:ascii="Calibri" w:hAnsi="Calibri" w:cs="Calibri"/>
                <w:color w:val="000000"/>
                <w:sz w:val="18"/>
                <w:szCs w:val="18"/>
              </w:rPr>
              <w:t xml:space="preserve"> det samlede budget mere. Derfor fjernes pladsantal. Taksten udbydes dog fortsat. </w:t>
            </w:r>
            <w:r>
              <w:rPr>
                <w:rFonts w:ascii="Calibri" w:hAnsi="Calibri" w:cs="Calibri"/>
                <w:color w:val="000000"/>
                <w:sz w:val="18"/>
                <w:szCs w:val="18"/>
              </w:rPr>
              <w:t xml:space="preserve"> 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A1DFE" w:rsidRPr="003173D7" w14:paraId="7CCC1129" w14:textId="77777777" w:rsidTr="00BA1DFE">
        <w:trPr>
          <w:trHeight w:val="737"/>
        </w:trPr>
        <w:tc>
          <w:tcPr>
            <w:tcW w:w="2215" w:type="dxa"/>
            <w:vAlign w:val="bottom"/>
          </w:tcPr>
          <w:p w14:paraId="5E0733B4" w14:textId="1D09B659"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5576ED5" w14:textId="1DB0D60F"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Planethuset - døgnophold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43D78B" w14:textId="30FE3326"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0B421" w14:textId="5EFDF56D"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B3E83" w14:textId="2A596EF2"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A1056" w14:textId="1A3918C7" w:rsidR="00BA1DFE" w:rsidRPr="00236F3C" w:rsidRDefault="00BA1DFE" w:rsidP="00BA1DFE">
            <w:pPr>
              <w:jc w:val="right"/>
              <w:rPr>
                <w:rFonts w:ascii="Calibri" w:hAnsi="Calibri" w:cs="Calibri"/>
                <w:color w:val="000000"/>
                <w:sz w:val="18"/>
                <w:szCs w:val="18"/>
              </w:rPr>
            </w:pPr>
            <w:r w:rsidRPr="00236F3C">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1B10D" w14:textId="32AE0FE1" w:rsidR="00BA1DFE" w:rsidRPr="00236F3C" w:rsidRDefault="00BA1DFE" w:rsidP="00BA1DFE">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1F24D" w14:textId="70A14571"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4.791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DD93EC0" w14:textId="34D82752"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-0,51%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249303A" w14:textId="2F071937"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A1DFE" w:rsidRPr="003173D7" w14:paraId="206AD637" w14:textId="77777777" w:rsidTr="00EF4C46">
        <w:trPr>
          <w:trHeight w:val="737"/>
        </w:trPr>
        <w:tc>
          <w:tcPr>
            <w:tcW w:w="2215" w:type="dxa"/>
            <w:vAlign w:val="bottom"/>
          </w:tcPr>
          <w:p w14:paraId="3BBB47E8" w14:textId="40F7B289" w:rsidR="00BA1DFE" w:rsidRPr="00236F3C" w:rsidRDefault="00BA1DFE" w:rsidP="00BA1DFE">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AC26C6B" w14:textId="54EA5285"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Planethuset -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6163F" w14:textId="2FEA2F45"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502C67" w14:textId="746B59B2"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44A20" w14:textId="6D03690C"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C9E3D" w14:textId="5314884C"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F8A97" w14:textId="79C7941D"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 xml:space="preserve">           1.032.533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48338" w14:textId="0002A29A"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1.489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78AD64E" w14:textId="2A0E55A8"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7,14%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44C5BCF" w14:textId="2FE3CBE9"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 xml:space="preserve">”. </w:t>
            </w:r>
            <w:r w:rsidRPr="00BA1DFE">
              <w:rPr>
                <w:rFonts w:ascii="Calibri" w:hAnsi="Calibri" w:cs="Calibri"/>
                <w:color w:val="000000"/>
                <w:sz w:val="18"/>
                <w:szCs w:val="18"/>
              </w:rPr>
              <w:t>Fejl i sidste års indmelding, hvor taksten skulle have været 1.400kr. (</w:t>
            </w:r>
            <w:proofErr w:type="spellStart"/>
            <w:r w:rsidRPr="00BA1DFE">
              <w:rPr>
                <w:rFonts w:ascii="Calibri" w:hAnsi="Calibri" w:cs="Calibri"/>
                <w:color w:val="000000"/>
                <w:sz w:val="18"/>
                <w:szCs w:val="18"/>
              </w:rPr>
              <w:t>borgerrelateretde</w:t>
            </w:r>
            <w:proofErr w:type="spellEnd"/>
            <w:r w:rsidRPr="00BA1DFE">
              <w:rPr>
                <w:rFonts w:ascii="Calibri" w:hAnsi="Calibri" w:cs="Calibri"/>
                <w:color w:val="000000"/>
                <w:sz w:val="18"/>
                <w:szCs w:val="18"/>
              </w:rPr>
              <w:t xml:space="preserve"> udgifter var forkert)</w:t>
            </w:r>
            <w:r w:rsidRPr="00BA1DFE">
              <w:rPr>
                <w:rFonts w:ascii="Calibri" w:hAnsi="Calibri" w:cs="Calibri"/>
                <w:color w:val="000000"/>
                <w:sz w:val="18"/>
                <w:szCs w:val="18"/>
              </w:rPr>
              <w:br/>
              <w:t>Belægningsprocenten ændret til 95</w:t>
            </w:r>
          </w:p>
        </w:tc>
      </w:tr>
      <w:tr w:rsidR="00BA1DFE" w:rsidRPr="003173D7" w14:paraId="1A0B7663" w14:textId="77777777" w:rsidTr="00EF4C46">
        <w:trPr>
          <w:trHeight w:val="737"/>
        </w:trPr>
        <w:tc>
          <w:tcPr>
            <w:tcW w:w="2215" w:type="dxa"/>
            <w:vAlign w:val="bottom"/>
          </w:tcPr>
          <w:p w14:paraId="3DA8B06E" w14:textId="59EADAD3" w:rsidR="00BA1DFE" w:rsidRPr="00236F3C" w:rsidRDefault="00B27582" w:rsidP="00BA1DFE">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B854B7F" w14:textId="7FE90C40"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Planethuset -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E1152" w14:textId="3B6CD82E"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B2386" w14:textId="0CFF1EEC"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E9004" w14:textId="0DD9008B"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7B61A" w14:textId="026EC2B6"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1FCAD" w14:textId="65916F93"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 xml:space="preserve">           1.316.635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377527" w14:textId="19CCECD7"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1.899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096401E" w14:textId="4858CAD5"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2,20%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F26AEC4" w14:textId="351DE758"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 xml:space="preserve">”. </w:t>
            </w:r>
            <w:r w:rsidRPr="00BA1DFE">
              <w:rPr>
                <w:rFonts w:ascii="Calibri" w:hAnsi="Calibri" w:cs="Calibri"/>
                <w:color w:val="000000"/>
                <w:sz w:val="18"/>
                <w:szCs w:val="18"/>
              </w:rPr>
              <w:br/>
              <w:t>Belægningsprocenten ændret til 95</w:t>
            </w:r>
          </w:p>
        </w:tc>
      </w:tr>
      <w:tr w:rsidR="00BA1DFE" w:rsidRPr="003173D7" w14:paraId="7B0AFB31" w14:textId="77777777" w:rsidTr="00EF4C46">
        <w:trPr>
          <w:trHeight w:val="737"/>
        </w:trPr>
        <w:tc>
          <w:tcPr>
            <w:tcW w:w="2215" w:type="dxa"/>
            <w:vAlign w:val="bottom"/>
          </w:tcPr>
          <w:p w14:paraId="44C97DFE" w14:textId="3AE3A21B" w:rsidR="00BA1DFE" w:rsidRPr="00236F3C" w:rsidRDefault="00B27582" w:rsidP="00BA1DFE">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0F364CD" w14:textId="1822DDE3"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Planethuset -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EB2B0" w14:textId="00CD0D58"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9D5D7" w14:textId="00E99D70"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D7E85" w14:textId="27D715D2"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B9BA5" w14:textId="5C25893E"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ECEED" w14:textId="16C0585E"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 xml:space="preserve">           1.597.080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5269A" w14:textId="4670DE88"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2.303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596A6E2" w14:textId="244063AE"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2,33%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F8CE3C7" w14:textId="73276D6B"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 xml:space="preserve">”. </w:t>
            </w:r>
            <w:r w:rsidRPr="00BA1DFE">
              <w:rPr>
                <w:rFonts w:ascii="Calibri" w:hAnsi="Calibri" w:cs="Calibri"/>
                <w:color w:val="000000"/>
                <w:sz w:val="18"/>
                <w:szCs w:val="18"/>
              </w:rPr>
              <w:br/>
              <w:t>Belægningsprocenten ændret til 95</w:t>
            </w:r>
          </w:p>
        </w:tc>
      </w:tr>
      <w:tr w:rsidR="00BA1DFE" w:rsidRPr="003173D7" w14:paraId="7F63883F" w14:textId="77777777" w:rsidTr="00EF4C46">
        <w:trPr>
          <w:trHeight w:val="737"/>
        </w:trPr>
        <w:tc>
          <w:tcPr>
            <w:tcW w:w="2215" w:type="dxa"/>
            <w:vAlign w:val="bottom"/>
          </w:tcPr>
          <w:p w14:paraId="6F5385F4" w14:textId="17D26090" w:rsidR="00BA1DFE" w:rsidRPr="00236F3C" w:rsidRDefault="00B27582" w:rsidP="00BA1DFE">
            <w:pPr>
              <w:rPr>
                <w:rFonts w:ascii="Calibri" w:hAnsi="Calibri" w:cs="Calibri"/>
                <w:color w:val="000000"/>
                <w:sz w:val="18"/>
                <w:szCs w:val="18"/>
              </w:rPr>
            </w:pPr>
            <w:r>
              <w:rPr>
                <w:rFonts w:ascii="Calibri" w:hAnsi="Calibri" w:cs="Calibri"/>
                <w:color w:val="000000"/>
                <w:sz w:val="18"/>
                <w:szCs w:val="18"/>
              </w:rPr>
              <w:lastRenderedPageBreak/>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246C4EB" w14:textId="603C166A"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Planethuset - Takst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D5F23" w14:textId="0DB85BB0"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78D9E" w14:textId="0D483494"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40C050" w14:textId="2A9EBFD2"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1E95B4" w14:textId="60079D69"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1EFA8" w14:textId="73232F43"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 xml:space="preserve">           2.776.685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3F4FF" w14:textId="2B186C6C"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2.669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34AA2F2" w14:textId="31EA6262"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2,15%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159DC41" w14:textId="1B5150CF"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 xml:space="preserve">”. </w:t>
            </w:r>
            <w:r w:rsidRPr="00BA1DFE">
              <w:rPr>
                <w:rFonts w:ascii="Calibri" w:hAnsi="Calibri" w:cs="Calibri"/>
                <w:color w:val="000000"/>
                <w:sz w:val="18"/>
                <w:szCs w:val="18"/>
              </w:rPr>
              <w:br/>
              <w:t>Belægningsprocenten ændret til 95</w:t>
            </w:r>
          </w:p>
        </w:tc>
      </w:tr>
      <w:tr w:rsidR="00BA1DFE" w:rsidRPr="003173D7" w14:paraId="312B1C60" w14:textId="77777777" w:rsidTr="00EF4C46">
        <w:trPr>
          <w:trHeight w:val="737"/>
        </w:trPr>
        <w:tc>
          <w:tcPr>
            <w:tcW w:w="2215" w:type="dxa"/>
            <w:vAlign w:val="bottom"/>
          </w:tcPr>
          <w:p w14:paraId="286EC28A" w14:textId="334D1583" w:rsidR="00BA1DFE" w:rsidRPr="00236F3C" w:rsidRDefault="00B27582" w:rsidP="00BA1DFE">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C29E01B" w14:textId="5A4537B0"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Planethuset - Takst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73996" w14:textId="4EDEDBF0"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8F7CC" w14:textId="1475DE59"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731D0" w14:textId="08F5438A"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ED733" w14:textId="61FFC036"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282D1" w14:textId="4BA059A9"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 xml:space="preserve">           3.209.578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143BF" w14:textId="30A4F795"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3.085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5D0DC98" w14:textId="390CB5B1"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2,26%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8AB5D68" w14:textId="23CA34CE"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 xml:space="preserve">”. </w:t>
            </w:r>
            <w:r w:rsidRPr="00BA1DFE">
              <w:rPr>
                <w:rFonts w:ascii="Calibri" w:hAnsi="Calibri" w:cs="Calibri"/>
                <w:color w:val="000000"/>
                <w:sz w:val="18"/>
                <w:szCs w:val="18"/>
              </w:rPr>
              <w:br/>
              <w:t>Belægningsprocenten ændret til 95</w:t>
            </w:r>
          </w:p>
        </w:tc>
      </w:tr>
      <w:tr w:rsidR="00BA1DFE" w:rsidRPr="003173D7" w14:paraId="043998D2" w14:textId="77777777" w:rsidTr="00BA1DFE">
        <w:trPr>
          <w:trHeight w:val="737"/>
        </w:trPr>
        <w:tc>
          <w:tcPr>
            <w:tcW w:w="2215" w:type="dxa"/>
            <w:vAlign w:val="bottom"/>
          </w:tcPr>
          <w:p w14:paraId="5DEC4E30" w14:textId="20BA1616" w:rsidR="00BA1DFE" w:rsidRPr="00236F3C" w:rsidRDefault="00B27582" w:rsidP="00BA1DFE">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D8073EF" w14:textId="793EE572"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Akt.- og samværstilbud (gl)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C7243" w14:textId="69CAFFE6" w:rsidR="00BA1DFE" w:rsidRPr="00236F3C" w:rsidRDefault="00BA1DFE" w:rsidP="00BA1DFE">
            <w:pPr>
              <w:rPr>
                <w:rFonts w:ascii="Calibri" w:hAnsi="Calibri" w:cs="Calibri"/>
                <w:color w:val="000000"/>
                <w:sz w:val="18"/>
                <w:szCs w:val="18"/>
              </w:rPr>
            </w:pPr>
            <w:r w:rsidRPr="00236F3C">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85765" w14:textId="32A10539"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31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D9C79" w14:textId="7B614794"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18C58A" w14:textId="59B810BC" w:rsidR="00BA1DFE" w:rsidRPr="00236F3C" w:rsidRDefault="00BA1DFE" w:rsidP="00BA1DFE">
            <w:pPr>
              <w:jc w:val="center"/>
              <w:rPr>
                <w:rFonts w:ascii="Calibri" w:hAnsi="Calibri" w:cs="Calibri"/>
                <w:color w:val="000000"/>
                <w:sz w:val="18"/>
                <w:szCs w:val="18"/>
              </w:rPr>
            </w:pPr>
            <w:r w:rsidRPr="00236F3C">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F3B70" w14:textId="4E900EB3"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 xml:space="preserve">        10.426.924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81EB6" w14:textId="73910EE3"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960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83F2307" w14:textId="7A2EE465" w:rsidR="00BA1DFE" w:rsidRPr="00BA1DFE" w:rsidRDefault="00BA1DFE" w:rsidP="00BA1DFE">
            <w:pPr>
              <w:jc w:val="center"/>
              <w:rPr>
                <w:rFonts w:ascii="Calibri" w:hAnsi="Calibri" w:cs="Calibri"/>
                <w:color w:val="000000"/>
                <w:sz w:val="18"/>
                <w:szCs w:val="18"/>
              </w:rPr>
            </w:pPr>
            <w:r w:rsidRPr="00BA1DFE">
              <w:rPr>
                <w:rFonts w:ascii="Calibri" w:hAnsi="Calibri" w:cs="Calibri"/>
                <w:color w:val="000000"/>
                <w:sz w:val="18"/>
                <w:szCs w:val="18"/>
              </w:rPr>
              <w:t>0,68%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92FA780" w14:textId="214F3AC3" w:rsidR="00BA1DFE" w:rsidRPr="00BA1DFE" w:rsidRDefault="00BA1DFE" w:rsidP="00BA1DFE">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27582" w:rsidRPr="003173D7" w14:paraId="3B06D1B0" w14:textId="77777777" w:rsidTr="00B27582">
        <w:trPr>
          <w:trHeight w:val="737"/>
        </w:trPr>
        <w:tc>
          <w:tcPr>
            <w:tcW w:w="2215" w:type="dxa"/>
            <w:vAlign w:val="bottom"/>
          </w:tcPr>
          <w:p w14:paraId="30A8500F" w14:textId="33075492"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41429E3" w14:textId="7B7AE511"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Akt.- og samværstilbud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7CC85" w14:textId="48294335"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DE919" w14:textId="26A2019B"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45BAC" w14:textId="7BDFCC7B"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510" w14:textId="4F49C355"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69DC3" w14:textId="4DC4C356"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 xml:space="preserve">           1.690.108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F31B4" w14:textId="0D094024"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965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FD2CDDB" w14:textId="4D1C6DD6"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0,65%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5305A58" w14:textId="16DAB2E9"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27582" w:rsidRPr="003173D7" w14:paraId="477E35F8" w14:textId="77777777" w:rsidTr="00B27582">
        <w:trPr>
          <w:trHeight w:val="737"/>
        </w:trPr>
        <w:tc>
          <w:tcPr>
            <w:tcW w:w="2215" w:type="dxa"/>
            <w:vAlign w:val="bottom"/>
          </w:tcPr>
          <w:p w14:paraId="0FA7201C" w14:textId="43021CDC"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9879D7A" w14:textId="3283F2D9"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Akt.- og samværstilbud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119DB" w14:textId="572F27C9"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99370" w14:textId="394A8AFF"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DA2853" w14:textId="0ABC20C3"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9D390" w14:textId="65713CEC"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62C3A" w14:textId="15AC7E26"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 xml:space="preserve">           3.062.754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BA302" w14:textId="6F4122D8"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1.249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F4959F8" w14:textId="79C54051"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0,57%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C0D5B8F" w14:textId="40E64AF6"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27582" w:rsidRPr="003173D7" w14:paraId="411F1B95" w14:textId="77777777" w:rsidTr="00B27582">
        <w:trPr>
          <w:trHeight w:val="737"/>
        </w:trPr>
        <w:tc>
          <w:tcPr>
            <w:tcW w:w="2215" w:type="dxa"/>
            <w:vAlign w:val="bottom"/>
          </w:tcPr>
          <w:p w14:paraId="4FE94DB3" w14:textId="2BA0AD04"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456A75D" w14:textId="231F2EAC"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Akt.- og samværstilbud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F84BC" w14:textId="1A0E30F8"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3F3FE" w14:textId="264D75EA"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42CFE" w14:textId="217E23CE"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EDE52" w14:textId="7D08B63F"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3C5A9" w14:textId="0D3EA38E"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 xml:space="preserve">           3.704.026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29E03" w14:textId="02834AE0"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2.114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C74CD15" w14:textId="6E5A1811"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0,43%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7EC58FF" w14:textId="0CA0B95A"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27582" w:rsidRPr="003173D7" w14:paraId="67A73A4D" w14:textId="77777777" w:rsidTr="00B27582">
        <w:trPr>
          <w:trHeight w:val="737"/>
        </w:trPr>
        <w:tc>
          <w:tcPr>
            <w:tcW w:w="2215" w:type="dxa"/>
            <w:vAlign w:val="bottom"/>
          </w:tcPr>
          <w:p w14:paraId="6172012A" w14:textId="5F0AEC27"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DA38085" w14:textId="5C06F0C6"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Ungdomshjemmet - Døgnophold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66D79" w14:textId="3D292F35"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2277E0" w14:textId="030BAFF3"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D99B3" w14:textId="5CD9A056"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E533F" w14:textId="39DD64A0"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C9551" w14:textId="412EB881"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 xml:space="preserve">        19.234.150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920F7" w14:textId="77831714"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4.990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B2263B7" w14:textId="469B149C"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0,41%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1586853" w14:textId="3CE7CCB9"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 </w:t>
            </w: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27582" w:rsidRPr="003173D7" w14:paraId="35D8E7F9" w14:textId="77777777" w:rsidTr="00B27582">
        <w:trPr>
          <w:trHeight w:val="737"/>
        </w:trPr>
        <w:tc>
          <w:tcPr>
            <w:tcW w:w="2215" w:type="dxa"/>
            <w:vAlign w:val="bottom"/>
          </w:tcPr>
          <w:p w14:paraId="15748972" w14:textId="7E7FCCF3"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2C99C5A" w14:textId="721FDDAB"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Ungdomshjemmet - Døgnophold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FFC89" w14:textId="342693E8"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081DC9" w14:textId="1DEE154C" w:rsidR="00B27582" w:rsidRPr="00236F3C" w:rsidRDefault="00B27582" w:rsidP="00B27582">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B9856" w14:textId="5E8FCEC5"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FFFDF" w14:textId="635C9D21"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7E5AE" w14:textId="513AC725" w:rsidR="00B27582" w:rsidRPr="00236F3C" w:rsidRDefault="00B27582" w:rsidP="00B27582">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30B9F" w14:textId="17908740"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5.827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4A18A35" w14:textId="27A32549"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0,46%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43FFCFA" w14:textId="25B4F6FB"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27582" w:rsidRPr="003173D7" w14:paraId="1EE957E2" w14:textId="77777777" w:rsidTr="00B27582">
        <w:trPr>
          <w:trHeight w:val="737"/>
        </w:trPr>
        <w:tc>
          <w:tcPr>
            <w:tcW w:w="2215" w:type="dxa"/>
            <w:vAlign w:val="bottom"/>
          </w:tcPr>
          <w:p w14:paraId="5D481D89" w14:textId="330C7FA2"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2A2080E" w14:textId="21CD6FC9"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Ungdomshjemmet - Døgnophold (§108)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BE186" w14:textId="5F1E5C82"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A77C65" w14:textId="51B3CD24" w:rsidR="00B27582" w:rsidRPr="00236F3C" w:rsidRDefault="00B27582" w:rsidP="00B27582">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BD056" w14:textId="69298016"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43C14" w14:textId="0C21BC98"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17928" w14:textId="56F6B890" w:rsidR="00B27582" w:rsidRPr="00236F3C" w:rsidRDefault="00B27582" w:rsidP="00B27582">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E1EA54" w14:textId="2FE980A8"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4.990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CE7852A" w14:textId="23115D21"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0,41%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8EC5E44" w14:textId="38589D82"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27582" w:rsidRPr="003173D7" w14:paraId="78834799" w14:textId="77777777" w:rsidTr="00B27582">
        <w:trPr>
          <w:trHeight w:val="737"/>
        </w:trPr>
        <w:tc>
          <w:tcPr>
            <w:tcW w:w="2215" w:type="dxa"/>
            <w:vAlign w:val="bottom"/>
          </w:tcPr>
          <w:p w14:paraId="78DD3245" w14:textId="09F3CF1B"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8DE719C" w14:textId="06687032"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Ungdomshjemmet - Døgnophold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940EA" w14:textId="248DB573"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C49A5" w14:textId="79D1B152" w:rsidR="00B27582" w:rsidRPr="00236F3C" w:rsidRDefault="00B27582" w:rsidP="00B27582">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2035A" w14:textId="530579C6"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76751" w14:textId="498E8528"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35D2D" w14:textId="52134481" w:rsidR="00B27582" w:rsidRPr="00236F3C" w:rsidRDefault="00B27582" w:rsidP="00B27582">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A5D84" w14:textId="1B25D3D0"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3.771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BF26673" w14:textId="1B735FB9"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0,40%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D5106EC" w14:textId="66022790"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27582" w:rsidRPr="003173D7" w14:paraId="5463C4A4" w14:textId="77777777" w:rsidTr="00B27582">
        <w:trPr>
          <w:trHeight w:val="737"/>
        </w:trPr>
        <w:tc>
          <w:tcPr>
            <w:tcW w:w="2215" w:type="dxa"/>
            <w:vAlign w:val="bottom"/>
          </w:tcPr>
          <w:p w14:paraId="5F5EBDCE" w14:textId="2E54915B"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0A4602D" w14:textId="2559C65F"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Ungdomshjemmet - Døgnophold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A7E1B" w14:textId="491A1955"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4B0E5" w14:textId="7C8C8F6C" w:rsidR="00B27582" w:rsidRPr="00236F3C" w:rsidRDefault="00B27582" w:rsidP="00B27582">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307ED" w14:textId="5CB46C18"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63D48E" w14:textId="742FC150"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E3409" w14:textId="4837DAAF" w:rsidR="00B27582" w:rsidRPr="00236F3C" w:rsidRDefault="00B27582" w:rsidP="00B27582">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F1F0E" w14:textId="286C757A"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3.771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FD71122" w14:textId="465BFE71"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0,40%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8B93644" w14:textId="7EF92FAA"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27582" w:rsidRPr="003173D7" w14:paraId="28BA3999" w14:textId="77777777" w:rsidTr="00B27582">
        <w:trPr>
          <w:trHeight w:val="737"/>
        </w:trPr>
        <w:tc>
          <w:tcPr>
            <w:tcW w:w="2215" w:type="dxa"/>
            <w:vAlign w:val="bottom"/>
          </w:tcPr>
          <w:p w14:paraId="127B9DAD" w14:textId="6147471D"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lastRenderedPageBreak/>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B5C9E03" w14:textId="3FF2F6E3"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Ungdomshjemmet - Døgnophold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69A5B" w14:textId="115CF807"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C508E" w14:textId="06800086" w:rsidR="00B27582" w:rsidRPr="00236F3C" w:rsidRDefault="00B27582" w:rsidP="00B27582">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B139B" w14:textId="62877F4F"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1BE7BF" w14:textId="462806BB"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633FA" w14:textId="21CD52E7" w:rsidR="00B27582" w:rsidRPr="00236F3C" w:rsidRDefault="00B27582" w:rsidP="00B27582">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4AA08" w14:textId="6B4DA55F"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4.919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F0BC5D2" w14:textId="47E356EB"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0,41%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1B0DA79" w14:textId="4BAD2F61"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 </w:t>
            </w:r>
            <w:r>
              <w:rPr>
                <w:rFonts w:ascii="Calibri" w:hAnsi="Calibri" w:cs="Calibri"/>
                <w:color w:val="000000"/>
                <w:sz w:val="18"/>
                <w:szCs w:val="18"/>
              </w:rPr>
              <w:t xml:space="preserve"> 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27582" w:rsidRPr="003173D7" w14:paraId="512F1304" w14:textId="77777777" w:rsidTr="00B27582">
        <w:trPr>
          <w:trHeight w:val="737"/>
        </w:trPr>
        <w:tc>
          <w:tcPr>
            <w:tcW w:w="2215" w:type="dxa"/>
            <w:vAlign w:val="bottom"/>
          </w:tcPr>
          <w:p w14:paraId="0B407887" w14:textId="4C0E00A3"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35C93A2" w14:textId="184893B0"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Ungdomshjemmet - Døgnophold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8775B" w14:textId="19AE2EA5"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7BF2A" w14:textId="77A0D81D" w:rsidR="00B27582" w:rsidRPr="00236F3C" w:rsidRDefault="00B27582" w:rsidP="00B27582">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D97AE" w14:textId="7D10B21B"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0DDDA" w14:textId="4BF3DE2E"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BE6C2" w14:textId="5CF22DE6" w:rsidR="00B27582" w:rsidRPr="00236F3C" w:rsidRDefault="00B27582" w:rsidP="00B27582">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09656" w14:textId="297AFCBC"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4.919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D4456BB" w14:textId="0AA79F9F"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0,41%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1C01694" w14:textId="146BE799"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27582" w:rsidRPr="003173D7" w14:paraId="27705274" w14:textId="77777777" w:rsidTr="00B27582">
        <w:trPr>
          <w:trHeight w:val="737"/>
        </w:trPr>
        <w:tc>
          <w:tcPr>
            <w:tcW w:w="2215" w:type="dxa"/>
            <w:vAlign w:val="bottom"/>
          </w:tcPr>
          <w:p w14:paraId="15F965D6" w14:textId="0E2749FE"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BC46D01" w14:textId="5FE2FEE8"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Ungdomshjemmet - Døgnophold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683EC" w14:textId="6D776C18"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FD64A" w14:textId="708FBCA7" w:rsidR="00B27582" w:rsidRPr="00236F3C" w:rsidRDefault="00B27582" w:rsidP="00B27582">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CC1C1" w14:textId="0E948F8D"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1E01B" w14:textId="4BA860A4"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F413B" w14:textId="51D7C36B" w:rsidR="00B27582" w:rsidRPr="00236F3C" w:rsidRDefault="00B27582" w:rsidP="00B27582">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62A9B" w14:textId="6D93A743"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7.354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84D62A9" w14:textId="70BD41BD"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0,37%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BCECBE1" w14:textId="4D7D1DDC"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B27582" w:rsidRPr="003173D7" w14:paraId="5F431298" w14:textId="77777777" w:rsidTr="00B27582">
        <w:trPr>
          <w:trHeight w:val="737"/>
        </w:trPr>
        <w:tc>
          <w:tcPr>
            <w:tcW w:w="2215" w:type="dxa"/>
            <w:vAlign w:val="bottom"/>
          </w:tcPr>
          <w:p w14:paraId="1B17EC35" w14:textId="1B831154"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Tilbud for Børn og Voksne med Døvblindhed og Høretab</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FCD6C57" w14:textId="60566EF7"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Ungdomshjemmet - Døgnophold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24390" w14:textId="6CEEA25B" w:rsidR="00B27582" w:rsidRPr="00236F3C" w:rsidRDefault="00B27582" w:rsidP="00B27582">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6ABD3" w14:textId="55455711" w:rsidR="00B27582" w:rsidRPr="00236F3C" w:rsidRDefault="00B27582" w:rsidP="00B27582">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AA68D" w14:textId="1C20F193"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45474" w14:textId="56C4C24E" w:rsidR="00B27582" w:rsidRPr="00236F3C" w:rsidRDefault="00B27582" w:rsidP="00B27582">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8A8D4" w14:textId="5D70CB2B" w:rsidR="00B27582" w:rsidRPr="00236F3C" w:rsidRDefault="00B27582" w:rsidP="00B27582">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199D1" w14:textId="7DFC97DE"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7.354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206C7BC" w14:textId="6952FB25" w:rsidR="00B27582" w:rsidRPr="00B27582" w:rsidRDefault="00B27582" w:rsidP="00B27582">
            <w:pPr>
              <w:jc w:val="center"/>
              <w:rPr>
                <w:rFonts w:ascii="Calibri" w:hAnsi="Calibri" w:cs="Calibri"/>
                <w:color w:val="000000"/>
                <w:sz w:val="18"/>
                <w:szCs w:val="18"/>
              </w:rPr>
            </w:pPr>
            <w:r w:rsidRPr="00B27582">
              <w:rPr>
                <w:rFonts w:ascii="Calibri" w:hAnsi="Calibri" w:cs="Calibri"/>
                <w:color w:val="000000"/>
                <w:sz w:val="18"/>
                <w:szCs w:val="18"/>
              </w:rPr>
              <w:t>0,37%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92944DA" w14:textId="2245A7D2" w:rsidR="00B27582" w:rsidRPr="00236F3C" w:rsidRDefault="00B27582" w:rsidP="00B27582">
            <w:pPr>
              <w:rPr>
                <w:rFonts w:ascii="Calibri" w:hAnsi="Calibri" w:cs="Calibri"/>
                <w:color w:val="000000"/>
                <w:sz w:val="18"/>
                <w:szCs w:val="18"/>
              </w:rPr>
            </w:pPr>
            <w:r>
              <w:rPr>
                <w:rFonts w:ascii="Calibri" w:hAnsi="Calibri" w:cs="Calibri"/>
                <w:color w:val="000000"/>
                <w:sz w:val="18"/>
                <w:szCs w:val="18"/>
              </w:rPr>
              <w:t>Tidligere hed tilbuddet ”</w:t>
            </w:r>
            <w:r w:rsidRPr="00236F3C">
              <w:rPr>
                <w:rFonts w:ascii="Calibri" w:hAnsi="Calibri" w:cs="Calibri"/>
                <w:color w:val="000000"/>
                <w:sz w:val="18"/>
                <w:szCs w:val="18"/>
              </w:rPr>
              <w:t xml:space="preserve">Aktivitets- og Botilbud </w:t>
            </w:r>
            <w:r>
              <w:rPr>
                <w:rFonts w:ascii="Calibri" w:hAnsi="Calibri" w:cs="Calibri"/>
                <w:color w:val="000000"/>
                <w:sz w:val="18"/>
                <w:szCs w:val="18"/>
              </w:rPr>
              <w:t>–</w:t>
            </w:r>
            <w:r w:rsidRPr="00236F3C">
              <w:rPr>
                <w:rFonts w:ascii="Calibri" w:hAnsi="Calibri" w:cs="Calibri"/>
                <w:color w:val="000000"/>
                <w:sz w:val="18"/>
                <w:szCs w:val="18"/>
              </w:rPr>
              <w:t xml:space="preserve"> CDH</w:t>
            </w:r>
            <w:r>
              <w:rPr>
                <w:rFonts w:ascii="Calibri" w:hAnsi="Calibri" w:cs="Calibri"/>
                <w:color w:val="000000"/>
                <w:sz w:val="18"/>
                <w:szCs w:val="18"/>
              </w:rPr>
              <w:t>”.</w:t>
            </w:r>
          </w:p>
        </w:tc>
      </w:tr>
      <w:tr w:rsidR="00E30918" w:rsidRPr="003173D7" w14:paraId="245B2CF9" w14:textId="77777777" w:rsidTr="00E30918">
        <w:trPr>
          <w:trHeight w:val="737"/>
        </w:trPr>
        <w:tc>
          <w:tcPr>
            <w:tcW w:w="2215" w:type="dxa"/>
            <w:vAlign w:val="bottom"/>
          </w:tcPr>
          <w:p w14:paraId="2B2D424A" w14:textId="0124C4B9"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Aktivitets- og Samværstilbud</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254C809" w14:textId="2D98DCD7"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Dagcenter - Akt.- og samværstilbud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AA8C3" w14:textId="72624E4E"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8E9C1" w14:textId="2FD9A682"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AC6253" w14:textId="5B065591"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4F736" w14:textId="29566FA2"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CA7BD" w14:textId="778687D4"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 xml:space="preserve">        10.663.889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BBE52" w14:textId="4CA99AE8"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591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6D146A1" w14:textId="3163AA36"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0,30%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58F451C" w14:textId="1F89FD30"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 </w:t>
            </w:r>
          </w:p>
        </w:tc>
      </w:tr>
      <w:tr w:rsidR="00E30918" w:rsidRPr="003173D7" w14:paraId="746CF65C" w14:textId="77777777" w:rsidTr="00E30918">
        <w:trPr>
          <w:trHeight w:val="737"/>
        </w:trPr>
        <w:tc>
          <w:tcPr>
            <w:tcW w:w="2215" w:type="dxa"/>
            <w:vAlign w:val="bottom"/>
          </w:tcPr>
          <w:p w14:paraId="58D91237" w14:textId="11F92EFA"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Aktivitets- og Samværstilbud</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A9CA5F1" w14:textId="439C7D7E"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Dagcenter -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6DFDA" w14:textId="0F3DAE0F"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1664BE" w14:textId="7D78DAB8"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23AFDB" w14:textId="60BE172D"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E2E71" w14:textId="5355B80F"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E85C45" w14:textId="016EF6DA"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 xml:space="preserve">           2.392.018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8BE3F" w14:textId="5A51CB12"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985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A176868" w14:textId="40AFB369"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0,34%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F0D1860" w14:textId="33D6FC6D"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 </w:t>
            </w:r>
          </w:p>
        </w:tc>
      </w:tr>
      <w:tr w:rsidR="00E30918" w:rsidRPr="003173D7" w14:paraId="2660D3C8" w14:textId="77777777" w:rsidTr="00E30918">
        <w:trPr>
          <w:trHeight w:val="737"/>
        </w:trPr>
        <w:tc>
          <w:tcPr>
            <w:tcW w:w="2215" w:type="dxa"/>
            <w:vAlign w:val="bottom"/>
          </w:tcPr>
          <w:p w14:paraId="13341F4F" w14:textId="1F8BF55A"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Aktivitets- og Samværstilbud</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1A1E527" w14:textId="560664C9"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Dagcenter -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0DFA3" w14:textId="3D15BBB1"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F03B38" w14:textId="57CD1D98"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CA65E" w14:textId="41BA5A5D"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72184" w14:textId="4383FA48"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D95BA" w14:textId="4D895631"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 xml:space="preserve">           1.017.898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5D310" w14:textId="03133DB9"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734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99F0C7E" w14:textId="36D82FC4"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0,44%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5AF0509" w14:textId="2C15E3B4"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 </w:t>
            </w:r>
          </w:p>
        </w:tc>
      </w:tr>
      <w:tr w:rsidR="00E30918" w:rsidRPr="003173D7" w14:paraId="002BE0AC" w14:textId="77777777" w:rsidTr="00E30918">
        <w:trPr>
          <w:trHeight w:val="737"/>
        </w:trPr>
        <w:tc>
          <w:tcPr>
            <w:tcW w:w="2215" w:type="dxa"/>
            <w:vAlign w:val="bottom"/>
          </w:tcPr>
          <w:p w14:paraId="6BA96B42" w14:textId="36A7486A"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Aktivitets- og</w:t>
            </w:r>
            <w:r>
              <w:rPr>
                <w:rFonts w:ascii="Calibri" w:hAnsi="Calibri" w:cs="Calibri"/>
                <w:color w:val="000000"/>
                <w:sz w:val="18"/>
                <w:szCs w:val="18"/>
              </w:rPr>
              <w:t xml:space="preserve"> </w:t>
            </w:r>
            <w:r w:rsidRPr="00236F3C">
              <w:rPr>
                <w:rFonts w:ascii="Calibri" w:hAnsi="Calibri" w:cs="Calibri"/>
                <w:color w:val="000000"/>
                <w:sz w:val="18"/>
                <w:szCs w:val="18"/>
              </w:rPr>
              <w:t>Samværstilbud</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D84A761" w14:textId="5BFA9481"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Dagcenter -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61D5D" w14:textId="5F137C0B"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14C8D" w14:textId="27ACAE2B"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2C046" w14:textId="40F1B8B3"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E70B6F" w14:textId="14262854"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582C" w14:textId="5E465D0B"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 xml:space="preserve">              392.626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796853" w14:textId="1789C8B4"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566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EA417E9" w14:textId="57849D48"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0,32%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83624BA" w14:textId="56C6B6C7"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 </w:t>
            </w:r>
          </w:p>
        </w:tc>
      </w:tr>
      <w:tr w:rsidR="00E30918" w:rsidRPr="003173D7" w14:paraId="3254FA40" w14:textId="77777777" w:rsidTr="00E30918">
        <w:trPr>
          <w:trHeight w:val="737"/>
        </w:trPr>
        <w:tc>
          <w:tcPr>
            <w:tcW w:w="2215" w:type="dxa"/>
            <w:vAlign w:val="bottom"/>
          </w:tcPr>
          <w:p w14:paraId="2E56C595" w14:textId="488C0610"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Aktivitets- og Samværstilbud</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1E6A737" w14:textId="06F40A8C"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Dagcenter - Takst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9D927" w14:textId="0C0571FB"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SEL § 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C5D6C" w14:textId="371158CD"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8D12C" w14:textId="23A21713"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D7621" w14:textId="0E3B153B" w:rsidR="00E30918" w:rsidRPr="00236F3C" w:rsidRDefault="00E30918" w:rsidP="00E30918">
            <w:pPr>
              <w:jc w:val="center"/>
              <w:rPr>
                <w:rFonts w:ascii="Calibri" w:hAnsi="Calibri" w:cs="Calibri"/>
                <w:color w:val="000000"/>
                <w:sz w:val="18"/>
                <w:szCs w:val="18"/>
              </w:rPr>
            </w:pPr>
            <w:r w:rsidRPr="00236F3C">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C98E1B" w14:textId="730A7634"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 xml:space="preserve">              276.302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D6B89" w14:textId="493A6BB5"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398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7F35CC8" w14:textId="1A96F8B4" w:rsidR="00E30918" w:rsidRPr="00E30918" w:rsidRDefault="00E30918" w:rsidP="00E30918">
            <w:pPr>
              <w:jc w:val="center"/>
              <w:rPr>
                <w:rFonts w:ascii="Calibri" w:hAnsi="Calibri" w:cs="Calibri"/>
                <w:color w:val="000000"/>
                <w:sz w:val="18"/>
                <w:szCs w:val="18"/>
              </w:rPr>
            </w:pPr>
            <w:r w:rsidRPr="00E30918">
              <w:rPr>
                <w:rFonts w:ascii="Calibri" w:hAnsi="Calibri" w:cs="Calibri"/>
                <w:color w:val="000000"/>
                <w:sz w:val="18"/>
                <w:szCs w:val="18"/>
              </w:rPr>
              <w:t>0,35%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E3B41B8" w14:textId="1999C427" w:rsidR="00E30918" w:rsidRPr="00236F3C" w:rsidRDefault="00E30918" w:rsidP="00E30918">
            <w:pPr>
              <w:rPr>
                <w:rFonts w:ascii="Calibri" w:hAnsi="Calibri" w:cs="Calibri"/>
                <w:color w:val="000000"/>
                <w:sz w:val="18"/>
                <w:szCs w:val="18"/>
              </w:rPr>
            </w:pPr>
            <w:r w:rsidRPr="00236F3C">
              <w:rPr>
                <w:rFonts w:ascii="Calibri" w:hAnsi="Calibri" w:cs="Calibri"/>
                <w:color w:val="000000"/>
                <w:sz w:val="18"/>
                <w:szCs w:val="18"/>
              </w:rPr>
              <w:t> </w:t>
            </w:r>
          </w:p>
        </w:tc>
      </w:tr>
      <w:tr w:rsidR="00721D05" w:rsidRPr="003173D7" w14:paraId="7FB5E722" w14:textId="77777777" w:rsidTr="00721D05">
        <w:trPr>
          <w:trHeight w:val="737"/>
        </w:trPr>
        <w:tc>
          <w:tcPr>
            <w:tcW w:w="2215" w:type="dxa"/>
            <w:vAlign w:val="bottom"/>
          </w:tcPr>
          <w:p w14:paraId="01112AE4" w14:textId="07DED9CD"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Autismespektrumforstyrrelser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AA724CE" w14:textId="4FBF6F97"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Kuben - Døgnophold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B9A40" w14:textId="0219ACCB"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95D10" w14:textId="4C7842A9"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93D57A" w14:textId="3357DF83"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178AB" w14:textId="5CC8E0E3"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F1FAD" w14:textId="49172D65"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 xml:space="preserve">           6.128.061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EE460" w14:textId="22100F0C"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8.744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5EBF703" w14:textId="40BFD162"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1,41%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8701A82" w14:textId="30189E7A"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 </w:t>
            </w:r>
          </w:p>
        </w:tc>
      </w:tr>
      <w:tr w:rsidR="00721D05" w:rsidRPr="003173D7" w14:paraId="570D7CE5" w14:textId="77777777" w:rsidTr="00721D05">
        <w:trPr>
          <w:trHeight w:val="737"/>
        </w:trPr>
        <w:tc>
          <w:tcPr>
            <w:tcW w:w="2215" w:type="dxa"/>
            <w:vAlign w:val="bottom"/>
          </w:tcPr>
          <w:p w14:paraId="0070F193" w14:textId="0B564D17"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Autismespektrumforstyrrelser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7F04F60" w14:textId="112AE36D"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Kuben - Døgnophold (gl.)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1C77B" w14:textId="47AAAE40"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E821B" w14:textId="631F3060"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1FB6B" w14:textId="2BEF96FA"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72382" w14:textId="38C055C6"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9F61D" w14:textId="2BAF5025"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 xml:space="preserve">           2.581.119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37FBE" w14:textId="61A645A7"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3.683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2E87843" w14:textId="03731B09"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1,40%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B5A6CD1" w14:textId="65ED5518"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 </w:t>
            </w:r>
          </w:p>
        </w:tc>
      </w:tr>
      <w:tr w:rsidR="00721D05" w:rsidRPr="003173D7" w14:paraId="6E326B06" w14:textId="77777777" w:rsidTr="00721D05">
        <w:trPr>
          <w:trHeight w:val="737"/>
        </w:trPr>
        <w:tc>
          <w:tcPr>
            <w:tcW w:w="2215" w:type="dxa"/>
            <w:vAlign w:val="bottom"/>
          </w:tcPr>
          <w:p w14:paraId="3B7D377B" w14:textId="08D82701"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Autismespektrumforstyrrelser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DC63ECD" w14:textId="79A2A8EE"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Skovbo - Døgnophold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42580" w14:textId="22BA01EC"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F6FFA" w14:textId="76A1BF37"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778071" w14:textId="25414505"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758DA" w14:textId="5984DFAF"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868F5" w14:textId="12722B42"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 xml:space="preserve">        21.610.783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F3699" w14:textId="01BEF5F3"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7.709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A2E833F" w14:textId="04F760F4"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0,36%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56DBE82" w14:textId="34586D2F"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 </w:t>
            </w:r>
          </w:p>
        </w:tc>
      </w:tr>
      <w:tr w:rsidR="00721D05" w:rsidRPr="003173D7" w14:paraId="7EEFA503" w14:textId="77777777" w:rsidTr="00721D05">
        <w:trPr>
          <w:trHeight w:val="737"/>
        </w:trPr>
        <w:tc>
          <w:tcPr>
            <w:tcW w:w="2215" w:type="dxa"/>
            <w:vAlign w:val="bottom"/>
          </w:tcPr>
          <w:p w14:paraId="1F40B14E" w14:textId="675CF4F4"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lastRenderedPageBreak/>
              <w:t>Autismespektrumforstyrrelser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FDEB503" w14:textId="11469B0E"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Skovbo - Døgnophold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D2E5FD" w14:textId="77083C39"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E1A10" w14:textId="7247BA21"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ABB17" w14:textId="0EE60073"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8550C" w14:textId="69A9E3E4"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37238" w14:textId="2A502D16"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 xml:space="preserve">           7.889.550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1A569" w14:textId="6BD69B82"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5.629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9D38989" w14:textId="0B06D9BD"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0,36%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34FFED3" w14:textId="3C735302"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 </w:t>
            </w:r>
          </w:p>
        </w:tc>
      </w:tr>
      <w:tr w:rsidR="00721D05" w:rsidRPr="003173D7" w14:paraId="406B6EA4" w14:textId="77777777" w:rsidTr="00721D05">
        <w:trPr>
          <w:trHeight w:val="737"/>
        </w:trPr>
        <w:tc>
          <w:tcPr>
            <w:tcW w:w="2215" w:type="dxa"/>
            <w:vAlign w:val="bottom"/>
          </w:tcPr>
          <w:p w14:paraId="4A9A656A" w14:textId="742E1931"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Autismespektrumforstyrrelser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0318121" w14:textId="2B9DDD42"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Skovbo - Døgnophold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39EDD" w14:textId="7F05E3B3"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24FE4" w14:textId="533DC95E"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F9BDE" w14:textId="6731937B"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B7CC6" w14:textId="68AF81AF" w:rsidR="00721D05" w:rsidRPr="00236F3C" w:rsidRDefault="00721D05" w:rsidP="00721D05">
            <w:pPr>
              <w:jc w:val="center"/>
              <w:rPr>
                <w:rFonts w:ascii="Calibri" w:hAnsi="Calibri" w:cs="Calibri"/>
                <w:color w:val="000000"/>
                <w:sz w:val="18"/>
                <w:szCs w:val="18"/>
              </w:rPr>
            </w:pPr>
            <w:r w:rsidRPr="00236F3C">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E8BB4" w14:textId="4FB7E573"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 xml:space="preserve">        16.013.964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22EB7" w14:textId="077422A6"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3.808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466F069" w14:textId="2F91E5D9" w:rsidR="00721D05" w:rsidRPr="00721D05" w:rsidRDefault="00721D05" w:rsidP="00721D05">
            <w:pPr>
              <w:jc w:val="center"/>
              <w:rPr>
                <w:rFonts w:ascii="Calibri" w:hAnsi="Calibri" w:cs="Calibri"/>
                <w:color w:val="000000"/>
                <w:sz w:val="18"/>
                <w:szCs w:val="18"/>
              </w:rPr>
            </w:pPr>
            <w:r w:rsidRPr="00721D05">
              <w:rPr>
                <w:rFonts w:ascii="Calibri" w:hAnsi="Calibri" w:cs="Calibri"/>
                <w:color w:val="000000"/>
                <w:sz w:val="18"/>
                <w:szCs w:val="18"/>
              </w:rPr>
              <w:t>0,36%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C219C06" w14:textId="6EC37107" w:rsidR="00721D05" w:rsidRPr="00236F3C" w:rsidRDefault="00721D05" w:rsidP="00721D05">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2EBAE179" w14:textId="77777777" w:rsidTr="00B8315D">
        <w:trPr>
          <w:trHeight w:val="737"/>
        </w:trPr>
        <w:tc>
          <w:tcPr>
            <w:tcW w:w="2215" w:type="dxa"/>
            <w:vAlign w:val="bottom"/>
          </w:tcPr>
          <w:p w14:paraId="748068F5" w14:textId="4A7F3E36"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Brovst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D4787F8" w14:textId="4104D475"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Brovst - Døgnophold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836CC" w14:textId="3FE73C2F"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AF3C5" w14:textId="0F777786"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86A73A" w14:textId="76CB4AC0"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A5408" w14:textId="3A2C37CF"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68967" w14:textId="1A7D8654" w:rsidR="00B8315D" w:rsidRPr="00236F3C" w:rsidRDefault="00B8315D" w:rsidP="00B8315D">
            <w:pPr>
              <w:jc w:val="center"/>
              <w:rPr>
                <w:rFonts w:ascii="Calibri" w:hAnsi="Calibri" w:cs="Calibri"/>
                <w:color w:val="000000"/>
                <w:sz w:val="18"/>
                <w:szCs w:val="18"/>
              </w:rPr>
            </w:pPr>
            <w:r>
              <w:rPr>
                <w:rFonts w:ascii="Calibri" w:hAnsi="Calibri" w:cs="Calibri"/>
                <w:color w:val="000000"/>
                <w:sz w:val="18"/>
                <w:szCs w:val="18"/>
              </w:rPr>
              <w:t>25.879.112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20DBC" w14:textId="234F28D5"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3.732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D65AC8E" w14:textId="3EB0B8E8"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0,39%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0999375" w14:textId="1DF6CD9B"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506E8971" w14:textId="77777777" w:rsidTr="00B8315D">
        <w:trPr>
          <w:trHeight w:val="737"/>
        </w:trPr>
        <w:tc>
          <w:tcPr>
            <w:tcW w:w="2215" w:type="dxa"/>
            <w:vAlign w:val="bottom"/>
          </w:tcPr>
          <w:p w14:paraId="52689CFF" w14:textId="7D3AEB08"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Brovst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25BCBC4" w14:textId="3098E46C"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Døgnophold (inkl. kost &amp; vask)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A4CB9C" w14:textId="6784DCC1"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3FC5B" w14:textId="110911C1"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5235A" w14:textId="22F5152F"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9E394" w14:textId="0452D30E"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5ADE" w14:textId="7A7AF0DC"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6AFAB" w14:textId="1E84EEB4"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3.804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21E15BA" w14:textId="2456132B"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0,39%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7346760" w14:textId="02CDDF42"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6019A1C7" w14:textId="77777777" w:rsidTr="00B8315D">
        <w:trPr>
          <w:trHeight w:val="737"/>
        </w:trPr>
        <w:tc>
          <w:tcPr>
            <w:tcW w:w="2215" w:type="dxa"/>
            <w:vAlign w:val="bottom"/>
          </w:tcPr>
          <w:p w14:paraId="3B9B9D67" w14:textId="5C5DC456"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Hadsund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BF23ABA" w14:textId="4071684F"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Hadsund - Døgnophold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C3E841" w14:textId="09E0A2BA"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B1FB06" w14:textId="78577758"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8074C" w14:textId="2D587EAA"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CBA97" w14:textId="170B94FA"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EED60" w14:textId="20ED10BC" w:rsidR="00B8315D" w:rsidRPr="00721D05" w:rsidRDefault="00B8315D" w:rsidP="00B8315D">
            <w:pPr>
              <w:jc w:val="center"/>
              <w:rPr>
                <w:rFonts w:ascii="Calibri" w:hAnsi="Calibri" w:cs="Calibri"/>
                <w:color w:val="000000"/>
                <w:sz w:val="18"/>
                <w:szCs w:val="18"/>
              </w:rPr>
            </w:pPr>
            <w:r w:rsidRPr="00721D05">
              <w:rPr>
                <w:rFonts w:ascii="Calibri" w:hAnsi="Calibri" w:cs="Calibri"/>
                <w:color w:val="000000"/>
                <w:sz w:val="18"/>
                <w:szCs w:val="18"/>
              </w:rPr>
              <w:t xml:space="preserve">        12.859.521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5064" w14:textId="09F7BC05"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2.018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49A0855" w14:textId="3F23373E"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-1,25%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43E9652" w14:textId="12B946D8"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78620C9F" w14:textId="77777777" w:rsidTr="00B8315D">
        <w:trPr>
          <w:trHeight w:val="737"/>
        </w:trPr>
        <w:tc>
          <w:tcPr>
            <w:tcW w:w="2215" w:type="dxa"/>
            <w:vAlign w:val="bottom"/>
          </w:tcPr>
          <w:p w14:paraId="52602EE7" w14:textId="6461145F"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Hadsund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EF42511" w14:textId="666D8419"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Hadsund - Døgnophold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ECC27" w14:textId="2E904DD9"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AB8E1" w14:textId="40E67CBA"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358DE" w14:textId="268522F5"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752148" w14:textId="3AE3182A"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A7888" w14:textId="59DE074A" w:rsidR="00B8315D" w:rsidRPr="00721D05" w:rsidRDefault="00B8315D" w:rsidP="00B8315D">
            <w:pPr>
              <w:jc w:val="center"/>
              <w:rPr>
                <w:rFonts w:ascii="Calibri" w:hAnsi="Calibri" w:cs="Calibri"/>
                <w:color w:val="000000"/>
                <w:sz w:val="18"/>
                <w:szCs w:val="18"/>
              </w:rPr>
            </w:pPr>
            <w:r w:rsidRPr="00721D05">
              <w:rPr>
                <w:rFonts w:ascii="Calibri" w:hAnsi="Calibri" w:cs="Calibri"/>
                <w:color w:val="000000"/>
                <w:sz w:val="18"/>
                <w:szCs w:val="18"/>
              </w:rPr>
              <w:t xml:space="preserve">        22.580.501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EEE25" w14:textId="6C1369A4"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2.899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C42DB22" w14:textId="5E469D8A"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-1,25%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BDD6B15" w14:textId="040E6C61"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58647334" w14:textId="77777777" w:rsidTr="00B8315D">
        <w:trPr>
          <w:trHeight w:val="737"/>
        </w:trPr>
        <w:tc>
          <w:tcPr>
            <w:tcW w:w="2215" w:type="dxa"/>
            <w:vAlign w:val="bottom"/>
          </w:tcPr>
          <w:p w14:paraId="648B23AD" w14:textId="665A694A"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Hadsund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8E47DB0" w14:textId="79153129"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Hadsund - Døgnophold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69A9D" w14:textId="0F956C59"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62C0F" w14:textId="23FACAF1"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5300B" w14:textId="40946EFC"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70C6ED" w14:textId="6E1DA74C"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C3D07" w14:textId="473C9D84"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E0198" w14:textId="0D525CDD"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3.708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B600C11" w14:textId="177F4444"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-1,90%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EBBDEF1" w14:textId="235C8E22"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48856C17" w14:textId="77777777" w:rsidTr="00B8315D">
        <w:trPr>
          <w:trHeight w:val="737"/>
        </w:trPr>
        <w:tc>
          <w:tcPr>
            <w:tcW w:w="2215" w:type="dxa"/>
            <w:vAlign w:val="bottom"/>
          </w:tcPr>
          <w:p w14:paraId="20A47FD0" w14:textId="218E5970"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Hadsund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1C813F2" w14:textId="2DB55DE7"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Hadsund - Døgnophold Takst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20C65" w14:textId="33212426"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26497" w14:textId="6748515F"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9F642" w14:textId="2F62609C"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91020" w14:textId="25A62D92"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C86C6" w14:textId="7B73A133"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B2A08" w14:textId="2DD5E5C0"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4.517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DE82F0D" w14:textId="1340D04D"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-2,32%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F61DDC3" w14:textId="5D708D19"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0584EE72" w14:textId="77777777" w:rsidTr="00B8315D">
        <w:trPr>
          <w:trHeight w:val="737"/>
        </w:trPr>
        <w:tc>
          <w:tcPr>
            <w:tcW w:w="2215" w:type="dxa"/>
            <w:vAlign w:val="bottom"/>
          </w:tcPr>
          <w:p w14:paraId="41907790" w14:textId="141604AB"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Hadsund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E47948B" w14:textId="2E95BC9A"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Hadsund - Døgnophold Takst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A9267" w14:textId="3027412B"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6F6790" w14:textId="5C6690D6"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4D9C0" w14:textId="4F3A15AF"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27DCE" w14:textId="6E94F309"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1269F" w14:textId="1DFC0FF9"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372FC" w14:textId="63E49BD1"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5.327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0EF037D" w14:textId="38601464"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-2,57%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C65B95D" w14:textId="6A289765"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461483F9" w14:textId="77777777" w:rsidTr="00B8315D">
        <w:trPr>
          <w:trHeight w:val="737"/>
        </w:trPr>
        <w:tc>
          <w:tcPr>
            <w:tcW w:w="2215" w:type="dxa"/>
            <w:vAlign w:val="bottom"/>
          </w:tcPr>
          <w:p w14:paraId="57BC2DBB" w14:textId="1BB8ECC5"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Hadsund</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933401D" w14:textId="2089E7A8"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Hadsund - Døgnophold Takst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F88ED" w14:textId="4D8959AA"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4D79F" w14:textId="65CF4E16"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F0BB6A" w14:textId="0722AE2B"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2A461" w14:textId="357F969B"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8F308" w14:textId="69FD9367"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052EB" w14:textId="65D493BA"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7.351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549F97C" w14:textId="5D9BD73B"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-2,99%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1F4C41E" w14:textId="4FC19C86"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163FF78D" w14:textId="77777777" w:rsidTr="00B8315D">
        <w:trPr>
          <w:trHeight w:val="737"/>
        </w:trPr>
        <w:tc>
          <w:tcPr>
            <w:tcW w:w="2215" w:type="dxa"/>
            <w:vAlign w:val="bottom"/>
          </w:tcPr>
          <w:p w14:paraId="1C17AF77" w14:textId="1BAFFCAA"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3B3310F" w14:textId="53FFE042"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Fjorden - Døgnophold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6DFB92" w14:textId="4E3F728C"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58D1D4" w14:textId="507CAF5B"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677EC" w14:textId="317FC58A"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384A2" w14:textId="1B94AC7F"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403E8" w14:textId="3A1A0A90"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 xml:space="preserve">           1.408.726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F6B8F2" w14:textId="428DDD79"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1.969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521D156" w14:textId="70B9EFFC"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0,02%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D68BDA3" w14:textId="4D151A53"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39E462CE" w14:textId="77777777" w:rsidTr="00B8315D">
        <w:trPr>
          <w:trHeight w:val="737"/>
        </w:trPr>
        <w:tc>
          <w:tcPr>
            <w:tcW w:w="2215" w:type="dxa"/>
            <w:vAlign w:val="bottom"/>
          </w:tcPr>
          <w:p w14:paraId="2F088DD4" w14:textId="33243AA5"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635BAEE" w14:textId="3828D85B"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Fjorden - Døgnophold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13027" w14:textId="46F9ED2B"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10D06" w14:textId="62765202"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4D9C9B" w14:textId="3BC3E7EA"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DE935" w14:textId="7FC3B677"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87C9A" w14:textId="617FF10B"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 xml:space="preserve">        22.262.711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124CB" w14:textId="716A9E8F"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2.829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36D5B8A" w14:textId="20D2D48B"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0,02%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55D5DCE" w14:textId="2C99BB98"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3F873F74" w14:textId="77777777" w:rsidTr="00B8315D">
        <w:trPr>
          <w:trHeight w:val="737"/>
        </w:trPr>
        <w:tc>
          <w:tcPr>
            <w:tcW w:w="2215" w:type="dxa"/>
            <w:vAlign w:val="bottom"/>
          </w:tcPr>
          <w:p w14:paraId="09AF50CE" w14:textId="44FAB70D"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lastRenderedPageBreak/>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5BBABC1" w14:textId="6B801F56"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Fjorden - Døgnophold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B8D871" w14:textId="6A315B0E"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42BE8" w14:textId="5CF394DB"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560B6" w14:textId="07D24780"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C02A8" w14:textId="6A5BE11D"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EA705" w14:textId="1D97E4B7"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A494D" w14:textId="38810B20"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3.628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9BAEAAF" w14:textId="5BA10D4E"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-0,92%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2CA2201" w14:textId="72D87B32"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44592251" w14:textId="77777777" w:rsidTr="00B8315D">
        <w:trPr>
          <w:trHeight w:val="737"/>
        </w:trPr>
        <w:tc>
          <w:tcPr>
            <w:tcW w:w="2215" w:type="dxa"/>
            <w:vAlign w:val="bottom"/>
          </w:tcPr>
          <w:p w14:paraId="429A1CBB" w14:textId="3CB846F9"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D4D18BD" w14:textId="5F13027D"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Fjorden - Døgnophold Takst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AC63B" w14:textId="558F33D4"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3886B" w14:textId="07A280DC"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5598D" w14:textId="4D0A17FE"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93731" w14:textId="2E0916ED"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6F26C" w14:textId="672E1047"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EE5BE" w14:textId="64EC6C9E"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4.427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F005F99" w14:textId="734A8560"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-1,51%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C60458D" w14:textId="36F144E1"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3D59660A" w14:textId="77777777" w:rsidTr="00B8315D">
        <w:trPr>
          <w:trHeight w:val="737"/>
        </w:trPr>
        <w:tc>
          <w:tcPr>
            <w:tcW w:w="2215" w:type="dxa"/>
            <w:vAlign w:val="bottom"/>
          </w:tcPr>
          <w:p w14:paraId="2A864D14" w14:textId="60928ED4"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D47AEF6" w14:textId="131497D8"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Fjorden - Døgnophold Takst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00422" w14:textId="03EC83E2"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B746C" w14:textId="00362F99"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E5EE7" w14:textId="48C9BD20"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B8D92" w14:textId="6610D004"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30916" w14:textId="6D335ECA"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04BF5" w14:textId="44CF7E25"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5.226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FDEF455" w14:textId="443F1B1B"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-1,91%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750444F" w14:textId="74933C5A"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525256B4" w14:textId="77777777" w:rsidTr="00B8315D">
        <w:trPr>
          <w:trHeight w:val="737"/>
        </w:trPr>
        <w:tc>
          <w:tcPr>
            <w:tcW w:w="2215" w:type="dxa"/>
            <w:vAlign w:val="bottom"/>
          </w:tcPr>
          <w:p w14:paraId="29AC5138" w14:textId="5D6D9BB8"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2B4A50A" w14:textId="66AEFF79"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Fjorden - Døgnophold Takst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2C4659" w14:textId="25AA77FE"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3BCBD" w14:textId="39CCB27C"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C9AF7" w14:textId="3DAE66D8"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1DCC2" w14:textId="20A49C67"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ECEF4" w14:textId="66C853E8"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E61D43" w14:textId="65E7CCFD"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7.229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0FD7D25" w14:textId="30898BF8"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-2,44%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7B693D7" w14:textId="3C280FB6"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37D42BF1" w14:textId="77777777" w:rsidTr="00B8315D">
        <w:trPr>
          <w:trHeight w:val="737"/>
        </w:trPr>
        <w:tc>
          <w:tcPr>
            <w:tcW w:w="2215" w:type="dxa"/>
            <w:vAlign w:val="bottom"/>
          </w:tcPr>
          <w:p w14:paraId="3BD51431" w14:textId="6A814E38"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8746108" w14:textId="661AC732"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Midtbyen - Døgnophold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B69D1" w14:textId="6086229E"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73EC8" w14:textId="15B24617"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05FEA" w14:textId="3526AFF3"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C6502" w14:textId="60FED9B3"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BBEC4" w14:textId="6B3C981C"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 xml:space="preserve">           6.924.869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23228" w14:textId="7B23CB32"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2.196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85AF0E9" w14:textId="0C3D33D1"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0,79%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3D90652" w14:textId="786C41E4" w:rsidR="00B8315D" w:rsidRPr="00236F3C" w:rsidRDefault="00B8315D" w:rsidP="00B8315D">
            <w:pPr>
              <w:rPr>
                <w:rFonts w:ascii="Calibri" w:hAnsi="Calibri" w:cs="Calibri"/>
                <w:color w:val="000000"/>
                <w:sz w:val="18"/>
                <w:szCs w:val="18"/>
              </w:rPr>
            </w:pPr>
            <w:r w:rsidRPr="00B8315D">
              <w:rPr>
                <w:rFonts w:ascii="Calibri" w:hAnsi="Calibri" w:cs="Calibri"/>
                <w:color w:val="000000"/>
                <w:sz w:val="18"/>
                <w:szCs w:val="18"/>
              </w:rPr>
              <w:t>Belægningsprocenten ændret til 96</w:t>
            </w:r>
          </w:p>
        </w:tc>
      </w:tr>
      <w:tr w:rsidR="00B8315D" w:rsidRPr="003173D7" w14:paraId="1DF17A41" w14:textId="77777777" w:rsidTr="00B8315D">
        <w:trPr>
          <w:trHeight w:val="737"/>
        </w:trPr>
        <w:tc>
          <w:tcPr>
            <w:tcW w:w="2215" w:type="dxa"/>
            <w:vAlign w:val="bottom"/>
          </w:tcPr>
          <w:p w14:paraId="61A68036" w14:textId="5A7B7631"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B917248" w14:textId="3018E6D9"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Midtbyen - Døgnophold Takst 1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A05C1" w14:textId="75AB5742"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B8F89" w14:textId="2180B62C"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E4D1E" w14:textId="6CC9845F"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C14348" w14:textId="1615DDA7"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ECA4C" w14:textId="53894285"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 xml:space="preserve">           1.837.600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36E5F" w14:textId="0A8E069B"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1.748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00E10A9" w14:textId="17F4C9F7"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0,79%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6A1F2EE" w14:textId="64464FB2" w:rsidR="00B8315D" w:rsidRPr="00236F3C" w:rsidRDefault="00B8315D" w:rsidP="00B8315D">
            <w:pPr>
              <w:rPr>
                <w:rFonts w:ascii="Calibri" w:hAnsi="Calibri" w:cs="Calibri"/>
                <w:color w:val="000000"/>
                <w:sz w:val="18"/>
                <w:szCs w:val="18"/>
              </w:rPr>
            </w:pPr>
            <w:r w:rsidRPr="00B8315D">
              <w:rPr>
                <w:rFonts w:ascii="Calibri" w:hAnsi="Calibri" w:cs="Calibri"/>
                <w:color w:val="000000"/>
                <w:sz w:val="18"/>
                <w:szCs w:val="18"/>
              </w:rPr>
              <w:t>Belægningsprocenten ændret til 96</w:t>
            </w:r>
          </w:p>
        </w:tc>
      </w:tr>
      <w:tr w:rsidR="00B8315D" w:rsidRPr="003173D7" w14:paraId="36DA6216" w14:textId="77777777" w:rsidTr="00B8315D">
        <w:trPr>
          <w:trHeight w:val="737"/>
        </w:trPr>
        <w:tc>
          <w:tcPr>
            <w:tcW w:w="2215" w:type="dxa"/>
            <w:vAlign w:val="bottom"/>
          </w:tcPr>
          <w:p w14:paraId="53EBCD0E" w14:textId="3BC5F374"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82669D4" w14:textId="50165C20"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Midtbyen - Døgnophold Takst 2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6B865" w14:textId="1677344B"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CCAE04" w14:textId="733F9A50"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3CB98E" w14:textId="7FD69B65"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737DB" w14:textId="720F3915"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69A0A" w14:textId="7E77E6B5"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 xml:space="preserve">           7.029.466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01E11" w14:textId="6C2B4A9C"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2.508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62E4100" w14:textId="466BE68D"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0,80%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7807A23" w14:textId="7D41E6F5" w:rsidR="00B8315D" w:rsidRPr="00236F3C" w:rsidRDefault="00B8315D" w:rsidP="00B8315D">
            <w:pPr>
              <w:rPr>
                <w:rFonts w:ascii="Calibri" w:hAnsi="Calibri" w:cs="Calibri"/>
                <w:color w:val="000000"/>
                <w:sz w:val="18"/>
                <w:szCs w:val="18"/>
              </w:rPr>
            </w:pPr>
            <w:r w:rsidRPr="00B8315D">
              <w:rPr>
                <w:rFonts w:ascii="Calibri" w:hAnsi="Calibri" w:cs="Calibri"/>
                <w:color w:val="000000"/>
                <w:sz w:val="18"/>
                <w:szCs w:val="18"/>
              </w:rPr>
              <w:t>Belægningsprocenten ændret til 96</w:t>
            </w:r>
          </w:p>
        </w:tc>
      </w:tr>
      <w:tr w:rsidR="00B8315D" w:rsidRPr="003173D7" w14:paraId="293ABF06" w14:textId="77777777" w:rsidTr="00B8315D">
        <w:trPr>
          <w:trHeight w:val="737"/>
        </w:trPr>
        <w:tc>
          <w:tcPr>
            <w:tcW w:w="2215" w:type="dxa"/>
            <w:vAlign w:val="bottom"/>
          </w:tcPr>
          <w:p w14:paraId="72F1C9DE" w14:textId="2922D60E"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0DA4EB9" w14:textId="51DA5432"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Midtbyen - Døgnophold Takst 3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AD977" w14:textId="1A1E5F70"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455DEE" w14:textId="7CE817D6"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15A0A" w14:textId="011E5475"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7FEA9" w14:textId="5A84AD17"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D168BF" w14:textId="464F972A"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C2893" w14:textId="7444DF93"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3.275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E9D6A4A" w14:textId="540B495F"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0,42%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8037F63" w14:textId="303A7B09"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0831D95E" w14:textId="77777777" w:rsidTr="00B8315D">
        <w:trPr>
          <w:trHeight w:val="737"/>
        </w:trPr>
        <w:tc>
          <w:tcPr>
            <w:tcW w:w="2215" w:type="dxa"/>
            <w:vAlign w:val="bottom"/>
          </w:tcPr>
          <w:p w14:paraId="4DBF1CA6" w14:textId="58491794"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7BAF37B" w14:textId="1C5F2DCD"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Midtbyen - Døgnophold Takst 4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B9419" w14:textId="0939D68C"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D3177" w14:textId="6EE75E55"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F666B" w14:textId="087B69BF"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8D596" w14:textId="2EF1396D"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6B69A" w14:textId="76670291"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82D5B" w14:textId="2BB7E3FD"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4.122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9B0B5C1" w14:textId="05C1CC58"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0,13%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B3981B6" w14:textId="0AB977FD"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032F3F97" w14:textId="77777777" w:rsidTr="00B8315D">
        <w:trPr>
          <w:trHeight w:val="737"/>
        </w:trPr>
        <w:tc>
          <w:tcPr>
            <w:tcW w:w="2215" w:type="dxa"/>
            <w:vAlign w:val="bottom"/>
          </w:tcPr>
          <w:p w14:paraId="7B6CB21A" w14:textId="2234B4E8"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3F9902D" w14:textId="17C1CE5E"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Midtbyen - Døgnophold Takst 5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CC438" w14:textId="5C0AADE4"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A08930" w14:textId="3D1ACACE"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BBF0B" w14:textId="7E2859BE"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CE335" w14:textId="7734DDEA"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55CC4" w14:textId="68DA6C7C"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4B65A" w14:textId="75AD6A23"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4.938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D546AF1" w14:textId="5E7F5D5C"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-0,51%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A978DFE" w14:textId="3C434CC1"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0155E639" w14:textId="77777777" w:rsidTr="00B8315D">
        <w:trPr>
          <w:trHeight w:val="737"/>
        </w:trPr>
        <w:tc>
          <w:tcPr>
            <w:tcW w:w="2215" w:type="dxa"/>
            <w:vAlign w:val="bottom"/>
          </w:tcPr>
          <w:p w14:paraId="46A73010" w14:textId="5EF671AD"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Kærvang</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6EBB61A" w14:textId="0AF14894"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Midtbyen - Døgnophold Takst 6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5B738" w14:textId="13D8B72F"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42CCE4" w14:textId="47E31847"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B0FE2" w14:textId="60615D1F"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D2EC3" w14:textId="4232599C" w:rsidR="00B8315D" w:rsidRPr="00236F3C" w:rsidRDefault="00B8315D" w:rsidP="00B8315D">
            <w:pPr>
              <w:jc w:val="center"/>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7CAA1" w14:textId="1E80BBF9"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54985" w14:textId="29631E0D"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6.978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76254A5" w14:textId="21101BE6"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-1,47%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2563C58" w14:textId="76716C2C"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682F54A1" w14:textId="77777777" w:rsidTr="00B8315D">
        <w:trPr>
          <w:trHeight w:val="737"/>
        </w:trPr>
        <w:tc>
          <w:tcPr>
            <w:tcW w:w="2215" w:type="dxa"/>
            <w:vAlign w:val="bottom"/>
          </w:tcPr>
          <w:p w14:paraId="576DBB8C" w14:textId="61071599"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7C0D576" w14:textId="5A692C66"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Teglgården - Døgnophold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C9C884" w14:textId="16DF303D"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E2FB7" w14:textId="3C4EE284"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96F6C" w14:textId="01EED558"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46A75" w14:textId="744F440F"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4FDBF" w14:textId="16A2C6CD"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 xml:space="preserve">           2.949.742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749CD" w14:textId="34080188"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2.083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12706E7" w14:textId="78150DCB"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0,70%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140A60F" w14:textId="14F732F6" w:rsidR="00B8315D" w:rsidRPr="00236F3C" w:rsidRDefault="00B8315D" w:rsidP="00B8315D">
            <w:pPr>
              <w:rPr>
                <w:rFonts w:ascii="Calibri" w:hAnsi="Calibri" w:cs="Calibri"/>
                <w:color w:val="000000"/>
                <w:sz w:val="18"/>
                <w:szCs w:val="18"/>
              </w:rPr>
            </w:pPr>
            <w:r w:rsidRPr="00B8315D">
              <w:rPr>
                <w:rFonts w:ascii="Calibri" w:hAnsi="Calibri" w:cs="Calibri"/>
                <w:color w:val="000000"/>
                <w:sz w:val="18"/>
                <w:szCs w:val="18"/>
              </w:rPr>
              <w:t>Belægningsprocenten ændret til 97</w:t>
            </w:r>
          </w:p>
        </w:tc>
      </w:tr>
      <w:tr w:rsidR="00B8315D" w:rsidRPr="003173D7" w14:paraId="167C470D" w14:textId="77777777" w:rsidTr="00B8315D">
        <w:trPr>
          <w:trHeight w:val="737"/>
        </w:trPr>
        <w:tc>
          <w:tcPr>
            <w:tcW w:w="2215" w:type="dxa"/>
            <w:vAlign w:val="bottom"/>
          </w:tcPr>
          <w:p w14:paraId="7ACE93C1" w14:textId="6E66618F"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lastRenderedPageBreak/>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2074933" w14:textId="31A939CD"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Teglgården - Døgnophold Takst 1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00D8E" w14:textId="6441089B"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4ED3B" w14:textId="061418D9"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DD8CF" w14:textId="356BABD4"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A35803" w14:textId="47601512"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44AA1" w14:textId="178F940E"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 xml:space="preserve">           1.918.569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FA64E" w14:textId="653B8E37"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1.806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37BD16F" w14:textId="0A934685"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0,63%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01E53A9" w14:textId="57F2B42E" w:rsidR="00B8315D" w:rsidRPr="00236F3C" w:rsidRDefault="00B8315D" w:rsidP="00B8315D">
            <w:pPr>
              <w:rPr>
                <w:rFonts w:ascii="Calibri" w:hAnsi="Calibri" w:cs="Calibri"/>
                <w:color w:val="000000"/>
                <w:sz w:val="18"/>
                <w:szCs w:val="18"/>
              </w:rPr>
            </w:pPr>
            <w:r w:rsidRPr="00B8315D">
              <w:rPr>
                <w:rFonts w:ascii="Calibri" w:hAnsi="Calibri" w:cs="Calibri"/>
                <w:color w:val="000000"/>
                <w:sz w:val="18"/>
                <w:szCs w:val="18"/>
              </w:rPr>
              <w:t>Belægningsprocenten ændret til 97</w:t>
            </w:r>
          </w:p>
        </w:tc>
      </w:tr>
      <w:tr w:rsidR="00B8315D" w:rsidRPr="003173D7" w14:paraId="55D3CC42" w14:textId="77777777" w:rsidTr="00B8315D">
        <w:trPr>
          <w:trHeight w:val="737"/>
        </w:trPr>
        <w:tc>
          <w:tcPr>
            <w:tcW w:w="2215" w:type="dxa"/>
            <w:vAlign w:val="bottom"/>
          </w:tcPr>
          <w:p w14:paraId="38BE6A3B" w14:textId="767A5780"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BFE2F39" w14:textId="7E7A0A2F"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Teglgården - Døgnophold Takst 2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69D15" w14:textId="49859F55"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526BD" w14:textId="436EBDB6"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C0105" w14:textId="233C17CA"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FE6EB" w14:textId="610AEFF9"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AB7DD" w14:textId="11111039"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 xml:space="preserve">              917.011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C61BE" w14:textId="7AA9CE02"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2.590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B4E824C" w14:textId="610F3A1A"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0,65%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DE99A5E" w14:textId="5EAAC274" w:rsidR="00B8315D" w:rsidRPr="00236F3C" w:rsidRDefault="00B8315D" w:rsidP="00B8315D">
            <w:pPr>
              <w:rPr>
                <w:rFonts w:ascii="Calibri" w:hAnsi="Calibri" w:cs="Calibri"/>
                <w:color w:val="000000"/>
                <w:sz w:val="18"/>
                <w:szCs w:val="18"/>
              </w:rPr>
            </w:pPr>
            <w:r w:rsidRPr="00B8315D">
              <w:rPr>
                <w:rFonts w:ascii="Calibri" w:hAnsi="Calibri" w:cs="Calibri"/>
                <w:color w:val="000000"/>
                <w:sz w:val="18"/>
                <w:szCs w:val="18"/>
              </w:rPr>
              <w:t>Belægningsprocenten ændret til 97</w:t>
            </w:r>
          </w:p>
        </w:tc>
      </w:tr>
      <w:tr w:rsidR="00B8315D" w:rsidRPr="003173D7" w14:paraId="1AC09611" w14:textId="77777777" w:rsidTr="00B8315D">
        <w:trPr>
          <w:trHeight w:val="737"/>
        </w:trPr>
        <w:tc>
          <w:tcPr>
            <w:tcW w:w="2215" w:type="dxa"/>
            <w:vAlign w:val="bottom"/>
          </w:tcPr>
          <w:p w14:paraId="394FDE16" w14:textId="337DCCDE"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807D13A" w14:textId="54ACFF78"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Teglgården - Døgnophold Takst 3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272BD" w14:textId="7FD1F74D"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8A03D" w14:textId="6E2734A8"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82D6F" w14:textId="5B5C32B0"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13DD08" w14:textId="054DEA80" w:rsidR="00B8315D" w:rsidRPr="00236F3C" w:rsidRDefault="00B8315D" w:rsidP="00B8315D">
            <w:pPr>
              <w:jc w:val="right"/>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3505A" w14:textId="35B0417F"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E5B5F" w14:textId="445471A0"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3.368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5041AB6" w14:textId="7AAAD60F"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-1,12%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98191BC" w14:textId="43EB1E90"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4E3D2B12" w14:textId="77777777" w:rsidTr="00B8315D">
        <w:trPr>
          <w:trHeight w:val="737"/>
        </w:trPr>
        <w:tc>
          <w:tcPr>
            <w:tcW w:w="2215" w:type="dxa"/>
            <w:vAlign w:val="bottom"/>
          </w:tcPr>
          <w:p w14:paraId="6949C990" w14:textId="5D10D4B1"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EC68CC7" w14:textId="7F45BD9D"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Teglgården - Døgnophold Takst 4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3849D" w14:textId="4DCCA738"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3381A" w14:textId="711BFB34"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1C18B6" w14:textId="60EBED42"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CBABC" w14:textId="748C5CFA" w:rsidR="00B8315D" w:rsidRPr="00236F3C" w:rsidRDefault="00B8315D" w:rsidP="00B8315D">
            <w:pPr>
              <w:jc w:val="right"/>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4961C" w14:textId="45CD6F17"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FABE0" w14:textId="3B4AD927"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4.173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731AC62" w14:textId="70DE0156"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-1,71%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7AEF6C1" w14:textId="14CD8D2C"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3708FDCE" w14:textId="77777777" w:rsidTr="00B8315D">
        <w:trPr>
          <w:trHeight w:val="737"/>
        </w:trPr>
        <w:tc>
          <w:tcPr>
            <w:tcW w:w="2215" w:type="dxa"/>
            <w:vAlign w:val="bottom"/>
          </w:tcPr>
          <w:p w14:paraId="1BAA2D07" w14:textId="19D33C9E"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A8E3710" w14:textId="5C74F76A"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Teglgården - Døgnophold Takst 5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E352A0" w14:textId="776097EF"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5C0F4" w14:textId="5980E290"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284227" w14:textId="1B73AA2D"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ED97D" w14:textId="3D309154" w:rsidR="00B8315D" w:rsidRPr="00236F3C" w:rsidRDefault="00B8315D" w:rsidP="00B8315D">
            <w:pPr>
              <w:jc w:val="right"/>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A6C0C" w14:textId="752BA9E8"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FE7D1" w14:textId="6ED8626A"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4.977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E2D2680" w14:textId="509F0647"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-2,11%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52AD3B7" w14:textId="6C80C7CD"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B8315D" w:rsidRPr="003173D7" w14:paraId="2456DDCD" w14:textId="77777777" w:rsidTr="00B8315D">
        <w:trPr>
          <w:trHeight w:val="737"/>
        </w:trPr>
        <w:tc>
          <w:tcPr>
            <w:tcW w:w="2215" w:type="dxa"/>
            <w:vAlign w:val="bottom"/>
          </w:tcPr>
          <w:p w14:paraId="6EFD9802" w14:textId="3012E70D"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1BD6C35" w14:textId="2EED7852"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Teglgården - Døgnophold Takst 6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ECDAE3" w14:textId="5F504EFF"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601B1" w14:textId="4080A513"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CBCB3A" w14:textId="1E2CEE12" w:rsidR="00B8315D" w:rsidRPr="00236F3C" w:rsidRDefault="00B8315D" w:rsidP="00B8315D">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04770" w14:textId="4DAE6EAC" w:rsidR="00B8315D" w:rsidRPr="00236F3C" w:rsidRDefault="00B8315D" w:rsidP="00B8315D">
            <w:pPr>
              <w:jc w:val="right"/>
              <w:rPr>
                <w:rFonts w:ascii="Calibri" w:hAnsi="Calibri" w:cs="Calibri"/>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16595" w14:textId="27222058" w:rsidR="00B8315D" w:rsidRPr="00236F3C" w:rsidRDefault="00B8315D" w:rsidP="00B8315D">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2F36D" w14:textId="1FC559AA"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6.988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8615E76" w14:textId="748A2D65" w:rsidR="00B8315D" w:rsidRPr="00B8315D" w:rsidRDefault="00B8315D" w:rsidP="00B8315D">
            <w:pPr>
              <w:jc w:val="center"/>
              <w:rPr>
                <w:rFonts w:ascii="Calibri" w:hAnsi="Calibri" w:cs="Calibri"/>
                <w:color w:val="000000"/>
                <w:sz w:val="18"/>
                <w:szCs w:val="18"/>
              </w:rPr>
            </w:pPr>
            <w:r w:rsidRPr="00B8315D">
              <w:rPr>
                <w:rFonts w:ascii="Calibri" w:hAnsi="Calibri" w:cs="Calibri"/>
                <w:color w:val="000000"/>
                <w:sz w:val="18"/>
                <w:szCs w:val="18"/>
              </w:rPr>
              <w:t>-2,64%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A71A1BE" w14:textId="00179FA2" w:rsidR="00B8315D" w:rsidRPr="00236F3C" w:rsidRDefault="00B8315D" w:rsidP="00B8315D">
            <w:pPr>
              <w:rPr>
                <w:rFonts w:ascii="Calibri" w:hAnsi="Calibri" w:cs="Calibri"/>
                <w:color w:val="000000"/>
                <w:sz w:val="18"/>
                <w:szCs w:val="18"/>
              </w:rPr>
            </w:pPr>
            <w:r w:rsidRPr="00236F3C">
              <w:rPr>
                <w:rFonts w:ascii="Calibri" w:hAnsi="Calibri" w:cs="Calibri"/>
                <w:color w:val="000000"/>
                <w:sz w:val="18"/>
                <w:szCs w:val="18"/>
              </w:rPr>
              <w:t> </w:t>
            </w:r>
          </w:p>
        </w:tc>
      </w:tr>
      <w:tr w:rsidR="007E28B6" w:rsidRPr="003173D7" w14:paraId="6450244E" w14:textId="77777777" w:rsidTr="007E28B6">
        <w:trPr>
          <w:trHeight w:val="737"/>
        </w:trPr>
        <w:tc>
          <w:tcPr>
            <w:tcW w:w="2215" w:type="dxa"/>
            <w:vAlign w:val="bottom"/>
          </w:tcPr>
          <w:p w14:paraId="3387CAE7" w14:textId="1548D716"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B7FDA0E" w14:textId="34A8EB4B"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Teglhaven/Odinsvej - Døgnophold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D38A1" w14:textId="693A5D16"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267E9" w14:textId="6EFE47CC" w:rsidR="007E28B6" w:rsidRPr="00236F3C" w:rsidRDefault="007E28B6" w:rsidP="007E28B6">
            <w:pPr>
              <w:jc w:val="center"/>
              <w:rPr>
                <w:rFonts w:ascii="Calibri" w:hAnsi="Calibri" w:cs="Calibri"/>
                <w:color w:val="000000"/>
                <w:sz w:val="18"/>
                <w:szCs w:val="18"/>
              </w:rPr>
            </w:pPr>
            <w:r w:rsidRPr="00236F3C">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90D04" w14:textId="489E6F59" w:rsidR="007E28B6" w:rsidRPr="00236F3C" w:rsidRDefault="007E28B6" w:rsidP="007E28B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53536" w14:textId="2273F327" w:rsidR="007E28B6" w:rsidRPr="00236F3C" w:rsidRDefault="007E28B6" w:rsidP="007E28B6">
            <w:pPr>
              <w:jc w:val="right"/>
              <w:rPr>
                <w:rFonts w:ascii="Calibri" w:hAnsi="Calibri" w:cs="Calibri"/>
                <w:color w:val="000000"/>
                <w:sz w:val="18"/>
                <w:szCs w:val="18"/>
              </w:rPr>
            </w:pPr>
            <w:r w:rsidRPr="00236F3C">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71B87" w14:textId="778B0E62"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 xml:space="preserve">           4.187.981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7EBC0" w14:textId="46BC7C46"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1.951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64BF932" w14:textId="5105FE09"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-1,05%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BA3C1D7" w14:textId="731BA256"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 </w:t>
            </w:r>
          </w:p>
        </w:tc>
      </w:tr>
      <w:tr w:rsidR="007E28B6" w:rsidRPr="003173D7" w14:paraId="71E59100" w14:textId="77777777" w:rsidTr="007E28B6">
        <w:trPr>
          <w:trHeight w:val="737"/>
        </w:trPr>
        <w:tc>
          <w:tcPr>
            <w:tcW w:w="2215" w:type="dxa"/>
            <w:vAlign w:val="bottom"/>
          </w:tcPr>
          <w:p w14:paraId="718D9DF3" w14:textId="6F10D7D8"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0F15668" w14:textId="4155FAFF"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Teglhaven/Odinsvej - Døgnophold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CB99C" w14:textId="5A285622"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969BE" w14:textId="57AE4274" w:rsidR="007E28B6" w:rsidRPr="00236F3C" w:rsidRDefault="007E28B6" w:rsidP="007E28B6">
            <w:pPr>
              <w:jc w:val="center"/>
              <w:rPr>
                <w:rFonts w:ascii="Calibri" w:hAnsi="Calibri" w:cs="Calibri"/>
                <w:color w:val="000000"/>
                <w:sz w:val="18"/>
                <w:szCs w:val="18"/>
              </w:rPr>
            </w:pPr>
            <w:r w:rsidRPr="00236F3C">
              <w:rPr>
                <w:rFonts w:ascii="Calibri" w:hAnsi="Calibri" w:cs="Calibri"/>
                <w:color w:val="000000"/>
                <w:sz w:val="18"/>
                <w:szCs w:val="1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A7038" w14:textId="2DB838A7" w:rsidR="007E28B6" w:rsidRPr="00236F3C" w:rsidRDefault="007E28B6" w:rsidP="007E28B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FF827" w14:textId="420E13B7" w:rsidR="007E28B6" w:rsidRPr="00236F3C" w:rsidRDefault="007E28B6" w:rsidP="007E28B6">
            <w:pPr>
              <w:jc w:val="right"/>
              <w:rPr>
                <w:rFonts w:ascii="Calibri" w:hAnsi="Calibri" w:cs="Calibri"/>
                <w:color w:val="000000"/>
                <w:sz w:val="18"/>
                <w:szCs w:val="18"/>
              </w:rPr>
            </w:pPr>
            <w:r w:rsidRPr="00236F3C">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FA18B" w14:textId="06765012"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 xml:space="preserve">        20.055.915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5463D" w14:textId="1EBA631A"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2.803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83445A2" w14:textId="502F6A96"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-1,04%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8604FE4" w14:textId="6969FCCF" w:rsidR="007E28B6" w:rsidRPr="00236F3C" w:rsidRDefault="007E28B6" w:rsidP="007E28B6">
            <w:pPr>
              <w:rPr>
                <w:rFonts w:ascii="Calibri" w:hAnsi="Calibri" w:cs="Calibri"/>
                <w:color w:val="000000"/>
                <w:sz w:val="18"/>
                <w:szCs w:val="18"/>
              </w:rPr>
            </w:pPr>
            <w:r w:rsidRPr="007E28B6">
              <w:rPr>
                <w:rFonts w:ascii="Calibri" w:hAnsi="Calibri" w:cs="Calibri"/>
                <w:color w:val="000000"/>
                <w:sz w:val="18"/>
                <w:szCs w:val="18"/>
              </w:rPr>
              <w:t>Der står 30 pladser i 2023, hvilket må være en fejl, da der også her var 20 plader på denne takst</w:t>
            </w:r>
            <w:r w:rsidRPr="00236F3C">
              <w:rPr>
                <w:rFonts w:ascii="Calibri" w:hAnsi="Calibri" w:cs="Calibri"/>
                <w:color w:val="000000"/>
                <w:sz w:val="18"/>
                <w:szCs w:val="18"/>
              </w:rPr>
              <w:t> </w:t>
            </w:r>
          </w:p>
        </w:tc>
      </w:tr>
      <w:tr w:rsidR="007E28B6" w:rsidRPr="003173D7" w14:paraId="2CF96B27" w14:textId="77777777" w:rsidTr="007E28B6">
        <w:trPr>
          <w:trHeight w:val="737"/>
        </w:trPr>
        <w:tc>
          <w:tcPr>
            <w:tcW w:w="2215" w:type="dxa"/>
            <w:vAlign w:val="bottom"/>
          </w:tcPr>
          <w:p w14:paraId="0EF8AF87" w14:textId="246B074A"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57291B3" w14:textId="5501C1A3"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Teglhaven/Odinsvej - Døgnophold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C810E" w14:textId="0B7F620D"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FC7D5" w14:textId="22499FEC" w:rsidR="007E28B6" w:rsidRPr="00236F3C" w:rsidRDefault="007E28B6" w:rsidP="007E28B6">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216BC" w14:textId="003AE333" w:rsidR="007E28B6" w:rsidRPr="00236F3C" w:rsidRDefault="007E28B6" w:rsidP="007E28B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F1AC3" w14:textId="7B76A97B" w:rsidR="007E28B6" w:rsidRPr="00236F3C" w:rsidRDefault="007E28B6" w:rsidP="007E28B6">
            <w:pPr>
              <w:jc w:val="right"/>
              <w:rPr>
                <w:rFonts w:ascii="Calibri" w:hAnsi="Calibri" w:cs="Calibri"/>
                <w:color w:val="000000"/>
                <w:sz w:val="18"/>
                <w:szCs w:val="18"/>
              </w:rPr>
            </w:pPr>
            <w:r w:rsidRPr="00236F3C">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29D55" w14:textId="62A06195" w:rsidR="007E28B6" w:rsidRPr="00236F3C" w:rsidRDefault="007E28B6" w:rsidP="007E28B6">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A8E55" w14:textId="03B3EEAE"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3.604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7D34585" w14:textId="0638D818"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-1,56%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F1ED5B6" w14:textId="37DD0743"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 </w:t>
            </w:r>
          </w:p>
        </w:tc>
      </w:tr>
      <w:tr w:rsidR="007E28B6" w:rsidRPr="003173D7" w14:paraId="0E9B08D9" w14:textId="77777777" w:rsidTr="007E28B6">
        <w:trPr>
          <w:trHeight w:val="737"/>
        </w:trPr>
        <w:tc>
          <w:tcPr>
            <w:tcW w:w="2215" w:type="dxa"/>
            <w:vAlign w:val="bottom"/>
          </w:tcPr>
          <w:p w14:paraId="77908E4E" w14:textId="1862D262"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FB0500D" w14:textId="4D920739"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Teglhaven/Odinsvej - Døgnophold Takst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FBFD88" w14:textId="0D07D141"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A1928" w14:textId="7D88E84A" w:rsidR="007E28B6" w:rsidRPr="00236F3C" w:rsidRDefault="007E28B6" w:rsidP="007E28B6">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3E9B3" w14:textId="29AE0BA3" w:rsidR="007E28B6" w:rsidRPr="00236F3C" w:rsidRDefault="007E28B6" w:rsidP="007E28B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94D86" w14:textId="6979CBD5" w:rsidR="007E28B6" w:rsidRPr="00236F3C" w:rsidRDefault="007E28B6" w:rsidP="007E28B6">
            <w:pPr>
              <w:jc w:val="right"/>
              <w:rPr>
                <w:rFonts w:ascii="Calibri" w:hAnsi="Calibri" w:cs="Calibri"/>
                <w:color w:val="000000"/>
                <w:sz w:val="18"/>
                <w:szCs w:val="18"/>
              </w:rPr>
            </w:pPr>
            <w:r w:rsidRPr="00236F3C">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6FCAD1" w14:textId="3DCC856B" w:rsidR="007E28B6" w:rsidRPr="00236F3C" w:rsidRDefault="007E28B6" w:rsidP="007E28B6">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4BC86" w14:textId="0ABF7C10"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4.405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3811941" w14:textId="416979AF"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-1,72%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AB28B68" w14:textId="4F145189"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 </w:t>
            </w:r>
          </w:p>
        </w:tc>
      </w:tr>
      <w:tr w:rsidR="007E28B6" w:rsidRPr="003173D7" w14:paraId="08E90328" w14:textId="77777777" w:rsidTr="007E28B6">
        <w:trPr>
          <w:trHeight w:val="737"/>
        </w:trPr>
        <w:tc>
          <w:tcPr>
            <w:tcW w:w="2215" w:type="dxa"/>
            <w:vAlign w:val="bottom"/>
          </w:tcPr>
          <w:p w14:paraId="6CAF2E2B" w14:textId="723F9343"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78B1073" w14:textId="2B6E35B3"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Teglhaven/Odinsvej - Døgnophold Takst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2C3C0" w14:textId="5BE2652D"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1C6A86" w14:textId="08444AA2" w:rsidR="007E28B6" w:rsidRPr="00236F3C" w:rsidRDefault="007E28B6" w:rsidP="007E28B6">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F855A" w14:textId="073F087E" w:rsidR="007E28B6" w:rsidRPr="00236F3C" w:rsidRDefault="007E28B6" w:rsidP="007E28B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B8C1C" w14:textId="58C4DE64" w:rsidR="007E28B6" w:rsidRPr="00236F3C" w:rsidRDefault="007E28B6" w:rsidP="007E28B6">
            <w:pPr>
              <w:jc w:val="right"/>
              <w:rPr>
                <w:rFonts w:ascii="Calibri" w:hAnsi="Calibri" w:cs="Calibri"/>
                <w:color w:val="000000"/>
                <w:sz w:val="18"/>
                <w:szCs w:val="18"/>
              </w:rPr>
            </w:pPr>
            <w:r w:rsidRPr="00236F3C">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AF3C6" w14:textId="6A27301C" w:rsidR="007E28B6" w:rsidRPr="00236F3C" w:rsidRDefault="007E28B6" w:rsidP="007E28B6">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6D876" w14:textId="7E73AD78"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5.205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16ADF10" w14:textId="34B4BC1F"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-2,05%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BFC4B7F" w14:textId="7B0018DC"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 </w:t>
            </w:r>
          </w:p>
        </w:tc>
      </w:tr>
      <w:tr w:rsidR="007E28B6" w:rsidRPr="003173D7" w14:paraId="2224B1BF" w14:textId="77777777" w:rsidTr="007E28B6">
        <w:trPr>
          <w:trHeight w:val="737"/>
        </w:trPr>
        <w:tc>
          <w:tcPr>
            <w:tcW w:w="2215" w:type="dxa"/>
            <w:vAlign w:val="bottom"/>
          </w:tcPr>
          <w:p w14:paraId="6E2ADBF6" w14:textId="596E183C"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Bostedet Solsiden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D4562AD" w14:textId="1843C516"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Teglhaven/Odinsvej - Døgnophold Takst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77FDB" w14:textId="627A45BA"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20DBE2" w14:textId="3EEFE41F" w:rsidR="007E28B6" w:rsidRPr="00236F3C" w:rsidRDefault="007E28B6" w:rsidP="007E28B6">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A05973" w14:textId="06B96513" w:rsidR="007E28B6" w:rsidRPr="00236F3C" w:rsidRDefault="007E28B6" w:rsidP="007E28B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945D6D" w14:textId="4111FF41" w:rsidR="007E28B6" w:rsidRPr="00236F3C" w:rsidRDefault="007E28B6" w:rsidP="007E28B6">
            <w:pPr>
              <w:jc w:val="right"/>
              <w:rPr>
                <w:rFonts w:ascii="Calibri" w:hAnsi="Calibri" w:cs="Calibri"/>
                <w:color w:val="000000"/>
                <w:sz w:val="18"/>
                <w:szCs w:val="18"/>
              </w:rPr>
            </w:pPr>
            <w:r w:rsidRPr="00236F3C">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117D4" w14:textId="7C6DA4FE" w:rsidR="007E28B6" w:rsidRPr="00236F3C" w:rsidRDefault="007E28B6" w:rsidP="007E28B6">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C1C2C" w14:textId="4E8886E5"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7.207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E219D00" w14:textId="12D877CB" w:rsidR="007E28B6" w:rsidRPr="007E28B6" w:rsidRDefault="007E28B6" w:rsidP="007E28B6">
            <w:pPr>
              <w:jc w:val="center"/>
              <w:rPr>
                <w:rFonts w:ascii="Calibri" w:hAnsi="Calibri" w:cs="Calibri"/>
                <w:color w:val="000000"/>
                <w:sz w:val="18"/>
                <w:szCs w:val="18"/>
              </w:rPr>
            </w:pPr>
            <w:r w:rsidRPr="007E28B6">
              <w:rPr>
                <w:rFonts w:ascii="Calibri" w:hAnsi="Calibri" w:cs="Calibri"/>
                <w:color w:val="000000"/>
                <w:sz w:val="18"/>
                <w:szCs w:val="18"/>
              </w:rPr>
              <w:t>-2,64%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A90DABE" w14:textId="506D7D86" w:rsidR="007E28B6" w:rsidRPr="00236F3C" w:rsidRDefault="007E28B6" w:rsidP="007E28B6">
            <w:pPr>
              <w:rPr>
                <w:rFonts w:ascii="Calibri" w:hAnsi="Calibri" w:cs="Calibri"/>
                <w:color w:val="000000"/>
                <w:sz w:val="18"/>
                <w:szCs w:val="18"/>
              </w:rPr>
            </w:pPr>
            <w:r w:rsidRPr="00236F3C">
              <w:rPr>
                <w:rFonts w:ascii="Calibri" w:hAnsi="Calibri" w:cs="Calibri"/>
                <w:color w:val="000000"/>
                <w:sz w:val="18"/>
                <w:szCs w:val="18"/>
              </w:rPr>
              <w:t> </w:t>
            </w:r>
          </w:p>
        </w:tc>
      </w:tr>
      <w:tr w:rsidR="003D1749" w:rsidRPr="003173D7" w14:paraId="5419E429" w14:textId="77777777" w:rsidTr="003D1749">
        <w:trPr>
          <w:trHeight w:val="737"/>
        </w:trPr>
        <w:tc>
          <w:tcPr>
            <w:tcW w:w="2215" w:type="dxa"/>
            <w:vAlign w:val="bottom"/>
          </w:tcPr>
          <w:p w14:paraId="74C3B6A3" w14:textId="4E6BC582"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lastRenderedPageBreak/>
              <w:t>Bostedet Aars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3428BA5" w14:textId="61276416"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Aars - Døgnophold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3F94D" w14:textId="5168CE19"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B0004C" w14:textId="64DF1D21"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8513C" w14:textId="2402D330"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11461" w14:textId="329BAF81"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17C62C" w14:textId="53483F01"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 xml:space="preserve">        10.734.503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A6644" w14:textId="2E11305F"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2.021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7D22834" w14:textId="00E81104"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-0,03%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45D2324" w14:textId="718255C2"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 </w:t>
            </w:r>
          </w:p>
        </w:tc>
      </w:tr>
      <w:tr w:rsidR="003D1749" w:rsidRPr="003173D7" w14:paraId="65B91B44" w14:textId="77777777" w:rsidTr="003D1749">
        <w:trPr>
          <w:trHeight w:val="737"/>
        </w:trPr>
        <w:tc>
          <w:tcPr>
            <w:tcW w:w="2215" w:type="dxa"/>
            <w:vAlign w:val="bottom"/>
          </w:tcPr>
          <w:p w14:paraId="0052C8B3" w14:textId="7B67C992"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Bostedet Aars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2EA194D" w14:textId="20D2B5C9"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Aars - Døgnophold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96122" w14:textId="367ACED5"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04C7A" w14:textId="426BE144"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2B6E5" w14:textId="08121994"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F291D" w14:textId="7DA75C22"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F900AC" w14:textId="190FA7CC"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 xml:space="preserve">        25.703.319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9B96BB" w14:textId="2066F2F2"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2.904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8F27260" w14:textId="4DC21568"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-0,01%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81AC309" w14:textId="4CBE94DD"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 </w:t>
            </w:r>
          </w:p>
        </w:tc>
      </w:tr>
      <w:tr w:rsidR="003D1749" w:rsidRPr="003173D7" w14:paraId="56AF47D9" w14:textId="77777777" w:rsidTr="003D1749">
        <w:trPr>
          <w:trHeight w:val="737"/>
        </w:trPr>
        <w:tc>
          <w:tcPr>
            <w:tcW w:w="2215" w:type="dxa"/>
            <w:vAlign w:val="bottom"/>
          </w:tcPr>
          <w:p w14:paraId="0957E83B" w14:textId="30FBEC75"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Bostedet Aars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C74E1D3" w14:textId="7EE8C570"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Aars - Døgnophold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80C94" w14:textId="5AD2E6EA"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77B0E" w14:textId="140F46BE" w:rsidR="003D1749" w:rsidRPr="00236F3C" w:rsidRDefault="003D1749" w:rsidP="003D1749">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8BA81" w14:textId="2AA2FD0F"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7A86E" w14:textId="3A3A7A09"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534F6" w14:textId="38A13DCF" w:rsidR="003D1749" w:rsidRPr="00236F3C" w:rsidRDefault="003D1749" w:rsidP="003D1749">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DB9A1" w14:textId="41E4F5CA"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3.707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E971D7F" w14:textId="72F41A26"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-0,95%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65359F7" w14:textId="05E1D523"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 </w:t>
            </w:r>
          </w:p>
        </w:tc>
      </w:tr>
      <w:tr w:rsidR="003D1749" w:rsidRPr="003173D7" w14:paraId="5DFC7898" w14:textId="77777777" w:rsidTr="003D1749">
        <w:trPr>
          <w:trHeight w:val="737"/>
        </w:trPr>
        <w:tc>
          <w:tcPr>
            <w:tcW w:w="2215" w:type="dxa"/>
            <w:vAlign w:val="bottom"/>
          </w:tcPr>
          <w:p w14:paraId="1D6437FC" w14:textId="5E4CEE04"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Bostedet Aars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8C48475" w14:textId="55DC1769"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Aars - Døgnophold Takst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A420A" w14:textId="41D7EC97"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442B1" w14:textId="29199375" w:rsidR="003D1749" w:rsidRPr="00236F3C" w:rsidRDefault="003D1749" w:rsidP="003D1749">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F379A" w14:textId="6EF588E9"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4C45F" w14:textId="7192E268"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E378A" w14:textId="1CCD0066" w:rsidR="003D1749" w:rsidRPr="00236F3C" w:rsidRDefault="003D1749" w:rsidP="003D1749">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5B0D5" w14:textId="732123CE"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4.517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B4D8D0E" w14:textId="12091725"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-1,53%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9293C56" w14:textId="60ECC4A8"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 </w:t>
            </w:r>
          </w:p>
        </w:tc>
      </w:tr>
      <w:tr w:rsidR="003D1749" w:rsidRPr="003173D7" w14:paraId="6AC70096" w14:textId="77777777" w:rsidTr="003D1749">
        <w:trPr>
          <w:trHeight w:val="737"/>
        </w:trPr>
        <w:tc>
          <w:tcPr>
            <w:tcW w:w="2215" w:type="dxa"/>
            <w:vAlign w:val="bottom"/>
          </w:tcPr>
          <w:p w14:paraId="39AB58C1" w14:textId="4222B02A"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Bostedet Aars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D78AF6A" w14:textId="1F9E498D"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Aars - Døgnophold Takst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E6468" w14:textId="266B87C8"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E96A9" w14:textId="553ABE54" w:rsidR="003D1749" w:rsidRPr="00236F3C" w:rsidRDefault="003D1749" w:rsidP="003D1749">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36CA08" w14:textId="2181559C"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15951" w14:textId="07A08269"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C4C0B" w14:textId="7F95067E" w:rsidR="003D1749" w:rsidRPr="00236F3C" w:rsidRDefault="003D1749" w:rsidP="003D1749">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E371B" w14:textId="7386EB50"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5.327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3950358" w14:textId="4F1FD4BA"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-1,91%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6ADF619" w14:textId="4D3B24B1"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 </w:t>
            </w:r>
          </w:p>
        </w:tc>
      </w:tr>
      <w:tr w:rsidR="003D1749" w:rsidRPr="003173D7" w14:paraId="42AEEEC7" w14:textId="77777777" w:rsidTr="003D1749">
        <w:trPr>
          <w:trHeight w:val="737"/>
        </w:trPr>
        <w:tc>
          <w:tcPr>
            <w:tcW w:w="2215" w:type="dxa"/>
            <w:vAlign w:val="bottom"/>
          </w:tcPr>
          <w:p w14:paraId="6F6E5CB8" w14:textId="786CE8B7"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Bostedet Aars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7E80423" w14:textId="03528A3A"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Aars - Døgnophold Takst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3B851" w14:textId="1DA3BABD"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2A9CF" w14:textId="49A479A7" w:rsidR="003D1749" w:rsidRPr="00236F3C" w:rsidRDefault="003D1749" w:rsidP="003D1749">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692E63" w14:textId="27656F3C"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54AAF" w14:textId="52BADF34" w:rsidR="003D1749" w:rsidRPr="00236F3C" w:rsidRDefault="003D1749" w:rsidP="003D1749">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ED053" w14:textId="13270DE1" w:rsidR="003D1749" w:rsidRPr="00236F3C" w:rsidRDefault="003D1749" w:rsidP="003D1749">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AEC32" w14:textId="4A8BB80A"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7.354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0C43784" w14:textId="3BC454A9" w:rsidR="003D1749" w:rsidRPr="003D1749" w:rsidRDefault="003D1749" w:rsidP="003D1749">
            <w:pPr>
              <w:jc w:val="center"/>
              <w:rPr>
                <w:rFonts w:ascii="Calibri" w:hAnsi="Calibri" w:cs="Calibri"/>
                <w:color w:val="000000"/>
                <w:sz w:val="18"/>
                <w:szCs w:val="18"/>
              </w:rPr>
            </w:pPr>
            <w:r w:rsidRPr="003D1749">
              <w:rPr>
                <w:rFonts w:ascii="Calibri" w:hAnsi="Calibri" w:cs="Calibri"/>
                <w:color w:val="000000"/>
                <w:sz w:val="18"/>
                <w:szCs w:val="18"/>
              </w:rPr>
              <w:t>-2,48%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292BED0" w14:textId="1F42FD5F" w:rsidR="003D1749" w:rsidRPr="00236F3C" w:rsidRDefault="003D1749" w:rsidP="003D1749">
            <w:pPr>
              <w:rPr>
                <w:rFonts w:ascii="Calibri" w:hAnsi="Calibri" w:cs="Calibri"/>
                <w:color w:val="000000"/>
                <w:sz w:val="18"/>
                <w:szCs w:val="18"/>
              </w:rPr>
            </w:pPr>
            <w:r w:rsidRPr="00236F3C">
              <w:rPr>
                <w:rFonts w:ascii="Calibri" w:hAnsi="Calibri" w:cs="Calibri"/>
                <w:color w:val="000000"/>
                <w:sz w:val="18"/>
                <w:szCs w:val="18"/>
              </w:rPr>
              <w:t> </w:t>
            </w:r>
          </w:p>
        </w:tc>
      </w:tr>
      <w:tr w:rsidR="001444C6" w:rsidRPr="003173D7" w14:paraId="14E8D70B" w14:textId="77777777" w:rsidTr="001444C6">
        <w:trPr>
          <w:trHeight w:val="737"/>
        </w:trPr>
        <w:tc>
          <w:tcPr>
            <w:tcW w:w="2215" w:type="dxa"/>
            <w:vAlign w:val="bottom"/>
          </w:tcPr>
          <w:p w14:paraId="4C0B317E" w14:textId="235942B0"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Den Sikrede Institution Kompasset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4768982" w14:textId="2EF7333E"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A conto-betaling (</w:t>
            </w:r>
            <w:proofErr w:type="spellStart"/>
            <w:r w:rsidRPr="00236F3C">
              <w:rPr>
                <w:rFonts w:ascii="Calibri" w:hAnsi="Calibri" w:cs="Calibri"/>
                <w:color w:val="000000"/>
                <w:sz w:val="18"/>
                <w:szCs w:val="18"/>
              </w:rPr>
              <w:t>obj</w:t>
            </w:r>
            <w:proofErr w:type="spellEnd"/>
            <w:r w:rsidRPr="00236F3C">
              <w:rPr>
                <w:rFonts w:ascii="Calibri" w:hAnsi="Calibri" w:cs="Calibri"/>
                <w:color w:val="000000"/>
                <w:sz w:val="18"/>
                <w:szCs w:val="18"/>
              </w:rPr>
              <w:t>. finansieret)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63F28" w14:textId="2872A983"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1AFD4" w14:textId="45234E39"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3511B" w14:textId="2A639AA7"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Styk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B1A4D" w14:textId="4CAFA66B"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CDD3C" w14:textId="29DEF4A4" w:rsidR="001444C6" w:rsidRPr="00236F3C" w:rsidRDefault="001444C6" w:rsidP="001444C6">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EFF16F" w14:textId="0B6C0505"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5.746.760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40DF05D" w14:textId="75B6E505"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-2,01%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9A56794" w14:textId="2D33D57B" w:rsidR="001444C6" w:rsidRPr="00236F3C" w:rsidRDefault="001444C6" w:rsidP="001444C6">
            <w:pPr>
              <w:rPr>
                <w:rFonts w:ascii="Calibri" w:hAnsi="Calibri" w:cs="Calibri"/>
                <w:color w:val="000000"/>
                <w:sz w:val="18"/>
                <w:szCs w:val="18"/>
              </w:rPr>
            </w:pPr>
          </w:p>
          <w:p w14:paraId="45CAECBD" w14:textId="4DFC1B79" w:rsidR="001444C6" w:rsidRPr="00236F3C" w:rsidRDefault="001444C6" w:rsidP="001444C6">
            <w:pPr>
              <w:rPr>
                <w:rFonts w:ascii="Calibri" w:hAnsi="Calibri" w:cs="Calibri"/>
                <w:color w:val="000000"/>
                <w:sz w:val="18"/>
                <w:szCs w:val="18"/>
              </w:rPr>
            </w:pPr>
          </w:p>
        </w:tc>
      </w:tr>
      <w:tr w:rsidR="001444C6" w:rsidRPr="003173D7" w14:paraId="6334AAED" w14:textId="77777777" w:rsidTr="001444C6">
        <w:trPr>
          <w:trHeight w:val="737"/>
        </w:trPr>
        <w:tc>
          <w:tcPr>
            <w:tcW w:w="2215" w:type="dxa"/>
            <w:vAlign w:val="bottom"/>
          </w:tcPr>
          <w:p w14:paraId="438E864E" w14:textId="3103AB34"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Den Sikrede Institution Kompasset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DC338D9" w14:textId="487CAA78"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Døgnophold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68C6DB" w14:textId="4FC2EC7B"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19A39" w14:textId="393E3A48"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64E4D" w14:textId="19E8B482"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6D8C2" w14:textId="2C825DDC"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65CD2" w14:textId="695C0BB8" w:rsidR="001444C6" w:rsidRPr="00236F3C" w:rsidRDefault="001444C6" w:rsidP="001444C6">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3D608" w14:textId="62F4E73E"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4.527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856C067" w14:textId="0072F1D4"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-0,85%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32024E7" w14:textId="00391855" w:rsidR="001444C6" w:rsidRPr="00236F3C" w:rsidRDefault="001444C6" w:rsidP="001444C6">
            <w:pPr>
              <w:rPr>
                <w:rFonts w:ascii="Calibri" w:hAnsi="Calibri" w:cs="Calibri"/>
                <w:color w:val="000000"/>
                <w:sz w:val="18"/>
                <w:szCs w:val="18"/>
              </w:rPr>
            </w:pPr>
          </w:p>
        </w:tc>
      </w:tr>
      <w:tr w:rsidR="001444C6" w:rsidRPr="003173D7" w14:paraId="6D03562B" w14:textId="77777777" w:rsidTr="00EF4C46">
        <w:trPr>
          <w:trHeight w:val="737"/>
        </w:trPr>
        <w:tc>
          <w:tcPr>
            <w:tcW w:w="2215" w:type="dxa"/>
            <w:vAlign w:val="bottom"/>
          </w:tcPr>
          <w:p w14:paraId="768E2D59" w14:textId="723B614F"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Den Sikrede Institution Kompasset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76E94B6" w14:textId="06DC91C6"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Døgnophold (sociale pladser)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4BDAD0" w14:textId="2BB65063"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164F75" w14:textId="6D202B1A" w:rsidR="001444C6" w:rsidRPr="00236F3C" w:rsidRDefault="001444C6" w:rsidP="001444C6">
            <w:pPr>
              <w:jc w:val="center"/>
              <w:rPr>
                <w:rFonts w:ascii="Calibri" w:hAnsi="Calibri" w:cs="Calibri"/>
                <w:color w:val="000000"/>
                <w:sz w:val="18"/>
                <w:szCs w:val="18"/>
              </w:rPr>
            </w:pPr>
            <w:r>
              <w:rPr>
                <w:rFonts w:ascii="Calibri" w:hAnsi="Calibri" w:cs="Calibri"/>
                <w:color w:val="000000"/>
                <w:sz w:val="18"/>
                <w:szCs w:val="18"/>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2F294" w14:textId="50BEAEA4"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0DEA6" w14:textId="05CABDA1"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A59B4" w14:textId="2F677FB3" w:rsidR="001444C6" w:rsidRPr="00236F3C" w:rsidRDefault="001444C6" w:rsidP="001444C6">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D0083D" w14:textId="15523476"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7.327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6D8C855" w14:textId="4989AF92"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4,74%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58A12E3" w14:textId="30607A1B" w:rsidR="001444C6" w:rsidRPr="00236F3C" w:rsidRDefault="001444C6" w:rsidP="001444C6">
            <w:pPr>
              <w:rPr>
                <w:rFonts w:ascii="Calibri" w:hAnsi="Calibri" w:cs="Calibri"/>
                <w:color w:val="000000"/>
                <w:sz w:val="18"/>
                <w:szCs w:val="18"/>
              </w:rPr>
            </w:pPr>
          </w:p>
        </w:tc>
      </w:tr>
      <w:tr w:rsidR="001444C6" w:rsidRPr="003173D7" w14:paraId="1BFA71D9" w14:textId="77777777" w:rsidTr="001444C6">
        <w:trPr>
          <w:trHeight w:val="737"/>
        </w:trPr>
        <w:tc>
          <w:tcPr>
            <w:tcW w:w="2215" w:type="dxa"/>
            <w:vAlign w:val="bottom"/>
          </w:tcPr>
          <w:p w14:paraId="340DA94E" w14:textId="5A221DAC"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Den Sikrede Institution Kompasset</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B24EE94" w14:textId="4F79F421"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Undervisning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1640E" w14:textId="0FF7B1B5"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FSL § 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84115" w14:textId="5BC09E2B"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58DDC" w14:textId="7101F811"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FF27D" w14:textId="7612E4A3"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96566B" w14:textId="06B757BB" w:rsidR="001444C6" w:rsidRPr="001444C6" w:rsidRDefault="001444C6" w:rsidP="001444C6">
            <w:pPr>
              <w:jc w:val="center"/>
              <w:rPr>
                <w:rFonts w:ascii="Calibri" w:hAnsi="Calibri" w:cs="Calibri"/>
                <w:color w:val="000000"/>
              </w:rPr>
            </w:pPr>
            <w:r>
              <w:rPr>
                <w:rFonts w:ascii="Calibri" w:hAnsi="Calibri" w:cs="Calibri"/>
                <w:color w:val="000000"/>
              </w:rPr>
              <w:t xml:space="preserve">           </w:t>
            </w:r>
            <w:r w:rsidRPr="001444C6">
              <w:rPr>
                <w:rFonts w:ascii="Calibri" w:hAnsi="Calibri" w:cs="Calibri"/>
                <w:color w:val="000000"/>
                <w:sz w:val="18"/>
                <w:szCs w:val="18"/>
              </w:rPr>
              <w:t xml:space="preserve">1.128.581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DF268" w14:textId="318D306B"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687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CC947B7" w14:textId="4E7FE071"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-0,91%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0D0F957" w14:textId="108744A0" w:rsidR="001444C6" w:rsidRPr="00236F3C" w:rsidRDefault="001444C6" w:rsidP="001444C6">
            <w:pPr>
              <w:rPr>
                <w:rFonts w:ascii="Calibri" w:hAnsi="Calibri" w:cs="Calibri"/>
                <w:color w:val="000000"/>
                <w:sz w:val="18"/>
                <w:szCs w:val="18"/>
              </w:rPr>
            </w:pPr>
          </w:p>
        </w:tc>
      </w:tr>
      <w:tr w:rsidR="001444C6" w:rsidRPr="003173D7" w14:paraId="22AF7893" w14:textId="77777777" w:rsidTr="001444C6">
        <w:trPr>
          <w:trHeight w:val="737"/>
        </w:trPr>
        <w:tc>
          <w:tcPr>
            <w:tcW w:w="2215" w:type="dxa"/>
            <w:vAlign w:val="bottom"/>
          </w:tcPr>
          <w:p w14:paraId="71EE5364" w14:textId="43FFA12E"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Domfældte og Kriminalitetstruede</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F02210E" w14:textId="782709D3"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Bakkebo - Døgnophold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B0E7E" w14:textId="7A38EDAF"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7F400" w14:textId="19102AB3"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C8AA7E" w14:textId="499CC854"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1A5C7" w14:textId="5F6C8395"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17C77" w14:textId="600C2D0E"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 xml:space="preserve">           5.565.211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0AB69" w14:textId="26AE0FFA"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7.941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20CAE3E" w14:textId="07C6A63F"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1,40%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B8544DB" w14:textId="11D03041"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 </w:t>
            </w:r>
          </w:p>
        </w:tc>
      </w:tr>
      <w:tr w:rsidR="001444C6" w:rsidRPr="003173D7" w14:paraId="6CAC89B1" w14:textId="77777777" w:rsidTr="001444C6">
        <w:trPr>
          <w:trHeight w:val="737"/>
        </w:trPr>
        <w:tc>
          <w:tcPr>
            <w:tcW w:w="2215" w:type="dxa"/>
            <w:vAlign w:val="bottom"/>
          </w:tcPr>
          <w:p w14:paraId="40B17246" w14:textId="1E02CBA7"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Domfældte og Kriminalitetstruede</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279BD38" w14:textId="2DCBA45E"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Bakkebo - Døgnophold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D0CB9" w14:textId="1C6792D8"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DE6F4" w14:textId="5E5CD722"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1FF01" w14:textId="29D66C6B"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B06D1A" w14:textId="75159553"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670EF" w14:textId="245D91B9"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 xml:space="preserve">           3.891.013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76FA5" w14:textId="04AB2057"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5.552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AC2D938" w14:textId="22C6F07D"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1,39%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0140FBD" w14:textId="796D28FC"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 </w:t>
            </w:r>
          </w:p>
        </w:tc>
      </w:tr>
      <w:tr w:rsidR="001444C6" w:rsidRPr="003173D7" w14:paraId="354BFE01" w14:textId="77777777" w:rsidTr="001444C6">
        <w:trPr>
          <w:trHeight w:val="737"/>
        </w:trPr>
        <w:tc>
          <w:tcPr>
            <w:tcW w:w="2215" w:type="dxa"/>
            <w:vAlign w:val="bottom"/>
          </w:tcPr>
          <w:p w14:paraId="322B48CF" w14:textId="6C4B8CC6"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lastRenderedPageBreak/>
              <w:t>Domfældte og Kriminalitetstruede</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194EA44" w14:textId="33AB7B70"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Bakkebo - Døgnophold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C0DF8" w14:textId="4AC840B3"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09FB5" w14:textId="2963604A"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5BE0EE" w14:textId="7B0B35C6"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1062C" w14:textId="3FA95BE0"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67531" w14:textId="4E6CC62E"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 xml:space="preserve">        12.485.764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A9CEA" w14:textId="23C79F15"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3.959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FD274C1" w14:textId="2649B96D"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1,39%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7D5EF5A" w14:textId="1F68A9D2"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 </w:t>
            </w:r>
          </w:p>
        </w:tc>
      </w:tr>
      <w:tr w:rsidR="001444C6" w:rsidRPr="003173D7" w14:paraId="4C6381C4" w14:textId="77777777" w:rsidTr="001444C6">
        <w:trPr>
          <w:trHeight w:val="737"/>
        </w:trPr>
        <w:tc>
          <w:tcPr>
            <w:tcW w:w="2215" w:type="dxa"/>
            <w:vAlign w:val="bottom"/>
          </w:tcPr>
          <w:p w14:paraId="3F5C2994" w14:textId="2964703B"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Domfældte og Kriminalitetstruede</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DB3FBF7" w14:textId="52347BA1"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Bakkebo - Døgnophold Takst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60D79" w14:textId="0739E411"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F8D2A" w14:textId="37D4CAB9"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72C32" w14:textId="209C8405"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74CE3" w14:textId="47A80567"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D6853" w14:textId="79B01F0F"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 xml:space="preserve">           3.325.222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7F30B" w14:textId="6657E4C0"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3.163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BC3E45B" w14:textId="7BF3D091"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1,38%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51C5E89" w14:textId="543AA9C0"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 </w:t>
            </w:r>
          </w:p>
        </w:tc>
      </w:tr>
      <w:tr w:rsidR="001444C6" w:rsidRPr="003173D7" w14:paraId="71895412" w14:textId="77777777" w:rsidTr="001444C6">
        <w:trPr>
          <w:trHeight w:val="737"/>
        </w:trPr>
        <w:tc>
          <w:tcPr>
            <w:tcW w:w="2215" w:type="dxa"/>
            <w:vAlign w:val="bottom"/>
          </w:tcPr>
          <w:p w14:paraId="2076076F" w14:textId="0D325B48"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Domfældte og Kriminalitetstruede</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B07EEE2" w14:textId="158E7B37"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Vestergade 18 - Døgnophold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451D5" w14:textId="73A2D257"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42A6C" w14:textId="7E484469"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C6D77" w14:textId="72C05665"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04E37" w14:textId="316880CC" w:rsidR="001444C6" w:rsidRPr="00236F3C" w:rsidRDefault="001444C6" w:rsidP="001444C6">
            <w:pPr>
              <w:jc w:val="center"/>
              <w:rPr>
                <w:rFonts w:ascii="Calibri" w:hAnsi="Calibri" w:cs="Calibri"/>
                <w:color w:val="000000"/>
                <w:sz w:val="18"/>
                <w:szCs w:val="18"/>
              </w:rPr>
            </w:pPr>
            <w:r w:rsidRPr="00236F3C">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C5619B" w14:textId="62D99902"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 xml:space="preserve">           3.840.667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E580B" w14:textId="03F559B8"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1.827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BC46493" w14:textId="08EEF75B" w:rsidR="001444C6" w:rsidRPr="001444C6" w:rsidRDefault="001444C6" w:rsidP="001444C6">
            <w:pPr>
              <w:jc w:val="center"/>
              <w:rPr>
                <w:rFonts w:ascii="Calibri" w:hAnsi="Calibri" w:cs="Calibri"/>
                <w:color w:val="000000"/>
                <w:sz w:val="18"/>
                <w:szCs w:val="18"/>
              </w:rPr>
            </w:pPr>
            <w:r w:rsidRPr="001444C6">
              <w:rPr>
                <w:rFonts w:ascii="Calibri" w:hAnsi="Calibri" w:cs="Calibri"/>
                <w:color w:val="000000"/>
                <w:sz w:val="18"/>
                <w:szCs w:val="18"/>
              </w:rPr>
              <w:t>1,39%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8535FA7" w14:textId="6E039B86" w:rsidR="001444C6" w:rsidRPr="00236F3C" w:rsidRDefault="001444C6" w:rsidP="001444C6">
            <w:pPr>
              <w:rPr>
                <w:rFonts w:ascii="Calibri" w:hAnsi="Calibri" w:cs="Calibri"/>
                <w:color w:val="000000"/>
                <w:sz w:val="18"/>
                <w:szCs w:val="18"/>
              </w:rPr>
            </w:pPr>
            <w:r w:rsidRPr="00236F3C">
              <w:rPr>
                <w:rFonts w:ascii="Calibri" w:hAnsi="Calibri" w:cs="Calibri"/>
                <w:color w:val="000000"/>
                <w:sz w:val="18"/>
                <w:szCs w:val="18"/>
              </w:rPr>
              <w:t> </w:t>
            </w:r>
          </w:p>
        </w:tc>
      </w:tr>
      <w:tr w:rsidR="004251D8" w:rsidRPr="003173D7" w14:paraId="5CB925A1" w14:textId="77777777" w:rsidTr="00EF4C46">
        <w:trPr>
          <w:trHeight w:val="737"/>
        </w:trPr>
        <w:tc>
          <w:tcPr>
            <w:tcW w:w="2215" w:type="dxa"/>
            <w:vAlign w:val="bottom"/>
          </w:tcPr>
          <w:p w14:paraId="3C6B1E8A" w14:textId="0DE78CDB" w:rsidR="004251D8" w:rsidRPr="00236F3C" w:rsidRDefault="004251D8" w:rsidP="004251D8">
            <w:pPr>
              <w:rPr>
                <w:rFonts w:ascii="Calibri" w:hAnsi="Calibri" w:cs="Calibri"/>
                <w:color w:val="000000"/>
                <w:sz w:val="18"/>
                <w:szCs w:val="18"/>
              </w:rPr>
            </w:pPr>
            <w:proofErr w:type="spellStart"/>
            <w:r w:rsidRPr="00236F3C">
              <w:rPr>
                <w:rFonts w:ascii="Calibri" w:hAnsi="Calibri" w:cs="Calibri"/>
                <w:color w:val="000000"/>
                <w:sz w:val="18"/>
                <w:szCs w:val="18"/>
              </w:rPr>
              <w:t>Forsorgshjemmet</w:t>
            </w:r>
            <w:proofErr w:type="spellEnd"/>
            <w:r w:rsidRPr="00236F3C">
              <w:rPr>
                <w:rFonts w:ascii="Calibri" w:hAnsi="Calibri" w:cs="Calibri"/>
                <w:color w:val="000000"/>
                <w:sz w:val="18"/>
                <w:szCs w:val="18"/>
              </w:rPr>
              <w:t xml:space="preserve"> Aas</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47F7277" w14:textId="0DB5057D" w:rsidR="004251D8" w:rsidRPr="00236F3C" w:rsidRDefault="004251D8" w:rsidP="004251D8">
            <w:pPr>
              <w:rPr>
                <w:rFonts w:ascii="Calibri" w:hAnsi="Calibri" w:cs="Calibri"/>
                <w:color w:val="000000"/>
                <w:sz w:val="18"/>
                <w:szCs w:val="18"/>
              </w:rPr>
            </w:pPr>
            <w:r w:rsidRPr="00236F3C">
              <w:rPr>
                <w:rFonts w:ascii="Calibri" w:hAnsi="Calibri" w:cs="Calibri"/>
                <w:color w:val="000000"/>
                <w:sz w:val="18"/>
                <w:szCs w:val="18"/>
              </w:rPr>
              <w:t>Aas - Forsorgstilbud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57335E" w14:textId="42721CA1" w:rsidR="004251D8" w:rsidRPr="00236F3C" w:rsidRDefault="004251D8" w:rsidP="004251D8">
            <w:pPr>
              <w:rPr>
                <w:rFonts w:ascii="Calibri" w:hAnsi="Calibri" w:cs="Calibri"/>
                <w:color w:val="000000"/>
                <w:sz w:val="18"/>
                <w:szCs w:val="18"/>
              </w:rPr>
            </w:pPr>
            <w:r w:rsidRPr="00236F3C">
              <w:rPr>
                <w:rFonts w:ascii="Calibri" w:hAnsi="Calibri" w:cs="Calibri"/>
                <w:color w:val="000000"/>
                <w:sz w:val="18"/>
                <w:szCs w:val="18"/>
              </w:rPr>
              <w:t>SEL § 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A8BF8" w14:textId="42473D6E" w:rsidR="004251D8" w:rsidRPr="00236F3C" w:rsidRDefault="004251D8" w:rsidP="004251D8">
            <w:pPr>
              <w:jc w:val="center"/>
              <w:rPr>
                <w:rFonts w:ascii="Calibri" w:hAnsi="Calibri" w:cs="Calibri"/>
                <w:color w:val="000000"/>
                <w:sz w:val="18"/>
                <w:szCs w:val="18"/>
              </w:rPr>
            </w:pPr>
            <w:r w:rsidRPr="00236F3C">
              <w:rPr>
                <w:rFonts w:ascii="Calibri" w:hAnsi="Calibri" w:cs="Calibri"/>
                <w:color w:val="000000"/>
                <w:sz w:val="18"/>
                <w:szCs w:val="18"/>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B8755F" w14:textId="746F0FE2" w:rsidR="004251D8" w:rsidRPr="00236F3C" w:rsidRDefault="004251D8" w:rsidP="004251D8">
            <w:pPr>
              <w:jc w:val="center"/>
              <w:rPr>
                <w:rFonts w:ascii="Calibri" w:hAnsi="Calibri" w:cs="Calibri"/>
                <w:color w:val="000000"/>
                <w:sz w:val="18"/>
                <w:szCs w:val="18"/>
              </w:rPr>
            </w:pPr>
            <w:r w:rsidRPr="00236F3C">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B93E7" w14:textId="090B7E17" w:rsidR="004251D8" w:rsidRPr="00236F3C" w:rsidRDefault="004251D8" w:rsidP="004251D8">
            <w:pPr>
              <w:jc w:val="center"/>
              <w:rPr>
                <w:rFonts w:ascii="Calibri" w:hAnsi="Calibri" w:cs="Calibri"/>
                <w:color w:val="000000"/>
                <w:sz w:val="18"/>
                <w:szCs w:val="18"/>
              </w:rPr>
            </w:pPr>
            <w:r w:rsidRPr="00236F3C">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5EF51" w14:textId="70E385FE"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12.332.201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ACD92" w14:textId="11DD55E3"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2.322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14D1708" w14:textId="2F49D8B4"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5,51%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5796233" w14:textId="1BF34327" w:rsidR="004251D8" w:rsidRPr="00236F3C" w:rsidRDefault="004251D8" w:rsidP="004251D8">
            <w:pPr>
              <w:rPr>
                <w:rFonts w:ascii="Calibri" w:hAnsi="Calibri" w:cs="Calibri"/>
                <w:color w:val="000000"/>
                <w:sz w:val="18"/>
                <w:szCs w:val="18"/>
              </w:rPr>
            </w:pPr>
            <w:r w:rsidRPr="00236F3C">
              <w:rPr>
                <w:rFonts w:ascii="Calibri" w:hAnsi="Calibri" w:cs="Calibri"/>
                <w:color w:val="000000"/>
                <w:sz w:val="18"/>
                <w:szCs w:val="18"/>
              </w:rPr>
              <w:t> </w:t>
            </w:r>
            <w:r w:rsidRPr="004251D8">
              <w:rPr>
                <w:rFonts w:ascii="Calibri" w:hAnsi="Calibri" w:cs="Calibri"/>
                <w:color w:val="000000"/>
                <w:sz w:val="18"/>
                <w:szCs w:val="18"/>
              </w:rPr>
              <w:t>Større stigning i takst, da taksten nu indeholder kost.</w:t>
            </w:r>
          </w:p>
        </w:tc>
      </w:tr>
      <w:tr w:rsidR="004251D8" w:rsidRPr="003173D7" w14:paraId="74782EFF" w14:textId="77777777" w:rsidTr="004251D8">
        <w:trPr>
          <w:trHeight w:val="737"/>
        </w:trPr>
        <w:tc>
          <w:tcPr>
            <w:tcW w:w="2215" w:type="dxa"/>
            <w:vAlign w:val="bottom"/>
          </w:tcPr>
          <w:p w14:paraId="45E568EE" w14:textId="743C2FA7" w:rsidR="004251D8" w:rsidRPr="00C17F58" w:rsidRDefault="004251D8" w:rsidP="004251D8">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CF74B54" w14:textId="7BBFAF98"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1A Generel rådgivning og information - Høre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19954" w14:textId="059BD016"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33EDC0" w14:textId="6EFF6827"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4CE78" w14:textId="08B0AC94"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Styk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1A4D7" w14:textId="3B30F5CE"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D9E61" w14:textId="67817B68"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1.332.455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1B3A7" w14:textId="42BCB428"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1.332.455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9C5BAEC" w14:textId="1799CBAE"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0,05%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1A0E4D8" w14:textId="357BF81C" w:rsidR="004251D8" w:rsidRPr="0007386F" w:rsidRDefault="004251D8" w:rsidP="004251D8">
            <w:pPr>
              <w:rPr>
                <w:rFonts w:ascii="Calibri" w:hAnsi="Calibri" w:cs="Calibri"/>
                <w:color w:val="000000"/>
                <w:sz w:val="18"/>
                <w:szCs w:val="18"/>
              </w:rPr>
            </w:pPr>
            <w:r w:rsidRPr="0007386F">
              <w:rPr>
                <w:rFonts w:ascii="Calibri" w:hAnsi="Calibri" w:cs="Calibri"/>
                <w:color w:val="000000"/>
                <w:sz w:val="18"/>
                <w:szCs w:val="18"/>
              </w:rPr>
              <w:t> </w:t>
            </w:r>
            <w:r>
              <w:rPr>
                <w:rFonts w:ascii="Calibri" w:hAnsi="Calibri" w:cs="Calibri"/>
                <w:color w:val="000000"/>
                <w:sz w:val="18"/>
                <w:szCs w:val="18"/>
              </w:rPr>
              <w:t>Tilbud hed tidligere ”Institut for Syn, Hørelse og Døvblindhed”</w:t>
            </w:r>
          </w:p>
        </w:tc>
      </w:tr>
      <w:tr w:rsidR="004251D8" w:rsidRPr="003173D7" w14:paraId="5E7D2623" w14:textId="77777777" w:rsidTr="004251D8">
        <w:trPr>
          <w:trHeight w:val="737"/>
        </w:trPr>
        <w:tc>
          <w:tcPr>
            <w:tcW w:w="2215" w:type="dxa"/>
            <w:vAlign w:val="bottom"/>
          </w:tcPr>
          <w:p w14:paraId="41AFE87E" w14:textId="4BAD1095" w:rsidR="004251D8" w:rsidRPr="00C17F58" w:rsidRDefault="004251D8" w:rsidP="004251D8">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4770D5B" w14:textId="6EF3608A"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1A Generel rådgivning og information - Syn og ASK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81EE5" w14:textId="5FA4DC0F"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611EF" w14:textId="22294268"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AB007" w14:textId="31B03A58"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Styk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BFCAD9" w14:textId="308EFAC4"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59330" w14:textId="5392F012"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1.192.205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C86A8" w14:textId="3E89EBC6"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1.192.205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346BC4A" w14:textId="6B3B318C"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0,00%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BB233E1" w14:textId="5A5F21CC" w:rsidR="004251D8" w:rsidRPr="0007386F" w:rsidRDefault="004251D8" w:rsidP="004251D8">
            <w:pPr>
              <w:rPr>
                <w:rFonts w:ascii="Calibri" w:hAnsi="Calibri" w:cs="Calibri"/>
                <w:color w:val="000000"/>
                <w:sz w:val="18"/>
                <w:szCs w:val="18"/>
              </w:rPr>
            </w:pPr>
            <w:r>
              <w:rPr>
                <w:rFonts w:ascii="Calibri" w:hAnsi="Calibri" w:cs="Calibri"/>
                <w:color w:val="000000"/>
                <w:sz w:val="18"/>
                <w:szCs w:val="18"/>
              </w:rPr>
              <w:t>Tilbud hed tidligere ”Institut for Syn, Hørelse og Døvblindhed”</w:t>
            </w:r>
          </w:p>
        </w:tc>
      </w:tr>
      <w:tr w:rsidR="004251D8" w:rsidRPr="003173D7" w14:paraId="13BAF727" w14:textId="77777777" w:rsidTr="004251D8">
        <w:trPr>
          <w:trHeight w:val="737"/>
        </w:trPr>
        <w:tc>
          <w:tcPr>
            <w:tcW w:w="2215" w:type="dxa"/>
            <w:vAlign w:val="bottom"/>
          </w:tcPr>
          <w:p w14:paraId="022D0009" w14:textId="522A7B4F" w:rsidR="004251D8" w:rsidRPr="00C17F58" w:rsidRDefault="004251D8" w:rsidP="004251D8">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366FB4A" w14:textId="13F16775"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2A Småbørn (0-6 år) - Syn og ASK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30B31" w14:textId="2DFA6C0B"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14852" w14:textId="25C850DD"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02C76" w14:textId="093698F5"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Time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666F7" w14:textId="45B5C568"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8B8C5" w14:textId="6C05B9A5"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1.871.335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52966" w14:textId="08D305E2"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985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CD1F1A4" w14:textId="3CF41DD6"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-0,20%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D2FF446" w14:textId="0EA06EB9" w:rsidR="004251D8" w:rsidRPr="0007386F" w:rsidRDefault="004251D8" w:rsidP="004251D8">
            <w:pPr>
              <w:rPr>
                <w:rFonts w:ascii="Calibri" w:hAnsi="Calibri" w:cs="Calibri"/>
                <w:color w:val="000000"/>
                <w:sz w:val="18"/>
                <w:szCs w:val="18"/>
              </w:rPr>
            </w:pPr>
            <w:r>
              <w:rPr>
                <w:rFonts w:ascii="Calibri" w:hAnsi="Calibri" w:cs="Calibri"/>
                <w:color w:val="000000"/>
                <w:sz w:val="18"/>
                <w:szCs w:val="18"/>
              </w:rPr>
              <w:t>Tilbud hed tidligere ”Institut for Syn, Hørelse og Døvblindhed”</w:t>
            </w:r>
            <w:r w:rsidRPr="0007386F">
              <w:rPr>
                <w:rFonts w:ascii="Calibri" w:hAnsi="Calibri" w:cs="Calibri"/>
                <w:color w:val="000000"/>
                <w:sz w:val="18"/>
                <w:szCs w:val="18"/>
              </w:rPr>
              <w:t> </w:t>
            </w:r>
          </w:p>
        </w:tc>
      </w:tr>
      <w:tr w:rsidR="004251D8" w:rsidRPr="003173D7" w14:paraId="10F727F4" w14:textId="77777777" w:rsidTr="004251D8">
        <w:trPr>
          <w:trHeight w:val="737"/>
        </w:trPr>
        <w:tc>
          <w:tcPr>
            <w:tcW w:w="2215" w:type="dxa"/>
            <w:vAlign w:val="bottom"/>
          </w:tcPr>
          <w:p w14:paraId="06A83EDB" w14:textId="412C90C6" w:rsidR="004251D8" w:rsidRPr="00C17F58" w:rsidRDefault="004251D8" w:rsidP="004251D8">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F80070F" w14:textId="02116C2E"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2B Skolebørn (6-18 år) Syn og ASK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BD0CB" w14:textId="6C6C5D2E"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FSL § 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5EFD0" w14:textId="676A997F"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DBFFA" w14:textId="42DECC6D"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Time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AA341" w14:textId="79D76964"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5A864" w14:textId="1EF5588A"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842.101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99CB83" w14:textId="58A011AD"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985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D212980" w14:textId="10DA08B5"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-0,20%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C41BCDC" w14:textId="3BC459FE" w:rsidR="004251D8" w:rsidRPr="0007386F" w:rsidRDefault="004251D8" w:rsidP="004251D8">
            <w:pPr>
              <w:rPr>
                <w:rFonts w:ascii="Calibri" w:hAnsi="Calibri" w:cs="Calibri"/>
                <w:color w:val="000000"/>
                <w:sz w:val="18"/>
                <w:szCs w:val="18"/>
              </w:rPr>
            </w:pPr>
            <w:r>
              <w:rPr>
                <w:rFonts w:ascii="Calibri" w:hAnsi="Calibri" w:cs="Calibri"/>
                <w:color w:val="000000"/>
                <w:sz w:val="18"/>
                <w:szCs w:val="18"/>
              </w:rPr>
              <w:t>Tilbud hed tidligere ”Institut for Syn, Hørelse og Døvblindhed”</w:t>
            </w:r>
            <w:r w:rsidRPr="0007386F">
              <w:rPr>
                <w:rFonts w:ascii="Calibri" w:hAnsi="Calibri" w:cs="Calibri"/>
                <w:color w:val="000000"/>
                <w:sz w:val="18"/>
                <w:szCs w:val="18"/>
              </w:rPr>
              <w:t> </w:t>
            </w:r>
          </w:p>
        </w:tc>
      </w:tr>
      <w:tr w:rsidR="004251D8" w:rsidRPr="003173D7" w14:paraId="2A33827B" w14:textId="77777777" w:rsidTr="004251D8">
        <w:trPr>
          <w:trHeight w:val="737"/>
        </w:trPr>
        <w:tc>
          <w:tcPr>
            <w:tcW w:w="2215" w:type="dxa"/>
            <w:vAlign w:val="bottom"/>
          </w:tcPr>
          <w:p w14:paraId="74C481EC" w14:textId="494C1365" w:rsidR="004251D8" w:rsidRPr="00C17F58" w:rsidRDefault="004251D8" w:rsidP="004251D8">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1B9231C" w14:textId="04651ED1"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2C Unge &amp; voksne - Høre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4C410" w14:textId="7F937DE3"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6259F3" w14:textId="47D7A035"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7800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1ABB3" w14:textId="03ADCC8E"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Time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4C57F" w14:textId="68EB7049"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98051" w14:textId="073579F4"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7.298.205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C5B79" w14:textId="2DFA94A8"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985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CEE05B4" w14:textId="6E367D5F"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-0,20%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25D8E94" w14:textId="76BD343F" w:rsidR="004251D8" w:rsidRPr="0007386F" w:rsidRDefault="004251D8" w:rsidP="004251D8">
            <w:pPr>
              <w:rPr>
                <w:rFonts w:ascii="Calibri" w:hAnsi="Calibri" w:cs="Calibri"/>
                <w:color w:val="000000"/>
                <w:sz w:val="18"/>
                <w:szCs w:val="18"/>
              </w:rPr>
            </w:pPr>
            <w:r>
              <w:rPr>
                <w:rFonts w:ascii="Calibri" w:hAnsi="Calibri" w:cs="Calibri"/>
                <w:color w:val="000000"/>
                <w:sz w:val="18"/>
                <w:szCs w:val="18"/>
              </w:rPr>
              <w:t>Tilbud hed tidligere ”Institut for Syn, Hørelse og Døvblindhed”</w:t>
            </w:r>
            <w:r w:rsidRPr="0007386F">
              <w:rPr>
                <w:rFonts w:ascii="Calibri" w:hAnsi="Calibri" w:cs="Calibri"/>
                <w:color w:val="000000"/>
                <w:sz w:val="18"/>
                <w:szCs w:val="18"/>
              </w:rPr>
              <w:t> </w:t>
            </w:r>
          </w:p>
        </w:tc>
      </w:tr>
      <w:tr w:rsidR="004251D8" w:rsidRPr="003173D7" w14:paraId="2ED7CCB5" w14:textId="77777777" w:rsidTr="004251D8">
        <w:trPr>
          <w:trHeight w:val="737"/>
        </w:trPr>
        <w:tc>
          <w:tcPr>
            <w:tcW w:w="2215" w:type="dxa"/>
            <w:vAlign w:val="bottom"/>
          </w:tcPr>
          <w:p w14:paraId="152183CD" w14:textId="029A85DF" w:rsidR="004251D8" w:rsidRPr="00C17F58" w:rsidRDefault="004251D8" w:rsidP="004251D8">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1C9FE27" w14:textId="60FD30FC"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2C Unge &amp; voksne - Syn og ASK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27FE39" w14:textId="66125D96"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0CBAB" w14:textId="50889D5A"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21571" w14:textId="1A5D3182"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Time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D8458" w14:textId="4DE22498"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AEAED" w14:textId="3800D2D2"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9.169.540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36077" w14:textId="229C9669"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985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A586AF4" w14:textId="0D868F86"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-0,20%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D0BF58B" w14:textId="538A3FF5" w:rsidR="004251D8" w:rsidRPr="0007386F" w:rsidRDefault="004251D8" w:rsidP="004251D8">
            <w:pPr>
              <w:rPr>
                <w:rFonts w:ascii="Calibri" w:hAnsi="Calibri" w:cs="Calibri"/>
                <w:color w:val="000000"/>
                <w:sz w:val="18"/>
                <w:szCs w:val="18"/>
              </w:rPr>
            </w:pPr>
            <w:r>
              <w:rPr>
                <w:rFonts w:ascii="Calibri" w:hAnsi="Calibri" w:cs="Calibri"/>
                <w:color w:val="000000"/>
                <w:sz w:val="18"/>
                <w:szCs w:val="18"/>
              </w:rPr>
              <w:t>Tilbud hed tidligere ”Institut for Syn, Hørelse og Døvblindhed”</w:t>
            </w:r>
            <w:r w:rsidRPr="0007386F">
              <w:rPr>
                <w:rFonts w:ascii="Calibri" w:hAnsi="Calibri" w:cs="Calibri"/>
                <w:color w:val="000000"/>
                <w:sz w:val="18"/>
                <w:szCs w:val="18"/>
              </w:rPr>
              <w:t> </w:t>
            </w:r>
          </w:p>
        </w:tc>
      </w:tr>
      <w:tr w:rsidR="004251D8" w:rsidRPr="003173D7" w14:paraId="44350E55" w14:textId="77777777" w:rsidTr="004251D8">
        <w:trPr>
          <w:trHeight w:val="737"/>
        </w:trPr>
        <w:tc>
          <w:tcPr>
            <w:tcW w:w="2215" w:type="dxa"/>
            <w:vAlign w:val="bottom"/>
          </w:tcPr>
          <w:p w14:paraId="27D51538" w14:textId="2D53A609" w:rsidR="004251D8" w:rsidRPr="00C17F58" w:rsidRDefault="004251D8" w:rsidP="004251D8">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49BDA8A" w14:textId="68C5E4E0"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2D Børn &amp; voksne - Medicinsk-optisk øjenlidelser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BA7C3" w14:textId="5D812DD9"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FD68D" w14:textId="170F1B8D"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6E2F1" w14:textId="6189E926"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Time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D4458" w14:textId="6FBCB102"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3A323" w14:textId="4CA53696"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898.241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62DE9" w14:textId="5F49826F"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985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A2C2654" w14:textId="23572EDA"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-0,20%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AC72074" w14:textId="03DE91A4" w:rsidR="004251D8" w:rsidRPr="0007386F" w:rsidRDefault="004251D8" w:rsidP="004251D8">
            <w:pPr>
              <w:rPr>
                <w:rFonts w:ascii="Calibri" w:hAnsi="Calibri" w:cs="Calibri"/>
                <w:color w:val="000000"/>
                <w:sz w:val="18"/>
                <w:szCs w:val="18"/>
              </w:rPr>
            </w:pPr>
            <w:r w:rsidRPr="0007386F">
              <w:rPr>
                <w:rFonts w:ascii="Calibri" w:hAnsi="Calibri" w:cs="Calibri"/>
                <w:color w:val="000000"/>
                <w:sz w:val="18"/>
                <w:szCs w:val="18"/>
              </w:rPr>
              <w:t> </w:t>
            </w:r>
            <w:r>
              <w:rPr>
                <w:rFonts w:ascii="Calibri" w:hAnsi="Calibri" w:cs="Calibri"/>
                <w:color w:val="000000"/>
                <w:sz w:val="18"/>
                <w:szCs w:val="18"/>
              </w:rPr>
              <w:t xml:space="preserve"> Tilbud hed tidligere ”Institut for Syn, Hørelse og Døvblindhed”</w:t>
            </w:r>
          </w:p>
        </w:tc>
      </w:tr>
      <w:tr w:rsidR="004251D8" w:rsidRPr="003173D7" w14:paraId="3E320E03" w14:textId="77777777" w:rsidTr="004251D8">
        <w:trPr>
          <w:trHeight w:val="737"/>
        </w:trPr>
        <w:tc>
          <w:tcPr>
            <w:tcW w:w="2215" w:type="dxa"/>
            <w:vAlign w:val="bottom"/>
          </w:tcPr>
          <w:p w14:paraId="4273A706" w14:textId="3A54FFE2" w:rsidR="004251D8" w:rsidRPr="00C17F58" w:rsidRDefault="004251D8" w:rsidP="004251D8">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9DB6A58" w14:textId="407998E3"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2E Voksne med høre-, syns- eller ASK-problemer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B91A8" w14:textId="3B50B0B1"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LSV §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F8BCA" w14:textId="440730F7"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1027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268E0" w14:textId="6DDD2C48"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Time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FE1E75" w14:textId="5A34F0B9"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3717A" w14:textId="27D6C337"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960.930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542A5" w14:textId="69B1319E"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985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95A6805" w14:textId="3468449A"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-0,20%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C554483" w14:textId="0C85EDC3" w:rsidR="004251D8" w:rsidRPr="0007386F" w:rsidRDefault="004251D8" w:rsidP="004251D8">
            <w:pPr>
              <w:rPr>
                <w:rFonts w:ascii="Calibri" w:hAnsi="Calibri" w:cs="Calibri"/>
                <w:color w:val="000000"/>
                <w:sz w:val="18"/>
                <w:szCs w:val="18"/>
              </w:rPr>
            </w:pPr>
            <w:r>
              <w:rPr>
                <w:rFonts w:ascii="Calibri" w:hAnsi="Calibri" w:cs="Calibri"/>
                <w:color w:val="000000"/>
                <w:sz w:val="18"/>
                <w:szCs w:val="18"/>
              </w:rPr>
              <w:t>Tilbud hed tidligere ”Institut for Syn, Hørelse og Døvblindhed”</w:t>
            </w:r>
            <w:r w:rsidRPr="0007386F">
              <w:rPr>
                <w:rFonts w:ascii="Calibri" w:hAnsi="Calibri" w:cs="Calibri"/>
                <w:color w:val="000000"/>
                <w:sz w:val="18"/>
                <w:szCs w:val="18"/>
              </w:rPr>
              <w:t> </w:t>
            </w:r>
          </w:p>
        </w:tc>
      </w:tr>
      <w:tr w:rsidR="004251D8" w:rsidRPr="003173D7" w14:paraId="100B6B60" w14:textId="77777777" w:rsidTr="004251D8">
        <w:trPr>
          <w:trHeight w:val="737"/>
        </w:trPr>
        <w:tc>
          <w:tcPr>
            <w:tcW w:w="2215" w:type="dxa"/>
            <w:vAlign w:val="bottom"/>
          </w:tcPr>
          <w:p w14:paraId="21505A50" w14:textId="3705303A" w:rsidR="004251D8" w:rsidRPr="00C17F58" w:rsidRDefault="004251D8" w:rsidP="004251D8">
            <w:pPr>
              <w:rPr>
                <w:rFonts w:ascii="Calibri" w:hAnsi="Calibri" w:cs="Calibri"/>
                <w:color w:val="000000"/>
                <w:sz w:val="18"/>
                <w:szCs w:val="18"/>
              </w:rPr>
            </w:pPr>
            <w:r>
              <w:rPr>
                <w:rFonts w:ascii="Calibri" w:hAnsi="Calibri" w:cs="Calibri"/>
                <w:color w:val="000000"/>
                <w:sz w:val="18"/>
                <w:szCs w:val="18"/>
              </w:rPr>
              <w:lastRenderedPageBreak/>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2A58502" w14:textId="44FD7F68"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 xml:space="preserve">3A Hjælpemiddelpulje - Optiske og </w:t>
            </w:r>
            <w:proofErr w:type="spellStart"/>
            <w:r w:rsidRPr="00C17F58">
              <w:rPr>
                <w:rFonts w:ascii="Calibri" w:hAnsi="Calibri" w:cs="Calibri"/>
                <w:color w:val="000000"/>
                <w:sz w:val="18"/>
                <w:szCs w:val="18"/>
              </w:rPr>
              <w:t>IThjælpemidler</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C5E51" w14:textId="40BBA40E"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B12EF" w14:textId="5C45E28C"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21591" w14:textId="27D275F9"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Styk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24519" w14:textId="5B2FC451"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61CB32" w14:textId="619CF096"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14.371.138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CDAFC" w14:textId="41272905"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14.371.138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229DAA0" w14:textId="3FD7B7D3"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1,21%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AB5159F" w14:textId="3D86C30D" w:rsidR="004251D8" w:rsidRPr="0007386F" w:rsidRDefault="004251D8" w:rsidP="004251D8">
            <w:pPr>
              <w:rPr>
                <w:rFonts w:ascii="Calibri" w:hAnsi="Calibri" w:cs="Calibri"/>
                <w:color w:val="000000"/>
                <w:sz w:val="18"/>
                <w:szCs w:val="18"/>
              </w:rPr>
            </w:pPr>
            <w:r w:rsidRPr="0007386F">
              <w:rPr>
                <w:rFonts w:ascii="Calibri" w:hAnsi="Calibri" w:cs="Calibri"/>
                <w:color w:val="000000"/>
                <w:sz w:val="18"/>
                <w:szCs w:val="18"/>
              </w:rPr>
              <w:t> </w:t>
            </w:r>
            <w:r>
              <w:rPr>
                <w:rFonts w:ascii="Calibri" w:hAnsi="Calibri" w:cs="Calibri"/>
                <w:color w:val="000000"/>
                <w:sz w:val="18"/>
                <w:szCs w:val="18"/>
              </w:rPr>
              <w:t xml:space="preserve"> Tilbud hed tidligere ”Institut for Syn, Hørelse og Døvblindhed”</w:t>
            </w:r>
          </w:p>
        </w:tc>
      </w:tr>
      <w:tr w:rsidR="004251D8" w:rsidRPr="003173D7" w14:paraId="69AA5072" w14:textId="77777777" w:rsidTr="004251D8">
        <w:trPr>
          <w:trHeight w:val="737"/>
        </w:trPr>
        <w:tc>
          <w:tcPr>
            <w:tcW w:w="2215" w:type="dxa"/>
            <w:vAlign w:val="bottom"/>
          </w:tcPr>
          <w:p w14:paraId="21230A08" w14:textId="78D6F2C8" w:rsidR="004251D8" w:rsidRPr="00C17F58" w:rsidRDefault="004251D8" w:rsidP="004251D8">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844ABAC" w14:textId="78AEE846"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3B Hjælpemiddelpulje - Øvrige synshjælpemidler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ACC5C" w14:textId="6A9B20CD"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ECE52" w14:textId="10FE5F72"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E0505" w14:textId="67D980FC"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Styk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35380" w14:textId="22A1109F"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B748AA" w14:textId="7AA31F5E"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1.510.297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6B8290" w14:textId="521DF133"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1.510.297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A7CC23A" w14:textId="40798FCE"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1,17%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F3404D5" w14:textId="5D05A807" w:rsidR="004251D8" w:rsidRPr="0007386F" w:rsidRDefault="004251D8" w:rsidP="004251D8">
            <w:pPr>
              <w:rPr>
                <w:rFonts w:ascii="Calibri" w:hAnsi="Calibri" w:cs="Calibri"/>
                <w:color w:val="000000"/>
                <w:sz w:val="18"/>
                <w:szCs w:val="18"/>
              </w:rPr>
            </w:pPr>
            <w:r>
              <w:rPr>
                <w:rFonts w:ascii="Calibri" w:hAnsi="Calibri" w:cs="Calibri"/>
                <w:color w:val="000000"/>
                <w:sz w:val="18"/>
                <w:szCs w:val="18"/>
              </w:rPr>
              <w:t>Tilbud hed tidligere ”Institut for Syn, Hørelse og Døvblindhed”</w:t>
            </w:r>
            <w:r w:rsidRPr="0007386F">
              <w:rPr>
                <w:rFonts w:ascii="Calibri" w:hAnsi="Calibri" w:cs="Calibri"/>
                <w:color w:val="000000"/>
                <w:sz w:val="18"/>
                <w:szCs w:val="18"/>
              </w:rPr>
              <w:t> </w:t>
            </w:r>
          </w:p>
        </w:tc>
      </w:tr>
      <w:tr w:rsidR="004251D8" w:rsidRPr="003173D7" w14:paraId="579F902A" w14:textId="77777777" w:rsidTr="004251D8">
        <w:trPr>
          <w:trHeight w:val="737"/>
        </w:trPr>
        <w:tc>
          <w:tcPr>
            <w:tcW w:w="2215" w:type="dxa"/>
            <w:vAlign w:val="bottom"/>
          </w:tcPr>
          <w:p w14:paraId="45DD02ED" w14:textId="7BA5D10B" w:rsidR="004251D8" w:rsidRPr="00C17F58" w:rsidRDefault="004251D8" w:rsidP="004251D8">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AC60BF3" w14:textId="671397E2"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 xml:space="preserve">3C Hjælpemiddelpulje - </w:t>
            </w:r>
            <w:proofErr w:type="spellStart"/>
            <w:r w:rsidRPr="00C17F58">
              <w:rPr>
                <w:rFonts w:ascii="Calibri" w:hAnsi="Calibri" w:cs="Calibri"/>
                <w:color w:val="000000"/>
                <w:sz w:val="18"/>
                <w:szCs w:val="18"/>
              </w:rPr>
              <w:t>Uv.mat</w:t>
            </w:r>
            <w:proofErr w:type="spellEnd"/>
            <w:r w:rsidRPr="00C17F58">
              <w:rPr>
                <w:rFonts w:ascii="Calibri" w:hAnsi="Calibri" w:cs="Calibri"/>
                <w:color w:val="000000"/>
                <w:sz w:val="18"/>
                <w:szCs w:val="18"/>
              </w:rPr>
              <w:t xml:space="preserve">. og </w:t>
            </w:r>
            <w:proofErr w:type="spellStart"/>
            <w:proofErr w:type="gramStart"/>
            <w:r w:rsidRPr="00C17F58">
              <w:rPr>
                <w:rFonts w:ascii="Calibri" w:hAnsi="Calibri" w:cs="Calibri"/>
                <w:color w:val="000000"/>
                <w:sz w:val="18"/>
                <w:szCs w:val="18"/>
              </w:rPr>
              <w:t>tek.hjælpemidler</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5388E" w14:textId="7DE9F743"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FSL § 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759CE" w14:textId="403529CB"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D12D8" w14:textId="2618AE4C"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Styk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28CE99" w14:textId="7A9DF053"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A8D3E" w14:textId="50B3144F"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632.561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925D8" w14:textId="60BB3ACB"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632.561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A0D8A4B" w14:textId="6532E0C3"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1,25%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47F02E9" w14:textId="3D0BF9C6" w:rsidR="004251D8" w:rsidRPr="0007386F" w:rsidRDefault="004251D8" w:rsidP="004251D8">
            <w:pPr>
              <w:rPr>
                <w:rFonts w:ascii="Calibri" w:hAnsi="Calibri" w:cs="Calibri"/>
                <w:color w:val="000000"/>
                <w:sz w:val="18"/>
                <w:szCs w:val="18"/>
              </w:rPr>
            </w:pPr>
            <w:r>
              <w:rPr>
                <w:rFonts w:ascii="Calibri" w:hAnsi="Calibri" w:cs="Calibri"/>
                <w:color w:val="000000"/>
                <w:sz w:val="18"/>
                <w:szCs w:val="18"/>
              </w:rPr>
              <w:t>Tilbud hed tidligere ”Institut for Syn, Hørelse og Døvblindhed”</w:t>
            </w:r>
            <w:r w:rsidRPr="0007386F">
              <w:rPr>
                <w:rFonts w:ascii="Calibri" w:hAnsi="Calibri" w:cs="Calibri"/>
                <w:color w:val="000000"/>
                <w:sz w:val="18"/>
                <w:szCs w:val="18"/>
              </w:rPr>
              <w:t> </w:t>
            </w:r>
          </w:p>
        </w:tc>
      </w:tr>
      <w:tr w:rsidR="004251D8" w:rsidRPr="003173D7" w14:paraId="7E7D8625" w14:textId="77777777" w:rsidTr="004251D8">
        <w:trPr>
          <w:trHeight w:val="737"/>
        </w:trPr>
        <w:tc>
          <w:tcPr>
            <w:tcW w:w="2215" w:type="dxa"/>
            <w:vAlign w:val="bottom"/>
          </w:tcPr>
          <w:p w14:paraId="1F6A8E33" w14:textId="3BDC9882"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Komplekse Udviklingsforstyrrelser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5DE066E" w14:textId="4DA28945" w:rsidR="004251D8" w:rsidRPr="00C17F58" w:rsidRDefault="004251D8" w:rsidP="004251D8">
            <w:pPr>
              <w:rPr>
                <w:rFonts w:ascii="Calibri" w:hAnsi="Calibri" w:cs="Calibri"/>
                <w:color w:val="000000"/>
                <w:sz w:val="18"/>
                <w:szCs w:val="18"/>
              </w:rPr>
            </w:pPr>
            <w:proofErr w:type="spellStart"/>
            <w:r w:rsidRPr="00C17F58">
              <w:rPr>
                <w:rFonts w:ascii="Calibri" w:hAnsi="Calibri" w:cs="Calibri"/>
                <w:color w:val="000000"/>
                <w:sz w:val="18"/>
                <w:szCs w:val="18"/>
              </w:rPr>
              <w:t>Kastanien</w:t>
            </w:r>
            <w:proofErr w:type="spellEnd"/>
            <w:r w:rsidRPr="00C17F58">
              <w:rPr>
                <w:rFonts w:ascii="Calibri" w:hAnsi="Calibri" w:cs="Calibri"/>
                <w:color w:val="000000"/>
                <w:sz w:val="18"/>
                <w:szCs w:val="18"/>
              </w:rPr>
              <w:t xml:space="preserve"> - Døgnophold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983E0" w14:textId="0D7342FC"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50104" w14:textId="5F290625"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4CBB9" w14:textId="26C3FEB1"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846CE" w14:textId="7273627E"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813B6F" w14:textId="4D4244C1"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15.225.271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1C8B3" w14:textId="32B36D2C"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6.143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10D376C" w14:textId="5AF38CB1"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0,36%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313ED26" w14:textId="1611DF11"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 </w:t>
            </w:r>
          </w:p>
        </w:tc>
      </w:tr>
      <w:tr w:rsidR="004251D8" w:rsidRPr="003173D7" w14:paraId="02D839DD" w14:textId="77777777" w:rsidTr="004251D8">
        <w:trPr>
          <w:trHeight w:val="737"/>
        </w:trPr>
        <w:tc>
          <w:tcPr>
            <w:tcW w:w="2215" w:type="dxa"/>
            <w:vAlign w:val="bottom"/>
          </w:tcPr>
          <w:p w14:paraId="30903440" w14:textId="746ECD1B"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Komplekse Udviklingsforstyrrelser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7314A00" w14:textId="23B177FF"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Skovbrynet - Døgnophold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0B82B" w14:textId="64C49E6C"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61F1D" w14:textId="6FD7DC77"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47F0A" w14:textId="57E572F4"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A84DC" w14:textId="18E8D154"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7F138" w14:textId="7E80EFAE"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2.852.366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BDD093" w14:textId="6E36887E"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8.140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DF79270" w14:textId="4940C6C6"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DB9900D" w14:textId="348EB547"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 </w:t>
            </w:r>
          </w:p>
        </w:tc>
      </w:tr>
      <w:tr w:rsidR="004251D8" w:rsidRPr="003173D7" w14:paraId="04789D52" w14:textId="77777777" w:rsidTr="004251D8">
        <w:trPr>
          <w:trHeight w:val="737"/>
        </w:trPr>
        <w:tc>
          <w:tcPr>
            <w:tcW w:w="2215" w:type="dxa"/>
            <w:vAlign w:val="bottom"/>
          </w:tcPr>
          <w:p w14:paraId="3C307F91" w14:textId="59BF8828"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Komplekse Udviklingsforstyrrelser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B9AC4EE" w14:textId="660C3F85"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Skovbrynet - Døgnophold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1B47A" w14:textId="7F7E272E"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59A3D" w14:textId="3CFC4007"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B01FC" w14:textId="5D4F6720"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7E2A3" w14:textId="187ECFD7"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BE42A3" w14:textId="17CCD069"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3.988.037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F1C44" w14:textId="73631934"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5.691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EBC2742" w14:textId="5F6F909F"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33ADE8E" w14:textId="34B62873"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 </w:t>
            </w:r>
          </w:p>
        </w:tc>
      </w:tr>
      <w:tr w:rsidR="004251D8" w:rsidRPr="003173D7" w14:paraId="12456B75" w14:textId="77777777" w:rsidTr="004251D8">
        <w:trPr>
          <w:trHeight w:val="737"/>
        </w:trPr>
        <w:tc>
          <w:tcPr>
            <w:tcW w:w="2215" w:type="dxa"/>
            <w:vAlign w:val="bottom"/>
          </w:tcPr>
          <w:p w14:paraId="2237FAF5" w14:textId="23D75068"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Komplekse Udviklingsforstyrrelser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8A33AE5" w14:textId="47D3F5EF"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Skovbrynet - Døgnophold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7531A" w14:textId="6308B729"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BB774" w14:textId="7C9C1421"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9C105" w14:textId="1792AA73"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0EBB87" w14:textId="70E249FD"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CF44C" w14:textId="4340DDB3"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1.507.702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4E1AD" w14:textId="7015351F"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4.303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9026A0F" w14:textId="2EBDF793"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CABB4D6" w14:textId="6BAFDA0E"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 </w:t>
            </w:r>
          </w:p>
        </w:tc>
      </w:tr>
      <w:tr w:rsidR="004251D8" w:rsidRPr="003173D7" w14:paraId="31C55003" w14:textId="77777777" w:rsidTr="004251D8">
        <w:trPr>
          <w:trHeight w:val="737"/>
        </w:trPr>
        <w:tc>
          <w:tcPr>
            <w:tcW w:w="2215" w:type="dxa"/>
            <w:vAlign w:val="bottom"/>
          </w:tcPr>
          <w:p w14:paraId="0C3828C5" w14:textId="16347283"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Komplekse Udviklingsforstyrrelser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180C90F" w14:textId="668FCF27"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Skovbrynet - Døgnophold Takst 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E26D5" w14:textId="5B876952"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47FD0" w14:textId="5AF5FE2B"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81E83" w14:textId="59C49854"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75A28" w14:textId="30E59F6D"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AB72D" w14:textId="70A07288"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1.232.375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222EC" w14:textId="42405B64"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3.517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D228F07" w14:textId="0014EFD2"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1,40%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1D5CA78" w14:textId="452F00D2"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 </w:t>
            </w:r>
          </w:p>
        </w:tc>
      </w:tr>
      <w:tr w:rsidR="004251D8" w:rsidRPr="003173D7" w14:paraId="0FCBD83E" w14:textId="77777777" w:rsidTr="004251D8">
        <w:trPr>
          <w:trHeight w:val="737"/>
        </w:trPr>
        <w:tc>
          <w:tcPr>
            <w:tcW w:w="2215" w:type="dxa"/>
            <w:vAlign w:val="bottom"/>
          </w:tcPr>
          <w:p w14:paraId="799B44A6" w14:textId="7519BF10"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Komplekse Udviklingsforstyrrelser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4A59209" w14:textId="028CCBAB"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Skovbrynet - Døgnophold Takst 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03550" w14:textId="1033C49B"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A3A4C" w14:textId="7726C00D"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B2F61" w14:textId="121B6FD0"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577CE" w14:textId="52A9C387"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1CBF6" w14:textId="5AE21096"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1.094.912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A8A0F" w14:textId="00770DA5"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3.125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DBF5EA7" w14:textId="652F1CA3"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1,42%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19F1A97" w14:textId="2C6732F4"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 </w:t>
            </w:r>
          </w:p>
        </w:tc>
      </w:tr>
      <w:tr w:rsidR="004251D8" w:rsidRPr="003173D7" w14:paraId="268277AB" w14:textId="77777777" w:rsidTr="004251D8">
        <w:trPr>
          <w:trHeight w:val="737"/>
        </w:trPr>
        <w:tc>
          <w:tcPr>
            <w:tcW w:w="2215" w:type="dxa"/>
            <w:vAlign w:val="bottom"/>
          </w:tcPr>
          <w:p w14:paraId="1A337DA5" w14:textId="77C3C0D8"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Komplekse Udviklingsforstyrrelser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467E27B" w14:textId="21412C33"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Skovbrynet - Døgnophold Takst 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863B8" w14:textId="04E353A2"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67E49" w14:textId="0C7004CE"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E77456" w14:textId="629472D9"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6DB75" w14:textId="17B9D6CB"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E1E00" w14:textId="6A281AD8"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7.656.392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1C1A3" w14:textId="7B34E5B2"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2.731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EFE69AD" w14:textId="3324F979"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1,41%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128D50F" w14:textId="36274896"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 </w:t>
            </w:r>
          </w:p>
        </w:tc>
      </w:tr>
      <w:tr w:rsidR="004251D8" w:rsidRPr="003173D7" w14:paraId="338ABAF5" w14:textId="77777777" w:rsidTr="004251D8">
        <w:trPr>
          <w:trHeight w:val="737"/>
        </w:trPr>
        <w:tc>
          <w:tcPr>
            <w:tcW w:w="2215" w:type="dxa"/>
            <w:vAlign w:val="bottom"/>
          </w:tcPr>
          <w:p w14:paraId="76359F14" w14:textId="2BCA1E5F"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Komplekse Udviklingsforstyrrelser</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224B8CE" w14:textId="2C486D9D"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Skovbrynet - Døgnophold Takst 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27819" w14:textId="6AF69AD5"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638F2" w14:textId="1600B661"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34893" w14:textId="182F35A5"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3ECC5" w14:textId="61FAFA71"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F1257" w14:textId="11528783"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1.639.171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9F6619" w14:textId="004B2450"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2.339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91CCCC2" w14:textId="14959205"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1,39%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0E81C1A" w14:textId="7A16F55B"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 </w:t>
            </w:r>
          </w:p>
        </w:tc>
      </w:tr>
      <w:tr w:rsidR="004251D8" w:rsidRPr="003173D7" w14:paraId="12E33B31" w14:textId="77777777" w:rsidTr="00EF4C46">
        <w:trPr>
          <w:trHeight w:val="737"/>
        </w:trPr>
        <w:tc>
          <w:tcPr>
            <w:tcW w:w="2215" w:type="dxa"/>
            <w:vAlign w:val="bottom"/>
          </w:tcPr>
          <w:p w14:paraId="6C33149B" w14:textId="01A6D279"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Neurocenter Østerskoven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EAA62B6" w14:textId="2C1ED50F"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Erhvervet hjerneskade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9C93D" w14:textId="7DE8CFC3" w:rsidR="004251D8" w:rsidRPr="00C17F58" w:rsidRDefault="004251D8" w:rsidP="004251D8">
            <w:pPr>
              <w:rPr>
                <w:rFonts w:ascii="Calibri" w:hAnsi="Calibri" w:cs="Calibri"/>
                <w:color w:val="000000"/>
                <w:sz w:val="18"/>
                <w:szCs w:val="18"/>
              </w:rPr>
            </w:pPr>
            <w:r w:rsidRPr="00C17F58">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A235E" w14:textId="69340DDD"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BB0CE" w14:textId="0D0B10C0"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A98A4" w14:textId="58E9074B" w:rsidR="004251D8" w:rsidRPr="00C17F58" w:rsidRDefault="004251D8" w:rsidP="004251D8">
            <w:pPr>
              <w:jc w:val="center"/>
              <w:rPr>
                <w:rFonts w:ascii="Calibri" w:hAnsi="Calibri" w:cs="Calibri"/>
                <w:color w:val="000000"/>
                <w:sz w:val="18"/>
                <w:szCs w:val="18"/>
              </w:rPr>
            </w:pPr>
            <w:r w:rsidRPr="00C17F58">
              <w:rPr>
                <w:rFonts w:ascii="Calibri" w:hAnsi="Calibri" w:cs="Calibri"/>
                <w:color w:val="000000"/>
                <w:sz w:val="18"/>
                <w:szCs w:val="18"/>
              </w:rPr>
              <w:t>9</w:t>
            </w:r>
            <w:r>
              <w:rPr>
                <w:rFonts w:ascii="Calibri" w:hAnsi="Calibri" w:cs="Calibri"/>
                <w:color w:val="000000"/>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EA232" w14:textId="057B3FFA"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 xml:space="preserve">        30.048.238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1311A" w14:textId="2F3F8320"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6.534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825A397" w14:textId="27437D4B" w:rsidR="004251D8" w:rsidRPr="004251D8" w:rsidRDefault="004251D8" w:rsidP="004251D8">
            <w:pPr>
              <w:jc w:val="center"/>
              <w:rPr>
                <w:rFonts w:ascii="Calibri" w:hAnsi="Calibri" w:cs="Calibri"/>
                <w:color w:val="000000"/>
                <w:sz w:val="18"/>
                <w:szCs w:val="18"/>
              </w:rPr>
            </w:pPr>
            <w:r w:rsidRPr="004251D8">
              <w:rPr>
                <w:rFonts w:ascii="Calibri" w:hAnsi="Calibri" w:cs="Calibri"/>
                <w:color w:val="000000"/>
                <w:sz w:val="18"/>
                <w:szCs w:val="18"/>
              </w:rPr>
              <w:t>6,62%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70195F8" w14:textId="5A031EA0" w:rsidR="004251D8" w:rsidRPr="00C17F58" w:rsidRDefault="004251D8" w:rsidP="004251D8">
            <w:pPr>
              <w:rPr>
                <w:rFonts w:ascii="Calibri" w:hAnsi="Calibri" w:cs="Calibri"/>
                <w:color w:val="000000"/>
                <w:sz w:val="18"/>
                <w:szCs w:val="18"/>
              </w:rPr>
            </w:pPr>
            <w:r w:rsidRPr="004251D8">
              <w:rPr>
                <w:rFonts w:ascii="Calibri" w:hAnsi="Calibri" w:cs="Calibri"/>
                <w:color w:val="000000"/>
                <w:sz w:val="18"/>
                <w:szCs w:val="18"/>
              </w:rPr>
              <w:t xml:space="preserve">Midlertidige takster indtil de endelige takster er beregnet i slutningen af 2023. Takst for </w:t>
            </w:r>
            <w:r w:rsidRPr="004251D8">
              <w:rPr>
                <w:rFonts w:ascii="Calibri" w:hAnsi="Calibri" w:cs="Calibri"/>
                <w:color w:val="000000"/>
                <w:sz w:val="18"/>
                <w:szCs w:val="18"/>
              </w:rPr>
              <w:lastRenderedPageBreak/>
              <w:t>2024 skal behandles af DAS på januar mødet, hvorefter det kan træde i kraft hurtigst muligt derefter. Takststigning skyldes at belægningsprocenten reduceres fra 95 til 90 pct.</w:t>
            </w:r>
          </w:p>
        </w:tc>
      </w:tr>
      <w:tr w:rsidR="00C17F58" w:rsidRPr="003173D7" w14:paraId="7E509D22" w14:textId="77777777" w:rsidTr="00F27530">
        <w:trPr>
          <w:trHeight w:val="737"/>
        </w:trPr>
        <w:tc>
          <w:tcPr>
            <w:tcW w:w="2215" w:type="dxa"/>
            <w:vAlign w:val="bottom"/>
          </w:tcPr>
          <w:p w14:paraId="32627016" w14:textId="743AB516" w:rsidR="00C17F58" w:rsidRPr="00C17F58" w:rsidRDefault="00C17F58" w:rsidP="00C17F58">
            <w:pPr>
              <w:rPr>
                <w:rFonts w:ascii="Calibri" w:hAnsi="Calibri" w:cs="Calibri"/>
                <w:color w:val="000000"/>
                <w:sz w:val="18"/>
                <w:szCs w:val="18"/>
              </w:rPr>
            </w:pPr>
            <w:r w:rsidRPr="00C17F58">
              <w:rPr>
                <w:rFonts w:ascii="Calibri" w:hAnsi="Calibri" w:cs="Calibri"/>
                <w:color w:val="000000"/>
                <w:sz w:val="18"/>
                <w:szCs w:val="18"/>
              </w:rPr>
              <w:lastRenderedPageBreak/>
              <w:t>Neurocenter Østerskoven</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572D90F" w14:textId="7D43A877" w:rsidR="00C17F58" w:rsidRPr="00C17F58" w:rsidRDefault="00C17F58" w:rsidP="00C17F58">
            <w:pPr>
              <w:rPr>
                <w:rFonts w:ascii="Calibri" w:hAnsi="Calibri" w:cs="Calibri"/>
                <w:color w:val="000000"/>
                <w:sz w:val="18"/>
                <w:szCs w:val="18"/>
              </w:rPr>
            </w:pPr>
            <w:r w:rsidRPr="00C17F58">
              <w:rPr>
                <w:rFonts w:ascii="Calibri" w:hAnsi="Calibri" w:cs="Calibri"/>
                <w:color w:val="000000"/>
                <w:sz w:val="18"/>
                <w:szCs w:val="18"/>
              </w:rPr>
              <w:t>Medfødt hjerneskade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DB87E" w14:textId="2A868625" w:rsidR="00C17F58" w:rsidRPr="00C17F58" w:rsidRDefault="00C17F58" w:rsidP="00C17F58">
            <w:pPr>
              <w:rPr>
                <w:rFonts w:ascii="Calibri" w:hAnsi="Calibri" w:cs="Calibri"/>
                <w:color w:val="000000"/>
                <w:sz w:val="18"/>
                <w:szCs w:val="18"/>
              </w:rPr>
            </w:pPr>
            <w:r w:rsidRPr="00C17F58">
              <w:rPr>
                <w:rFonts w:ascii="Calibri" w:hAnsi="Calibri" w:cs="Calibri"/>
                <w:color w:val="000000"/>
                <w:sz w:val="18"/>
                <w:szCs w:val="18"/>
              </w:rPr>
              <w:t>SEL § 107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B7B6A" w14:textId="56E4CA45" w:rsidR="00C17F58" w:rsidRPr="00C17F58" w:rsidRDefault="00C17F58" w:rsidP="00811BEA">
            <w:pPr>
              <w:jc w:val="center"/>
              <w:rPr>
                <w:rFonts w:ascii="Calibri" w:hAnsi="Calibri" w:cs="Calibri"/>
                <w:color w:val="000000"/>
                <w:sz w:val="18"/>
                <w:szCs w:val="18"/>
              </w:rPr>
            </w:pPr>
            <w:r w:rsidRPr="00C17F58">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DA497A" w14:textId="40D34E2A" w:rsidR="00C17F58" w:rsidRPr="00C17F58" w:rsidRDefault="00C17F58" w:rsidP="00811BEA">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1C177" w14:textId="5EE1F832" w:rsidR="00C17F58" w:rsidRPr="00C17F58" w:rsidRDefault="00C17F58" w:rsidP="00F27530">
            <w:pPr>
              <w:jc w:val="center"/>
              <w:rPr>
                <w:rFonts w:ascii="Calibri" w:hAnsi="Calibri" w:cs="Calibri"/>
                <w:color w:val="000000"/>
                <w:sz w:val="18"/>
                <w:szCs w:val="18"/>
              </w:rPr>
            </w:pPr>
            <w:r w:rsidRPr="00C17F58">
              <w:rPr>
                <w:rFonts w:ascii="Calibri" w:hAnsi="Calibri"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79452" w14:textId="5171DCAF" w:rsidR="00C17F58" w:rsidRPr="00C17F58" w:rsidRDefault="00C17F58" w:rsidP="00F41A3B">
            <w:pPr>
              <w:jc w:val="center"/>
              <w:rPr>
                <w:rFonts w:ascii="Calibri" w:hAnsi="Calibri" w:cs="Calibri"/>
                <w:color w:val="000000"/>
                <w:sz w:val="18"/>
                <w:szCs w:val="18"/>
              </w:rPr>
            </w:pPr>
            <w:r w:rsidRPr="00C17F58">
              <w:rPr>
                <w:rFonts w:ascii="Calibri" w:hAnsi="Calibri" w:cs="Calibri"/>
                <w:color w:val="000000"/>
                <w:sz w:val="18"/>
                <w:szCs w:val="18"/>
              </w:rPr>
              <w:t>11.</w:t>
            </w:r>
            <w:r w:rsidR="00F27530">
              <w:rPr>
                <w:rFonts w:ascii="Calibri" w:hAnsi="Calibri" w:cs="Calibri"/>
                <w:color w:val="000000"/>
                <w:sz w:val="18"/>
                <w:szCs w:val="18"/>
              </w:rPr>
              <w:t>603.727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2006F" w14:textId="0604C5C0" w:rsidR="00C17F58" w:rsidRPr="00C17F58" w:rsidRDefault="00C17F58" w:rsidP="00F27530">
            <w:pPr>
              <w:jc w:val="center"/>
              <w:rPr>
                <w:rFonts w:ascii="Calibri" w:hAnsi="Calibri" w:cs="Calibri"/>
                <w:color w:val="000000"/>
                <w:sz w:val="18"/>
                <w:szCs w:val="18"/>
              </w:rPr>
            </w:pPr>
            <w:r w:rsidRPr="00C17F58">
              <w:rPr>
                <w:rFonts w:ascii="Calibri" w:hAnsi="Calibri" w:cs="Calibri"/>
                <w:color w:val="000000"/>
                <w:sz w:val="18"/>
                <w:szCs w:val="18"/>
              </w:rPr>
              <w:t>5.</w:t>
            </w:r>
            <w:r w:rsidR="00F27530">
              <w:rPr>
                <w:rFonts w:ascii="Calibri" w:hAnsi="Calibri" w:cs="Calibri"/>
                <w:color w:val="000000"/>
                <w:sz w:val="18"/>
                <w:szCs w:val="18"/>
              </w:rPr>
              <w:t>299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C075DD1" w14:textId="6C39DEE3" w:rsidR="00C17F58" w:rsidRPr="00C17F58" w:rsidRDefault="00F27530" w:rsidP="00F27530">
            <w:pPr>
              <w:jc w:val="center"/>
              <w:rPr>
                <w:rFonts w:ascii="Calibri" w:hAnsi="Calibri" w:cs="Calibri"/>
                <w:color w:val="000000"/>
                <w:sz w:val="18"/>
                <w:szCs w:val="18"/>
              </w:rPr>
            </w:pPr>
            <w:r>
              <w:rPr>
                <w:rFonts w:ascii="Calibri" w:hAnsi="Calibri" w:cs="Calibri"/>
                <w:color w:val="000000"/>
                <w:sz w:val="18"/>
                <w:szCs w:val="18"/>
              </w:rPr>
              <w:t>1,02</w:t>
            </w:r>
            <w:r w:rsidR="00C17F58" w:rsidRPr="00C17F58">
              <w:rPr>
                <w:rFonts w:ascii="Calibri" w:hAnsi="Calibri" w:cs="Calibri"/>
                <w:color w:val="000000"/>
                <w:sz w:val="18"/>
                <w:szCs w:val="18"/>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1A6FD50" w14:textId="3F40F122" w:rsidR="00C17F58" w:rsidRPr="00C17F58" w:rsidRDefault="00F27530" w:rsidP="00C17F58">
            <w:pPr>
              <w:rPr>
                <w:rFonts w:ascii="Calibri" w:hAnsi="Calibri" w:cs="Calibri"/>
                <w:color w:val="000000"/>
                <w:sz w:val="18"/>
                <w:szCs w:val="18"/>
              </w:rPr>
            </w:pPr>
            <w:r w:rsidRPr="00F27530">
              <w:rPr>
                <w:rFonts w:ascii="Calibri" w:hAnsi="Calibri" w:cs="Calibri"/>
                <w:color w:val="000000"/>
                <w:sz w:val="18"/>
                <w:szCs w:val="18"/>
              </w:rPr>
              <w:t>Midlertidige takster indtil de endelige takster er beregnet i slutningen af 2023. Takst for 2024 skal behandles af DAS på januar mødet, hvorefter det kan træde i kraft hurtigst muligt derefter</w:t>
            </w:r>
          </w:p>
        </w:tc>
      </w:tr>
      <w:tr w:rsidR="00F27530" w:rsidRPr="003173D7" w14:paraId="7AB4CE60" w14:textId="77777777" w:rsidTr="00F27530">
        <w:trPr>
          <w:trHeight w:val="737"/>
        </w:trPr>
        <w:tc>
          <w:tcPr>
            <w:tcW w:w="2215" w:type="dxa"/>
            <w:vAlign w:val="bottom"/>
          </w:tcPr>
          <w:p w14:paraId="01BF0961" w14:textId="60FD7D65"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8D78AB5" w14:textId="3150ED74"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xml:space="preserve">Bøgedal </w:t>
            </w:r>
            <w:r>
              <w:rPr>
                <w:rFonts w:ascii="Calibri" w:hAnsi="Calibri" w:cs="Calibri"/>
                <w:color w:val="000000"/>
                <w:sz w:val="18"/>
                <w:szCs w:val="18"/>
              </w:rPr>
              <w:t>Aflastning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10BA3" w14:textId="7F2F6B85"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583A70" w14:textId="08B23F67" w:rsidR="00F27530" w:rsidRPr="00C17F58" w:rsidRDefault="00F27530" w:rsidP="00F27530">
            <w:pPr>
              <w:jc w:val="center"/>
              <w:rPr>
                <w:rFonts w:ascii="Calibri" w:hAnsi="Calibri" w:cs="Calibri"/>
                <w:color w:val="000000"/>
                <w:sz w:val="18"/>
                <w:szCs w:val="18"/>
              </w:rPr>
            </w:pPr>
            <w:r>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6CCCE" w14:textId="11A47471"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ABC6E4" w14:textId="2A0A6259" w:rsidR="00F27530" w:rsidRPr="00C17F58" w:rsidRDefault="00F27530" w:rsidP="00F27530">
            <w:pPr>
              <w:jc w:val="center"/>
              <w:rPr>
                <w:rFonts w:ascii="Calibri" w:hAnsi="Calibri" w:cs="Calibri"/>
                <w:color w:val="000000"/>
                <w:sz w:val="18"/>
                <w:szCs w:val="18"/>
              </w:rPr>
            </w:pPr>
            <w:r>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9DA51" w14:textId="10CE1C7E"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1.434.993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925D2" w14:textId="062960B7"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4.138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46CE5AC" w14:textId="7C700BB8" w:rsidR="00F27530" w:rsidRPr="00F27530" w:rsidRDefault="00F27530" w:rsidP="00F27530">
            <w:pPr>
              <w:jc w:val="center"/>
              <w:rPr>
                <w:rFonts w:ascii="Calibri" w:hAnsi="Calibri" w:cs="Calibri"/>
                <w:color w:val="000000"/>
                <w:sz w:val="18"/>
                <w:szCs w:val="18"/>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0B3BF0B" w14:textId="3A5FC0FA" w:rsidR="00F27530" w:rsidRPr="00C17F58" w:rsidRDefault="00F27530" w:rsidP="00F27530">
            <w:pPr>
              <w:rPr>
                <w:rFonts w:ascii="Calibri" w:hAnsi="Calibri" w:cs="Calibri"/>
                <w:color w:val="000000"/>
                <w:sz w:val="18"/>
                <w:szCs w:val="18"/>
              </w:rPr>
            </w:pPr>
            <w:r>
              <w:rPr>
                <w:rFonts w:ascii="Calibri" w:hAnsi="Calibri" w:cs="Calibri"/>
                <w:color w:val="000000"/>
                <w:sz w:val="18"/>
                <w:szCs w:val="18"/>
              </w:rPr>
              <w:t>Nyt takstniveau</w:t>
            </w:r>
          </w:p>
        </w:tc>
      </w:tr>
      <w:tr w:rsidR="00F27530" w:rsidRPr="003173D7" w14:paraId="50127575" w14:textId="77777777" w:rsidTr="00F27530">
        <w:trPr>
          <w:trHeight w:val="737"/>
        </w:trPr>
        <w:tc>
          <w:tcPr>
            <w:tcW w:w="2215" w:type="dxa"/>
            <w:vAlign w:val="bottom"/>
          </w:tcPr>
          <w:p w14:paraId="75A90E98" w14:textId="570C5A17"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1A1E283" w14:textId="7509CFA1"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Bøgedal stuen - Døgnophold Takst 1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BC12F" w14:textId="0A63E7A9"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F232F" w14:textId="3512425C" w:rsidR="00F27530" w:rsidRPr="00C17F58" w:rsidRDefault="00F27530" w:rsidP="00F27530">
            <w:pPr>
              <w:jc w:val="center"/>
              <w:rPr>
                <w:rFonts w:ascii="Calibri" w:hAnsi="Calibri" w:cs="Calibri"/>
                <w:color w:val="000000"/>
                <w:sz w:val="18"/>
                <w:szCs w:val="18"/>
              </w:rPr>
            </w:pPr>
            <w:r>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58642" w14:textId="1663329E"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C770E" w14:textId="7D405039"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02F33" w14:textId="67B47455"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2.589.633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2F8C92" w14:textId="1F287282"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3.734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5309D19" w14:textId="548976A3"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-0,28%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5079CAD" w14:textId="1644272F" w:rsidR="00F27530" w:rsidRPr="00C17F58" w:rsidRDefault="00F27530" w:rsidP="00F27530">
            <w:pPr>
              <w:rPr>
                <w:rFonts w:ascii="Calibri" w:hAnsi="Calibri" w:cs="Calibri"/>
                <w:color w:val="000000"/>
                <w:sz w:val="18"/>
                <w:szCs w:val="18"/>
              </w:rPr>
            </w:pPr>
            <w:r w:rsidRPr="00F27530">
              <w:rPr>
                <w:rFonts w:ascii="Calibri" w:hAnsi="Calibri" w:cs="Calibri"/>
                <w:color w:val="000000"/>
                <w:sz w:val="18"/>
                <w:szCs w:val="18"/>
              </w:rPr>
              <w:t>Omfordeling af plads internt på tilbuddet</w:t>
            </w:r>
          </w:p>
        </w:tc>
      </w:tr>
      <w:tr w:rsidR="00F27530" w:rsidRPr="003173D7" w14:paraId="7EDF5A3E" w14:textId="77777777" w:rsidTr="00F27530">
        <w:trPr>
          <w:trHeight w:val="737"/>
        </w:trPr>
        <w:tc>
          <w:tcPr>
            <w:tcW w:w="2215" w:type="dxa"/>
            <w:vAlign w:val="bottom"/>
          </w:tcPr>
          <w:p w14:paraId="6F30F6D2" w14:textId="0FE91726"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479D704" w14:textId="426CBD8A"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Bøgedal stuen - Døgnophold Takst 2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A90B1" w14:textId="61D7F7B0"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DA0C8" w14:textId="5B4A3FBE"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DE144" w14:textId="1D80EA8D"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7A18E" w14:textId="695EFD23"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5D92BE" w14:textId="74389D6C"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8.777.410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32CF3" w14:textId="20D3DDD2"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3.164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3701EAA" w14:textId="0EFFB04A"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-0,28%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F551A50" w14:textId="41D77772"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580B527B" w14:textId="77777777" w:rsidTr="00F27530">
        <w:trPr>
          <w:trHeight w:val="737"/>
        </w:trPr>
        <w:tc>
          <w:tcPr>
            <w:tcW w:w="2215" w:type="dxa"/>
            <w:vAlign w:val="bottom"/>
          </w:tcPr>
          <w:p w14:paraId="599609C3" w14:textId="7C29CAC4"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C0166D0" w14:textId="6B97A828"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Bøgedal stuen - Døgnophold Takst 3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225C3" w14:textId="08D32F05"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F6867" w14:textId="57225652"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52AF6" w14:textId="1EDA6D69"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DD671" w14:textId="7BA3B0AA"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873EF" w14:textId="79E8689A"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2.888.437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46B37" w14:textId="1C69D142"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2.777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612238E" w14:textId="722CDB3A"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-0,28%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0EABAC1" w14:textId="6BF2FA6D"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3F9FF575" w14:textId="77777777" w:rsidTr="00F27530">
        <w:trPr>
          <w:trHeight w:val="737"/>
        </w:trPr>
        <w:tc>
          <w:tcPr>
            <w:tcW w:w="2215" w:type="dxa"/>
            <w:vAlign w:val="bottom"/>
          </w:tcPr>
          <w:p w14:paraId="456826C1" w14:textId="6A54C9B8"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7A38D6F" w14:textId="249B3A13"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Bøgedal stuen - Døgnophold Takst 4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5B490" w14:textId="5DD6CE6A"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CDEF8" w14:textId="4C17243C" w:rsidR="00F27530" w:rsidRPr="00C17F58" w:rsidRDefault="00F27530" w:rsidP="00F27530">
            <w:pPr>
              <w:jc w:val="center"/>
              <w:rPr>
                <w:rFonts w:ascii="Calibri" w:hAnsi="Calibri" w:cs="Calibri"/>
                <w:color w:val="000000"/>
                <w:sz w:val="18"/>
                <w:szCs w:val="18"/>
              </w:rPr>
            </w:pPr>
            <w:r>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27DBA" w14:textId="297A80A2"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E13CD" w14:textId="76BFF545"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A6109" w14:textId="36700F3D"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1.656.896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96DA4" w14:textId="2A0828D9"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2.389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0AFD81D" w14:textId="58519D8A"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-0,31%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5029878" w14:textId="18DA05FE" w:rsidR="00F27530" w:rsidRPr="00C17F58" w:rsidRDefault="00F27530" w:rsidP="00F27530">
            <w:pPr>
              <w:rPr>
                <w:rFonts w:ascii="Calibri" w:hAnsi="Calibri" w:cs="Calibri"/>
                <w:color w:val="000000"/>
                <w:sz w:val="18"/>
                <w:szCs w:val="18"/>
              </w:rPr>
            </w:pPr>
            <w:r w:rsidRPr="00F27530">
              <w:rPr>
                <w:rFonts w:ascii="Calibri" w:hAnsi="Calibri" w:cs="Calibri"/>
                <w:color w:val="000000"/>
                <w:sz w:val="18"/>
                <w:szCs w:val="18"/>
              </w:rPr>
              <w:t>Omfordeling af plads internt på tilbuddet</w:t>
            </w:r>
          </w:p>
        </w:tc>
      </w:tr>
      <w:tr w:rsidR="00F27530" w:rsidRPr="003173D7" w14:paraId="523DDC85" w14:textId="77777777" w:rsidTr="00F27530">
        <w:trPr>
          <w:trHeight w:val="737"/>
        </w:trPr>
        <w:tc>
          <w:tcPr>
            <w:tcW w:w="2215" w:type="dxa"/>
            <w:vAlign w:val="bottom"/>
          </w:tcPr>
          <w:p w14:paraId="6D108FCF" w14:textId="0A4FD923"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F69F242" w14:textId="511BBD79"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Højbo - Døgnophold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FA3C6" w14:textId="39416BD4"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BA9595" w14:textId="2D1F4428"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946DF" w14:textId="7AF7D35D"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0DFBC" w14:textId="619AF335"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3F98C" w14:textId="7A4E7538"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8.155.586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97049" w14:textId="7F4AAD24"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2.613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0658718" w14:textId="2250599E"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-0,31%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1FC971D" w14:textId="0A79723F"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5C4FAA1D" w14:textId="77777777" w:rsidTr="00F27530">
        <w:trPr>
          <w:trHeight w:val="737"/>
        </w:trPr>
        <w:tc>
          <w:tcPr>
            <w:tcW w:w="2215" w:type="dxa"/>
            <w:vAlign w:val="bottom"/>
          </w:tcPr>
          <w:p w14:paraId="2A41C1DF" w14:textId="3449DCEC"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7B7538A" w14:textId="05805037"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Højbo - Døgnophold Takst 1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0CB292" w14:textId="47D093E3"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2B51EB" w14:textId="7B6C1DDE"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29E22" w14:textId="3571352B"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93846" w14:textId="608EBBD6"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E09890" w14:textId="5DE51BBD"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3.884.449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9C2ED" w14:textId="50EE6F9C"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3.734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CC7C641" w14:textId="633DE496"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-0,28%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70D8261" w14:textId="6AE0AF3E"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3B87E174" w14:textId="77777777" w:rsidTr="00F27530">
        <w:trPr>
          <w:trHeight w:val="737"/>
        </w:trPr>
        <w:tc>
          <w:tcPr>
            <w:tcW w:w="2215" w:type="dxa"/>
            <w:vAlign w:val="bottom"/>
          </w:tcPr>
          <w:p w14:paraId="773E0382" w14:textId="10AD0EF9"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1197E6D" w14:textId="6E06093C"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Højbo - Døgnophold Takst 2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3DA29" w14:textId="443CE774"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54A70" w14:textId="55DBF663"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25619C" w14:textId="6C12C0A3"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E7CFB" w14:textId="78A13083"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D84D2" w14:textId="1CAF9E29"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1.097.176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D4BC0" w14:textId="3F43C746"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3.164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0DFC7F7" w14:textId="2271D040"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-0,28%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406FF96" w14:textId="4A479B70"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0A538C6B" w14:textId="77777777" w:rsidTr="00F27530">
        <w:trPr>
          <w:trHeight w:val="737"/>
        </w:trPr>
        <w:tc>
          <w:tcPr>
            <w:tcW w:w="2215" w:type="dxa"/>
            <w:vAlign w:val="bottom"/>
          </w:tcPr>
          <w:p w14:paraId="66E0FAD0" w14:textId="593EC26C"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lastRenderedPageBreak/>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002F3A6" w14:textId="4B46D565"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Højbo - Døgnophold Takst 3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A0B55" w14:textId="6B5E69EA"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1A886" w14:textId="72BFA981"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B0535" w14:textId="6EF82F2A"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9384B7" w14:textId="367478FF"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73EBD" w14:textId="4B496394" w:rsidR="00F27530" w:rsidRPr="00C17F58" w:rsidRDefault="00F27530" w:rsidP="00F27530">
            <w:pPr>
              <w:jc w:val="center"/>
              <w:rPr>
                <w:rFonts w:ascii="Calibri" w:hAnsi="Calibri" w:cs="Calibri"/>
                <w:color w:val="000000"/>
                <w:sz w:val="18"/>
                <w:szCs w:val="18"/>
              </w:rPr>
            </w:pPr>
            <w:r>
              <w:rPr>
                <w:rFonts w:ascii="Calibri" w:hAnsi="Calibri" w:cs="Calibri"/>
                <w:color w:val="000000"/>
                <w:sz w:val="18"/>
                <w:szCs w:val="18"/>
              </w:rPr>
              <w:t>962.812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EC5D6" w14:textId="5A4CFA9D"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2</w:t>
            </w:r>
            <w:r>
              <w:rPr>
                <w:rFonts w:ascii="Calibri" w:hAnsi="Calibri" w:cs="Calibri"/>
                <w:color w:val="000000"/>
                <w:sz w:val="18"/>
                <w:szCs w:val="18"/>
              </w:rPr>
              <w:t>777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7C848CE" w14:textId="457FFE56" w:rsidR="00F27530" w:rsidRPr="00C17F58" w:rsidRDefault="00F27530" w:rsidP="00F27530">
            <w:pPr>
              <w:jc w:val="center"/>
              <w:rPr>
                <w:rFonts w:ascii="Calibri" w:hAnsi="Calibri" w:cs="Calibri"/>
                <w:color w:val="000000"/>
                <w:sz w:val="18"/>
                <w:szCs w:val="18"/>
              </w:rPr>
            </w:pPr>
            <w:r>
              <w:rPr>
                <w:rFonts w:ascii="Calibri" w:hAnsi="Calibri" w:cs="Calibri"/>
                <w:color w:val="000000"/>
                <w:sz w:val="18"/>
                <w:szCs w:val="18"/>
              </w:rPr>
              <w:t>-0,28</w:t>
            </w:r>
            <w:r w:rsidRPr="00C17F58">
              <w:rPr>
                <w:rFonts w:ascii="Calibri" w:hAnsi="Calibri" w:cs="Calibri"/>
                <w:color w:val="000000"/>
                <w:sz w:val="18"/>
                <w:szCs w:val="18"/>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99DEB2B" w14:textId="2C117AD4"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67696AFD" w14:textId="77777777" w:rsidTr="00F27530">
        <w:trPr>
          <w:trHeight w:val="737"/>
        </w:trPr>
        <w:tc>
          <w:tcPr>
            <w:tcW w:w="2215" w:type="dxa"/>
            <w:vAlign w:val="bottom"/>
          </w:tcPr>
          <w:p w14:paraId="423E9666" w14:textId="55B64C19"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61CA35D" w14:textId="4F142B6A"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Højbo - Døgnophold Takst 4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41E98" w14:textId="4ADB966A"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69824" w14:textId="09F433C2" w:rsidR="00F27530" w:rsidRPr="00C17F58" w:rsidRDefault="00F27530" w:rsidP="00F27530">
            <w:pPr>
              <w:jc w:val="center"/>
              <w:rPr>
                <w:rFonts w:ascii="Calibri" w:hAnsi="Calibri" w:cs="Calibri"/>
                <w:color w:val="000000"/>
                <w:sz w:val="18"/>
                <w:szCs w:val="18"/>
              </w:rPr>
            </w:pPr>
            <w:r>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77EA2" w14:textId="6657BED2"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91F9DF" w14:textId="75505B53"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2BC4DE" w14:textId="7E9C8C5E"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1.656.896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C3EDB" w14:textId="565CB103"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2.389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B7438F6" w14:textId="47EF29A0"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-0,31%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4BA3AAA" w14:textId="4FC543AB"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2270D1B3" w14:textId="77777777" w:rsidTr="00F27530">
        <w:trPr>
          <w:trHeight w:val="737"/>
        </w:trPr>
        <w:tc>
          <w:tcPr>
            <w:tcW w:w="2215" w:type="dxa"/>
            <w:vAlign w:val="bottom"/>
          </w:tcPr>
          <w:p w14:paraId="43A57F85" w14:textId="7D0DB304"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F19FBF1" w14:textId="104252DA"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Skrænten - Døgnophold (almen)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3123B" w14:textId="22DB3600"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F5ECA" w14:textId="501B8910"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440CD" w14:textId="221E1FBE"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6D503" w14:textId="3DBBCC73"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B69415" w14:textId="4EAA63BA"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8.258.702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5BA1C1" w14:textId="34B87186"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2.946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0591E77" w14:textId="2A97004B"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-0,28%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5F27B4B" w14:textId="09B1A8D2"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3C3C3F60" w14:textId="77777777" w:rsidTr="00F27530">
        <w:trPr>
          <w:trHeight w:val="737"/>
        </w:trPr>
        <w:tc>
          <w:tcPr>
            <w:tcW w:w="2215" w:type="dxa"/>
            <w:vAlign w:val="bottom"/>
          </w:tcPr>
          <w:p w14:paraId="5D29979E" w14:textId="119993D9"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FAA6F34" w14:textId="5BEE7138"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Skrænten - Døgnophold (almen)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8D975" w14:textId="23211387"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B46D9" w14:textId="09BFDA95"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1A01DF" w14:textId="1BF75B6C"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69869" w14:textId="38B6EC59"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1CA29" w14:textId="70703B7C"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1.743.999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4574D0" w14:textId="34B23CA4"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4.977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79F3B63" w14:textId="53BA8823"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-0,29%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2B60721" w14:textId="77777777" w:rsidR="00F27530" w:rsidRPr="0007386F" w:rsidRDefault="00F27530" w:rsidP="00F27530">
            <w:pPr>
              <w:rPr>
                <w:rFonts w:ascii="Calibri" w:hAnsi="Calibri" w:cs="Calibri"/>
                <w:color w:val="000000"/>
                <w:sz w:val="18"/>
                <w:szCs w:val="18"/>
              </w:rPr>
            </w:pPr>
            <w:r w:rsidRPr="0007386F">
              <w:rPr>
                <w:rFonts w:ascii="Calibri" w:hAnsi="Calibri" w:cs="Calibri"/>
                <w:color w:val="000000"/>
                <w:sz w:val="18"/>
                <w:szCs w:val="18"/>
              </w:rPr>
              <w:t> </w:t>
            </w:r>
          </w:p>
        </w:tc>
      </w:tr>
      <w:tr w:rsidR="00F27530" w:rsidRPr="003173D7" w14:paraId="3770FBE6" w14:textId="77777777" w:rsidTr="00F27530">
        <w:trPr>
          <w:trHeight w:val="737"/>
        </w:trPr>
        <w:tc>
          <w:tcPr>
            <w:tcW w:w="2215" w:type="dxa"/>
            <w:vAlign w:val="bottom"/>
          </w:tcPr>
          <w:p w14:paraId="6E581D2A" w14:textId="4BC994D1"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563C58D" w14:textId="0C25BA41"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Skrænten - Døgnophold (almen)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E7E47" w14:textId="6F648CBE"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F2B48" w14:textId="44B85745"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C398E" w14:textId="5AE9C6FC"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D29B" w14:textId="34C60CC6"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844BDF" w14:textId="4EAB5960"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2.055.301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F4908" w14:textId="3F99759F"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2.933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1819964" w14:textId="04929202"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-0,27%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3E65C56" w14:textId="77777777" w:rsidR="00F27530" w:rsidRPr="0007386F" w:rsidRDefault="00F27530" w:rsidP="00F27530">
            <w:pPr>
              <w:rPr>
                <w:rFonts w:ascii="Calibri" w:hAnsi="Calibri" w:cs="Calibri"/>
                <w:color w:val="000000"/>
                <w:sz w:val="18"/>
                <w:szCs w:val="18"/>
              </w:rPr>
            </w:pPr>
            <w:r w:rsidRPr="0007386F">
              <w:rPr>
                <w:rFonts w:ascii="Calibri" w:hAnsi="Calibri" w:cs="Calibri"/>
                <w:color w:val="000000"/>
                <w:sz w:val="18"/>
                <w:szCs w:val="18"/>
              </w:rPr>
              <w:t> </w:t>
            </w:r>
          </w:p>
        </w:tc>
      </w:tr>
      <w:tr w:rsidR="00F27530" w:rsidRPr="003173D7" w14:paraId="3DB264DF" w14:textId="77777777" w:rsidTr="00F27530">
        <w:trPr>
          <w:trHeight w:val="737"/>
        </w:trPr>
        <w:tc>
          <w:tcPr>
            <w:tcW w:w="2215" w:type="dxa"/>
            <w:vAlign w:val="bottom"/>
          </w:tcPr>
          <w:p w14:paraId="047C8A4A" w14:textId="0F5EFD7B"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Psykiatri og Udviklingshæmning</w:t>
            </w:r>
            <w:r>
              <w:rPr>
                <w:rFonts w:ascii="Calibri" w:hAnsi="Calibri" w:cs="Calibri"/>
                <w:color w:val="000000"/>
                <w:sz w:val="18"/>
                <w:szCs w:val="18"/>
              </w:rPr>
              <w:t xml:space="preserve"> - Sødisbakke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8D1E34B" w14:textId="60DC2EED"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Skrænten - Døgnophold (almen) Takst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986BD" w14:textId="16780617"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ABL § 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30056" w14:textId="10D3DCD0"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B0D0DE" w14:textId="40B3D21E"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97E3C" w14:textId="3DD49FF5"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C965E" w14:textId="2C21806B"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 xml:space="preserve">              848.368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1746F" w14:textId="6F393928"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2.421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DFC8989" w14:textId="1D5356BF"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-0,27%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C3523FD" w14:textId="77777777" w:rsidR="00F27530" w:rsidRPr="0007386F" w:rsidRDefault="00F27530" w:rsidP="00F27530">
            <w:pPr>
              <w:rPr>
                <w:rFonts w:ascii="Calibri" w:hAnsi="Calibri" w:cs="Calibri"/>
                <w:color w:val="000000"/>
                <w:sz w:val="18"/>
                <w:szCs w:val="18"/>
              </w:rPr>
            </w:pPr>
            <w:r w:rsidRPr="0007386F">
              <w:rPr>
                <w:rFonts w:ascii="Calibri" w:hAnsi="Calibri" w:cs="Calibri"/>
                <w:color w:val="000000"/>
                <w:sz w:val="18"/>
                <w:szCs w:val="18"/>
              </w:rPr>
              <w:t> </w:t>
            </w:r>
          </w:p>
        </w:tc>
      </w:tr>
      <w:tr w:rsidR="00F27530" w:rsidRPr="003173D7" w14:paraId="4F40393D" w14:textId="77777777" w:rsidTr="00F27530">
        <w:trPr>
          <w:trHeight w:val="737"/>
        </w:trPr>
        <w:tc>
          <w:tcPr>
            <w:tcW w:w="2215" w:type="dxa"/>
            <w:vAlign w:val="bottom"/>
          </w:tcPr>
          <w:p w14:paraId="7FD48F2E" w14:textId="209A7DE6"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885E58E" w14:textId="681ED1F2"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§52, Målgruppe 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42637" w14:textId="36E5333E"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AFD92" w14:textId="1C55DC84"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EB1F8" w14:textId="768348E0"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E282D" w14:textId="1270DB50"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37F8DA" w14:textId="03A3B99D"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28702" w14:textId="5E6459F0"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4.403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51219F6" w14:textId="084B1943"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0,60%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27AE216" w14:textId="0AA1191F"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0A9F0089" w14:textId="77777777" w:rsidTr="00F27530">
        <w:trPr>
          <w:trHeight w:val="737"/>
        </w:trPr>
        <w:tc>
          <w:tcPr>
            <w:tcW w:w="2215" w:type="dxa"/>
            <w:vAlign w:val="bottom"/>
          </w:tcPr>
          <w:p w14:paraId="6DE0AB6E" w14:textId="70E27B11"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F1D85BB" w14:textId="5764C9DA"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§52, Målgruppe 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A050FF" w14:textId="3CDBCA69"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4FF5FE" w14:textId="24F96C4D"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9CE351" w14:textId="05202383"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996A8" w14:textId="1D1A7566"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58B29" w14:textId="3B147E1F"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8A5D2" w14:textId="553781BD"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4.898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55E41EF" w14:textId="07E5919D"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0,58%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C141CBA" w14:textId="6A6B2FB6"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7DBA1D44" w14:textId="77777777" w:rsidTr="00EF4C46">
        <w:trPr>
          <w:trHeight w:val="737"/>
        </w:trPr>
        <w:tc>
          <w:tcPr>
            <w:tcW w:w="2215" w:type="dxa"/>
            <w:vAlign w:val="bottom"/>
          </w:tcPr>
          <w:p w14:paraId="10E45001" w14:textId="32F6BC1A"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1DDEDBD" w14:textId="5B12D7F4"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§52, Målgruppe 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6280D" w14:textId="24B95857"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B63FF" w14:textId="0FBC903B"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80F58" w14:textId="0FE27EAC"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1776A" w14:textId="61E53C0D"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EEC2E" w14:textId="1C374D0C"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79647" w14:textId="3914D229"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7.636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5FCD51F" w14:textId="774838C5"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6,40%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F88C9FF" w14:textId="735532CE" w:rsidR="00F27530" w:rsidRPr="00C17F58" w:rsidRDefault="00F27530" w:rsidP="00F27530">
            <w:pPr>
              <w:rPr>
                <w:rFonts w:ascii="Calibri" w:hAnsi="Calibri" w:cs="Calibri"/>
                <w:color w:val="000000"/>
                <w:sz w:val="18"/>
                <w:szCs w:val="18"/>
              </w:rPr>
            </w:pPr>
            <w:r w:rsidRPr="00F27530">
              <w:rPr>
                <w:rFonts w:ascii="Calibri" w:hAnsi="Calibri" w:cs="Calibri"/>
                <w:color w:val="000000"/>
                <w:sz w:val="18"/>
                <w:szCs w:val="18"/>
              </w:rPr>
              <w:t>Taksten er med en belægningsprocent på 85%. Dette er forudsat, at denne belægningsprocent godkendes af DAS.</w:t>
            </w:r>
          </w:p>
        </w:tc>
      </w:tr>
      <w:tr w:rsidR="00F27530" w:rsidRPr="003173D7" w14:paraId="6143BE15" w14:textId="77777777" w:rsidTr="00F27530">
        <w:trPr>
          <w:trHeight w:val="737"/>
        </w:trPr>
        <w:tc>
          <w:tcPr>
            <w:tcW w:w="2215" w:type="dxa"/>
            <w:vAlign w:val="bottom"/>
          </w:tcPr>
          <w:p w14:paraId="6801AD8A" w14:textId="6E5C73D7"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36B8072" w14:textId="6142BA43"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§52, Målgruppe 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B4BCF" w14:textId="3F48D081"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083F76" w14:textId="4FF5DB22"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773DB3" w14:textId="5B02FCC8"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6DFD6" w14:textId="05F854E0"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5C61E" w14:textId="10937A69"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E61A4" w14:textId="224878E9"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3.417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E8483E7" w14:textId="24E69B3C"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0,70%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CC51F04" w14:textId="5B320E86"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579FD76A" w14:textId="77777777" w:rsidTr="00F27530">
        <w:trPr>
          <w:trHeight w:val="737"/>
        </w:trPr>
        <w:tc>
          <w:tcPr>
            <w:tcW w:w="2215" w:type="dxa"/>
            <w:vAlign w:val="bottom"/>
          </w:tcPr>
          <w:p w14:paraId="7EE01F8A" w14:textId="5A926E0A"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726F142" w14:textId="5AFEA386"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§52, Målgruppe 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26232" w14:textId="690BD5D4"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DDD52" w14:textId="25E48DEE"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085BA" w14:textId="67993F7C"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722FC" w14:textId="1E47262C"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460565" w14:textId="04CBD8B4"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9EA74" w14:textId="011F0BA0"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4.403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FB43A3D" w14:textId="2C3887B7"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0,60%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02ADE53" w14:textId="6C56846C"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1B39ED06" w14:textId="77777777" w:rsidTr="00F27530">
        <w:trPr>
          <w:trHeight w:val="737"/>
        </w:trPr>
        <w:tc>
          <w:tcPr>
            <w:tcW w:w="2215" w:type="dxa"/>
            <w:vAlign w:val="bottom"/>
          </w:tcPr>
          <w:p w14:paraId="2A17DF5E" w14:textId="34BD1551"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0E0D52A" w14:textId="51317098"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§52, Målgruppe 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5E990D" w14:textId="12AF03DF"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27E09" w14:textId="4C25B07D"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9F1EA" w14:textId="2408622E"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28543" w14:textId="73C520B1"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F1A5B" w14:textId="1B451A9B"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2E5AE" w14:textId="6C1910CE"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5.223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F222F22" w14:textId="527A9A12"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0,56%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D770CFC" w14:textId="1F9960BD"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65E4CAF9" w14:textId="77777777" w:rsidTr="00F27530">
        <w:trPr>
          <w:trHeight w:val="737"/>
        </w:trPr>
        <w:tc>
          <w:tcPr>
            <w:tcW w:w="2215" w:type="dxa"/>
            <w:vAlign w:val="bottom"/>
          </w:tcPr>
          <w:p w14:paraId="1846D1FA" w14:textId="3BB0B84F"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lastRenderedPageBreak/>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FF232A4" w14:textId="3A78CBD0"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§52, Målgruppe 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DC114" w14:textId="10630003"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4EDB7" w14:textId="5CF07AC2"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049F8" w14:textId="16EF061D"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26351" w14:textId="6BF22D52"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90B6B" w14:textId="451A5C0A"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17DE69" w14:textId="49B1E13A"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7.678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DBC5A7A" w14:textId="5C69158F"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0,45%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DE7EFBC" w14:textId="10812BED"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0D41985B" w14:textId="77777777" w:rsidTr="00F27530">
        <w:trPr>
          <w:trHeight w:val="737"/>
        </w:trPr>
        <w:tc>
          <w:tcPr>
            <w:tcW w:w="2215" w:type="dxa"/>
            <w:vAlign w:val="bottom"/>
          </w:tcPr>
          <w:p w14:paraId="154B9DD5" w14:textId="0CE34118"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0F2B306" w14:textId="3E2086F1"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§84, Målgruppe 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A9AF6" w14:textId="052EFD31"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7A887" w14:textId="10A24C08"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94917" w14:textId="335028E8"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5CF8B" w14:textId="5C01682A"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7FFAF" w14:textId="1F49BA29"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89D89" w14:textId="30F7157E"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3.657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3907D1D" w14:textId="45252760"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-0,11%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91CB466" w14:textId="653761ED"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4AACF31C" w14:textId="77777777" w:rsidTr="00F27530">
        <w:trPr>
          <w:trHeight w:val="737"/>
        </w:trPr>
        <w:tc>
          <w:tcPr>
            <w:tcW w:w="2215" w:type="dxa"/>
            <w:vAlign w:val="bottom"/>
          </w:tcPr>
          <w:p w14:paraId="287E92BB" w14:textId="65D661C5"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ACFE834" w14:textId="5E64899F"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§84, Målgruppe 1.1 (hverdag)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BC552" w14:textId="7AFC18C8"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D97A2" w14:textId="3D4B836E"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EE835" w14:textId="72405FCB"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F2899" w14:textId="06EE58F5"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54C6D" w14:textId="6A777828"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1B914" w14:textId="31023AD3"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3.318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366190C" w14:textId="00BA817A"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-0,02%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EDBA098" w14:textId="08087730"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48E4B35E" w14:textId="77777777" w:rsidTr="00F27530">
        <w:trPr>
          <w:trHeight w:val="737"/>
        </w:trPr>
        <w:tc>
          <w:tcPr>
            <w:tcW w:w="2215" w:type="dxa"/>
            <w:vAlign w:val="bottom"/>
          </w:tcPr>
          <w:p w14:paraId="67F757CE" w14:textId="3C71A94D"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6F0637D" w14:textId="07B6E57F"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§84, Målgruppe 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256A3C" w14:textId="1D430742"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93FA2" w14:textId="14FDF977"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B20C3" w14:textId="66B17C9F"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4BCDF" w14:textId="1AB43076"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E7D4C" w14:textId="04497864"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98E9F" w14:textId="75F71FFE"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4.037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2314493" w14:textId="199BB5CD"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-0,21%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7209AF0" w14:textId="0AA4879A"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4ACE750E" w14:textId="77777777" w:rsidTr="00F27530">
        <w:trPr>
          <w:trHeight w:val="737"/>
        </w:trPr>
        <w:tc>
          <w:tcPr>
            <w:tcW w:w="2215" w:type="dxa"/>
            <w:vAlign w:val="bottom"/>
          </w:tcPr>
          <w:p w14:paraId="08C1F03F" w14:textId="50742271"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32A6539" w14:textId="2A12B2CF"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§84, Målgruppe 1.2 (hverdag)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7A085B" w14:textId="1D648205"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F844B" w14:textId="6E581049"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3070B" w14:textId="0EFFD4E4"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1E3A7" w14:textId="409D3138"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7290D" w14:textId="119C5059"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EB815" w14:textId="3F1C4D5A"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3.589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8B8C7BD" w14:textId="4A465B42"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-0,09%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3D3436D" w14:textId="3561D1F2"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519A7478" w14:textId="77777777" w:rsidTr="00EF4C46">
        <w:trPr>
          <w:trHeight w:val="737"/>
        </w:trPr>
        <w:tc>
          <w:tcPr>
            <w:tcW w:w="2215" w:type="dxa"/>
            <w:vAlign w:val="bottom"/>
          </w:tcPr>
          <w:p w14:paraId="6D6D665C" w14:textId="5591C97C"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8FCD42E" w14:textId="680BBA29"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§84, Målgruppe 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4ACD2" w14:textId="65440BB2"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6D266" w14:textId="4375BA5A"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27249" w14:textId="04EF2522"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E7558D" w14:textId="1DF161A8"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9E5F3" w14:textId="34C32CC4"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7926A" w14:textId="4093B76F"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7.131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808BF01" w14:textId="69E02ECC"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5,34%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29462AE" w14:textId="21D7EAB5" w:rsidR="00F27530" w:rsidRPr="00C17F58" w:rsidRDefault="007764D2" w:rsidP="00F27530">
            <w:pPr>
              <w:rPr>
                <w:rFonts w:ascii="Calibri" w:hAnsi="Calibri" w:cs="Calibri"/>
                <w:color w:val="000000"/>
                <w:sz w:val="18"/>
                <w:szCs w:val="18"/>
              </w:rPr>
            </w:pPr>
            <w:r w:rsidRPr="007764D2">
              <w:rPr>
                <w:rFonts w:ascii="Calibri" w:hAnsi="Calibri" w:cs="Calibri"/>
                <w:color w:val="000000"/>
                <w:sz w:val="18"/>
                <w:szCs w:val="18"/>
              </w:rPr>
              <w:t>Taksten er med en belægningsprocent på 85%. Dette er forudsat, at denne belægningsprocent godkendes af DAS.</w:t>
            </w:r>
          </w:p>
        </w:tc>
      </w:tr>
      <w:tr w:rsidR="00F27530" w:rsidRPr="003173D7" w14:paraId="38CAB88C" w14:textId="77777777" w:rsidTr="00EF4C46">
        <w:trPr>
          <w:trHeight w:val="737"/>
        </w:trPr>
        <w:tc>
          <w:tcPr>
            <w:tcW w:w="2215" w:type="dxa"/>
            <w:vAlign w:val="bottom"/>
          </w:tcPr>
          <w:p w14:paraId="2D72EF78" w14:textId="23BEAFFF"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D599A33" w14:textId="761C5D59"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§84, Målgruppe 1.3 (hverdag)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D5491" w14:textId="6B704795"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227CD" w14:textId="167AF606"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DB73E" w14:textId="2B980E76"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BA235" w14:textId="686282E1"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ABF8B" w14:textId="3E992B27"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B30DBE" w14:textId="20F6300B"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6.883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622E820" w14:textId="3B4EFF10"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4,52%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42FCCA6" w14:textId="5B03819F" w:rsidR="00F27530" w:rsidRPr="00C17F58" w:rsidRDefault="007764D2" w:rsidP="00F27530">
            <w:pPr>
              <w:rPr>
                <w:rFonts w:ascii="Calibri" w:hAnsi="Calibri" w:cs="Calibri"/>
                <w:color w:val="000000"/>
                <w:sz w:val="18"/>
                <w:szCs w:val="18"/>
              </w:rPr>
            </w:pPr>
            <w:r w:rsidRPr="007764D2">
              <w:rPr>
                <w:rFonts w:ascii="Calibri" w:hAnsi="Calibri" w:cs="Calibri"/>
                <w:color w:val="000000"/>
                <w:sz w:val="18"/>
                <w:szCs w:val="18"/>
              </w:rPr>
              <w:t>Taksten er med en belægningsprocent på 85%. Dette er forudsat, at denne belægningsprocent godkendes af DAS.</w:t>
            </w:r>
          </w:p>
        </w:tc>
      </w:tr>
      <w:tr w:rsidR="00F27530" w:rsidRPr="003173D7" w14:paraId="6F28FD60" w14:textId="77777777" w:rsidTr="00F27530">
        <w:trPr>
          <w:trHeight w:val="737"/>
        </w:trPr>
        <w:tc>
          <w:tcPr>
            <w:tcW w:w="2215" w:type="dxa"/>
            <w:vAlign w:val="bottom"/>
          </w:tcPr>
          <w:p w14:paraId="5416AE32" w14:textId="628427E8"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5259E1E" w14:textId="13EBD312"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§84, Målgruppe 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2F923C" w14:textId="64F87848"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09B727" w14:textId="063D0A2B"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42537" w14:textId="6C63F7EE"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484D9" w14:textId="6241C69C"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F958D1" w14:textId="151949BE"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1178E" w14:textId="05CADBAA"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3.283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0815CF5" w14:textId="43CA2B5A"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DD7E996" w14:textId="34291DC6"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5D2982D8" w14:textId="77777777" w:rsidTr="00F27530">
        <w:trPr>
          <w:trHeight w:val="737"/>
        </w:trPr>
        <w:tc>
          <w:tcPr>
            <w:tcW w:w="2215" w:type="dxa"/>
            <w:vAlign w:val="bottom"/>
          </w:tcPr>
          <w:p w14:paraId="128D3C92" w14:textId="3742B8D2"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F5967B5" w14:textId="7CA8D91D"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§84, Målgruppe 2.1 (hverdag)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EC6D36" w14:textId="70D23A0F"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67E05" w14:textId="6EBBB9C2"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D51A5" w14:textId="0F65BF7D"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1F9E4" w14:textId="572F937D"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C563A" w14:textId="062EB7F2"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54C3F8" w14:textId="5729E062"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3.045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CEEACD9" w14:textId="3923A789"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0,07%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B6A0407" w14:textId="52878E51"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6FC499D4" w14:textId="77777777" w:rsidTr="00F27530">
        <w:trPr>
          <w:trHeight w:val="737"/>
        </w:trPr>
        <w:tc>
          <w:tcPr>
            <w:tcW w:w="2215" w:type="dxa"/>
            <w:vAlign w:val="bottom"/>
          </w:tcPr>
          <w:p w14:paraId="1C8D6D84" w14:textId="7D562E58"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8AF1AA5" w14:textId="2EADB675"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§84, Målgruppe 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9E26E5" w14:textId="265D8E0F"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7223D" w14:textId="32D232C6"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F97287" w14:textId="13034F75"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AB5BF7" w14:textId="44B60402"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F3F20A" w14:textId="4953820D"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94545" w14:textId="051CE112"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3.657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5034786" w14:textId="1ABA33B8"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-0,11%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9DBC941" w14:textId="5066EE15"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66F3BA7C" w14:textId="77777777" w:rsidTr="00F27530">
        <w:trPr>
          <w:trHeight w:val="737"/>
        </w:trPr>
        <w:tc>
          <w:tcPr>
            <w:tcW w:w="2215" w:type="dxa"/>
            <w:vAlign w:val="bottom"/>
          </w:tcPr>
          <w:p w14:paraId="644E4456" w14:textId="0223D931"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9A08DDB" w14:textId="745C57FF"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§84, Målgruppe 2.2 (hverdag)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ED2A5" w14:textId="0453E739"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3AD61" w14:textId="44F2B3F7"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F26E0" w14:textId="5D1D3568"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332189" w14:textId="6638DBF4"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A6D86" w14:textId="23B0FCF9"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85E9C" w14:textId="6E4B19D8"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3.318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602519A" w14:textId="726468C8"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-0,02%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2014CFF" w14:textId="31CD33D7"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5F8351FF" w14:textId="77777777" w:rsidTr="00F27530">
        <w:trPr>
          <w:trHeight w:val="737"/>
        </w:trPr>
        <w:tc>
          <w:tcPr>
            <w:tcW w:w="2215" w:type="dxa"/>
            <w:vAlign w:val="bottom"/>
          </w:tcPr>
          <w:p w14:paraId="2F461DCF" w14:textId="4FAF5B09"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lastRenderedPageBreak/>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FF26438" w14:textId="7794B33C"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§84, Målgruppe 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B7FE8" w14:textId="6FAE16D9"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6864D" w14:textId="2DEEE2FF"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B1975" w14:textId="21234C8D"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C6881" w14:textId="44A52A39"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21640" w14:textId="57E5A489"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C529E" w14:textId="68A817BA"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4.588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A6A482C" w14:textId="1A22ADF3"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-0,30%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A5F927C" w14:textId="1D54BDCB"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F27530" w:rsidRPr="003173D7" w14:paraId="260A130D" w14:textId="77777777" w:rsidTr="00F27530">
        <w:trPr>
          <w:trHeight w:val="737"/>
        </w:trPr>
        <w:tc>
          <w:tcPr>
            <w:tcW w:w="2215" w:type="dxa"/>
            <w:vAlign w:val="bottom"/>
          </w:tcPr>
          <w:p w14:paraId="4BED9142" w14:textId="7EF17042"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3EA60D9" w14:textId="51BFEE6D"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Aflastning §84, Målgruppe 2.3 (hverdag)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9256CD" w14:textId="41C58112"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8B496" w14:textId="4087296D"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D4CE96" w14:textId="2214D440" w:rsidR="00F27530" w:rsidRPr="00C17F58" w:rsidRDefault="00F27530" w:rsidP="00F27530">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62B9A" w14:textId="1310053C" w:rsidR="00F27530" w:rsidRPr="00C17F58" w:rsidRDefault="00F27530" w:rsidP="00F27530">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3AE5A" w14:textId="1FE611EF" w:rsidR="00F27530" w:rsidRPr="00C17F58" w:rsidRDefault="00F27530" w:rsidP="00F27530">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0492D3" w14:textId="77B9739C"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4.117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681AA94" w14:textId="1517634B" w:rsidR="00F27530" w:rsidRPr="00F27530" w:rsidRDefault="00F27530" w:rsidP="00F27530">
            <w:pPr>
              <w:jc w:val="center"/>
              <w:rPr>
                <w:rFonts w:ascii="Calibri" w:hAnsi="Calibri" w:cs="Calibri"/>
                <w:color w:val="000000"/>
                <w:sz w:val="18"/>
                <w:szCs w:val="18"/>
              </w:rPr>
            </w:pPr>
            <w:r w:rsidRPr="00F27530">
              <w:rPr>
                <w:rFonts w:ascii="Calibri" w:hAnsi="Calibri" w:cs="Calibri"/>
                <w:color w:val="000000"/>
                <w:sz w:val="18"/>
                <w:szCs w:val="18"/>
              </w:rPr>
              <w:t>-0,22%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779C868" w14:textId="467346AE" w:rsidR="00F27530" w:rsidRPr="00C17F58" w:rsidRDefault="00F27530" w:rsidP="00F27530">
            <w:pPr>
              <w:rPr>
                <w:rFonts w:ascii="Calibri" w:hAnsi="Calibri" w:cs="Calibri"/>
                <w:color w:val="000000"/>
                <w:sz w:val="18"/>
                <w:szCs w:val="18"/>
              </w:rPr>
            </w:pPr>
            <w:r w:rsidRPr="00C17F58">
              <w:rPr>
                <w:rFonts w:ascii="Calibri" w:hAnsi="Calibri" w:cs="Calibri"/>
                <w:color w:val="000000"/>
                <w:sz w:val="18"/>
                <w:szCs w:val="18"/>
              </w:rPr>
              <w:t> </w:t>
            </w:r>
          </w:p>
        </w:tc>
      </w:tr>
      <w:tr w:rsidR="007764D2" w:rsidRPr="003173D7" w14:paraId="1F864DC3" w14:textId="77777777" w:rsidTr="007764D2">
        <w:trPr>
          <w:trHeight w:val="737"/>
        </w:trPr>
        <w:tc>
          <w:tcPr>
            <w:tcW w:w="2215" w:type="dxa"/>
            <w:vAlign w:val="bottom"/>
          </w:tcPr>
          <w:p w14:paraId="6B89A852" w14:textId="63716053"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B0B4063" w14:textId="204FD694"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Aflastning §84, Målgruppe 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1CD57" w14:textId="2280A966"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F3EFF" w14:textId="1C4D1DCE" w:rsidR="007764D2" w:rsidRPr="00C17F58" w:rsidRDefault="007764D2" w:rsidP="007764D2">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0A5EA" w14:textId="4A0CA27B"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9BD5A" w14:textId="728D5F80" w:rsidR="007764D2" w:rsidRPr="00C17F58" w:rsidRDefault="007764D2" w:rsidP="007764D2">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1FA23" w14:textId="584AC275" w:rsidR="007764D2" w:rsidRPr="00C17F58" w:rsidRDefault="007764D2" w:rsidP="007764D2">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605C2" w14:textId="28ED6C63"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6.021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5C78C76" w14:textId="67A273E2"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-0,50%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364726B" w14:textId="01160FC2"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r>
      <w:tr w:rsidR="007764D2" w:rsidRPr="003173D7" w14:paraId="2B1D3419" w14:textId="77777777" w:rsidTr="007764D2">
        <w:trPr>
          <w:trHeight w:val="737"/>
        </w:trPr>
        <w:tc>
          <w:tcPr>
            <w:tcW w:w="2215" w:type="dxa"/>
            <w:vAlign w:val="bottom"/>
          </w:tcPr>
          <w:p w14:paraId="7E61F1FA" w14:textId="7E7CD747"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E8CF03F" w14:textId="5ABD974F"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Aflastning §84, Målgruppe 2.4 (hverdag)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E94E11" w14:textId="7E4516A7"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SEL § 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4D052" w14:textId="557D2E31" w:rsidR="007764D2" w:rsidRPr="00C17F58" w:rsidRDefault="007764D2" w:rsidP="007764D2">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98B413" w14:textId="4806F2DE"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13861" w14:textId="10F3A3C1" w:rsidR="007764D2" w:rsidRPr="00C17F58" w:rsidRDefault="007764D2" w:rsidP="007764D2">
            <w:pPr>
              <w:jc w:val="right"/>
              <w:rPr>
                <w:rFonts w:ascii="Calibri" w:hAnsi="Calibri" w:cs="Calibri"/>
                <w:color w:val="000000"/>
                <w:sz w:val="18"/>
                <w:szCs w:val="18"/>
              </w:rPr>
            </w:pPr>
            <w:r w:rsidRPr="00C17F58">
              <w:rPr>
                <w:rFonts w:ascii="Calibri" w:hAnsi="Calibri" w:cs="Calibri"/>
                <w:color w:val="000000"/>
                <w:sz w:val="18"/>
                <w:szCs w:val="18"/>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1CEEA2" w14:textId="4712EB07" w:rsidR="007764D2" w:rsidRPr="00C17F58" w:rsidRDefault="007764D2" w:rsidP="007764D2">
            <w:pPr>
              <w:jc w:val="center"/>
              <w:rPr>
                <w:rFonts w:ascii="Calibri" w:hAnsi="Calibri" w:cs="Calibri"/>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FB6709" w14:textId="0AC82426"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5.155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BACA83A" w14:textId="3B1D2887"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-0,40%</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9BE7862" w14:textId="06E6169A"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r>
      <w:tr w:rsidR="007764D2" w:rsidRPr="003173D7" w14:paraId="7698046D" w14:textId="77777777" w:rsidTr="007764D2">
        <w:trPr>
          <w:trHeight w:val="737"/>
        </w:trPr>
        <w:tc>
          <w:tcPr>
            <w:tcW w:w="2215" w:type="dxa"/>
            <w:vAlign w:val="bottom"/>
          </w:tcPr>
          <w:p w14:paraId="1A647D86" w14:textId="79CDAEEE"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C303A60" w14:textId="003DAB61"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Døgnophold, Målgruppe 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C2D4D" w14:textId="48DF0CD7"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A28DD4" w14:textId="003E23AC"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7FA54" w14:textId="58DF6047"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BB0E5B" w14:textId="4055A356"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2887C" w14:textId="4C177A8D"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15.808.154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ADC34" w14:textId="075F1823"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4.559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83EAAF5" w14:textId="55EF3A87"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-0,22%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7313A58" w14:textId="125E0E20"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r>
      <w:tr w:rsidR="007764D2" w:rsidRPr="003173D7" w14:paraId="5566C34E" w14:textId="77777777" w:rsidTr="007764D2">
        <w:trPr>
          <w:trHeight w:val="737"/>
        </w:trPr>
        <w:tc>
          <w:tcPr>
            <w:tcW w:w="2215" w:type="dxa"/>
            <w:vAlign w:val="bottom"/>
          </w:tcPr>
          <w:p w14:paraId="40EECE39" w14:textId="58384F52"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46A27AB" w14:textId="79EFC2E5"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Døgnophold, Målgruppe 1.2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07F20" w14:textId="7B4AF2B6"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9A459" w14:textId="252D39B1"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2CD3D" w14:textId="6773E312"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86E02" w14:textId="69B7D160"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11C31" w14:textId="1A249C41"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3.481.263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358FE" w14:textId="00C46D07"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5.020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D49F644" w14:textId="59A30FB6"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-0,28%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4979816B" w14:textId="266B2445"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r>
      <w:tr w:rsidR="007764D2" w:rsidRPr="003173D7" w14:paraId="5F8D594D" w14:textId="77777777" w:rsidTr="00EF4C46">
        <w:trPr>
          <w:trHeight w:val="737"/>
        </w:trPr>
        <w:tc>
          <w:tcPr>
            <w:tcW w:w="2215" w:type="dxa"/>
            <w:vAlign w:val="bottom"/>
          </w:tcPr>
          <w:p w14:paraId="625F7494" w14:textId="02839490"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3084B87" w14:textId="15912383"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Døgnophold, Målgruppe 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633E3" w14:textId="73D5CDC7"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16DFF" w14:textId="118FEA37"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5BB01" w14:textId="30823BAC"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420BB" w14:textId="49FB2BC0" w:rsidR="007764D2" w:rsidRPr="00C17F58" w:rsidRDefault="007764D2" w:rsidP="007764D2">
            <w:pPr>
              <w:jc w:val="center"/>
              <w:rPr>
                <w:rFonts w:ascii="Calibri" w:hAnsi="Calibri" w:cs="Calibri"/>
                <w:color w:val="000000"/>
                <w:sz w:val="18"/>
                <w:szCs w:val="18"/>
              </w:rPr>
            </w:pPr>
            <w:r>
              <w:rPr>
                <w:rFonts w:ascii="Calibri" w:hAnsi="Calibri" w:cs="Calibri"/>
                <w:color w:val="000000"/>
                <w:sz w:val="18"/>
                <w:szCs w:val="18"/>
              </w:rPr>
              <w:t>85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87A14" w14:textId="3D4BBA76"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14.428.144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A02A6F" w14:textId="6CD7141F"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7.751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A889DA6" w14:textId="7A52F707"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5,28%</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6149B10" w14:textId="5922B53C" w:rsidR="007764D2" w:rsidRPr="00C17F58" w:rsidRDefault="007764D2" w:rsidP="007764D2">
            <w:pPr>
              <w:rPr>
                <w:rFonts w:ascii="Calibri" w:hAnsi="Calibri" w:cs="Calibri"/>
                <w:color w:val="000000"/>
                <w:sz w:val="18"/>
                <w:szCs w:val="18"/>
              </w:rPr>
            </w:pPr>
            <w:r w:rsidRPr="007764D2">
              <w:rPr>
                <w:rFonts w:ascii="Calibri" w:hAnsi="Calibri" w:cs="Calibri"/>
                <w:color w:val="000000"/>
                <w:sz w:val="18"/>
                <w:szCs w:val="18"/>
              </w:rPr>
              <w:t>Taksten er med en belægningsprocent på 85%. Dette er forudsat, at denne belægningsprocent godkendes af DAS i starten af november.</w:t>
            </w:r>
          </w:p>
        </w:tc>
      </w:tr>
      <w:tr w:rsidR="007764D2" w:rsidRPr="003173D7" w14:paraId="7A4AC27A" w14:textId="77777777" w:rsidTr="007764D2">
        <w:trPr>
          <w:trHeight w:val="737"/>
        </w:trPr>
        <w:tc>
          <w:tcPr>
            <w:tcW w:w="2215" w:type="dxa"/>
            <w:vAlign w:val="bottom"/>
          </w:tcPr>
          <w:p w14:paraId="4CA7CA6B" w14:textId="376E8AB3"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C0D56D7" w14:textId="704554ED"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Døgnophold, Målgruppe 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96C7F" w14:textId="2F255658"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3F74F" w14:textId="0DB1D9CD"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39439" w14:textId="5FE56521"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A38BB" w14:textId="19FEF9D3"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F3899" w14:textId="4C224455"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1.265.083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B172D" w14:textId="39DA99C1"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3.648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BA51221" w14:textId="5BA46CB3"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0,01%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6B574B4" w14:textId="37F6BFA3"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r>
      <w:tr w:rsidR="007764D2" w:rsidRPr="003173D7" w14:paraId="5CA43978" w14:textId="77777777" w:rsidTr="007764D2">
        <w:trPr>
          <w:trHeight w:val="737"/>
        </w:trPr>
        <w:tc>
          <w:tcPr>
            <w:tcW w:w="2215" w:type="dxa"/>
            <w:vAlign w:val="bottom"/>
          </w:tcPr>
          <w:p w14:paraId="2113BF27" w14:textId="1C50135B"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D990653" w14:textId="650B8388"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Døgnophold, Målgruppe 2.2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458BF" w14:textId="797A57BC"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1D72E0" w14:textId="3022FFA1"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CCCE6" w14:textId="52E0C50C"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D5F03" w14:textId="1B554CEF"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2A632" w14:textId="0D54F7B8"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15.808.154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E972B" w14:textId="1FA3DD50"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4.559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FFA1FA5" w14:textId="6286E294"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-0,22%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99CBA50" w14:textId="0976C00D"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r>
      <w:tr w:rsidR="007764D2" w:rsidRPr="003173D7" w14:paraId="2B3A5FE8" w14:textId="77777777" w:rsidTr="007764D2">
        <w:trPr>
          <w:trHeight w:val="737"/>
        </w:trPr>
        <w:tc>
          <w:tcPr>
            <w:tcW w:w="2215" w:type="dxa"/>
            <w:vAlign w:val="bottom"/>
          </w:tcPr>
          <w:p w14:paraId="233DA975" w14:textId="77B3D0ED"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F9AA075" w14:textId="1BF4C0F6"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Døgnophold, Målgruppe 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A6FC3" w14:textId="3E4DCB10"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E5BB7" w14:textId="7EFDA0DE"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14715" w14:textId="2B7106E0"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0D509" w14:textId="6328655F"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97D09" w14:textId="6FC4C639"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3.659.203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E6FAE" w14:textId="52475217"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5.276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C5F1C88" w14:textId="03199E53"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-0,35%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7D681B1" w14:textId="7566E693"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r>
      <w:tr w:rsidR="007764D2" w:rsidRPr="003173D7" w14:paraId="6F0E578E" w14:textId="77777777" w:rsidTr="007764D2">
        <w:trPr>
          <w:trHeight w:val="737"/>
        </w:trPr>
        <w:tc>
          <w:tcPr>
            <w:tcW w:w="2215" w:type="dxa"/>
            <w:vAlign w:val="bottom"/>
          </w:tcPr>
          <w:p w14:paraId="797E23BD" w14:textId="674FA632"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Specialbørnehjemmene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72E0F67" w14:textId="40F92817"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Døgnophold, Målgruppe 2.4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11EB76" w14:textId="26C4329E"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SEL § 66, stk.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82F03F" w14:textId="77CAE051"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78DB0" w14:textId="2125EBA3"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134286" w14:textId="58EFA9B3"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BE140" w14:textId="65437EF1"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16.083.697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D4009" w14:textId="494A5F6D"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7.731</w:t>
            </w:r>
          </w:p>
        </w:tc>
        <w:tc>
          <w:tcPr>
            <w:tcW w:w="990" w:type="dxa"/>
            <w:tcBorders>
              <w:top w:val="single" w:sz="4" w:space="0" w:color="auto"/>
              <w:left w:val="nil"/>
              <w:bottom w:val="single" w:sz="4" w:space="0" w:color="auto"/>
              <w:right w:val="single" w:sz="4" w:space="0" w:color="FFFFFF"/>
            </w:tcBorders>
            <w:shd w:val="clear" w:color="auto" w:fill="auto"/>
            <w:vAlign w:val="bottom"/>
          </w:tcPr>
          <w:p w14:paraId="20FE6B18" w14:textId="0BE5A91A"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-0,57%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B5F38AE" w14:textId="15275A38"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r>
      <w:tr w:rsidR="007764D2" w:rsidRPr="003173D7" w14:paraId="2606F726" w14:textId="77777777" w:rsidTr="007764D2">
        <w:trPr>
          <w:trHeight w:val="737"/>
        </w:trPr>
        <w:tc>
          <w:tcPr>
            <w:tcW w:w="2215" w:type="dxa"/>
            <w:vAlign w:val="bottom"/>
          </w:tcPr>
          <w:p w14:paraId="1441D574" w14:textId="33B45518"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lastRenderedPageBreak/>
              <w:t>Særforanstaltninger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3CA68826" w14:textId="05BE9961" w:rsidR="007764D2" w:rsidRPr="00C17F58" w:rsidRDefault="007764D2" w:rsidP="007764D2">
            <w:pPr>
              <w:rPr>
                <w:rFonts w:ascii="Calibri" w:hAnsi="Calibri" w:cs="Calibri"/>
                <w:color w:val="000000"/>
                <w:sz w:val="18"/>
                <w:szCs w:val="18"/>
              </w:rPr>
            </w:pPr>
            <w:proofErr w:type="spellStart"/>
            <w:r w:rsidRPr="00C17F58">
              <w:rPr>
                <w:rFonts w:ascii="Calibri" w:hAnsi="Calibri" w:cs="Calibri"/>
                <w:color w:val="000000"/>
                <w:sz w:val="18"/>
                <w:szCs w:val="18"/>
              </w:rPr>
              <w:t>Løvhøj</w:t>
            </w:r>
            <w:proofErr w:type="spellEnd"/>
            <w:r w:rsidRPr="00C17F58">
              <w:rPr>
                <w:rFonts w:ascii="Calibri" w:hAnsi="Calibri" w:cs="Calibri"/>
                <w:color w:val="000000"/>
                <w:sz w:val="18"/>
                <w:szCs w:val="18"/>
              </w:rPr>
              <w:t xml:space="preserve"> - Døgnophold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1FECF" w14:textId="5D0F27FE"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91F58" w14:textId="3FD04419" w:rsidR="007764D2" w:rsidRPr="00C17F58" w:rsidRDefault="007764D2" w:rsidP="007764D2">
            <w:pPr>
              <w:jc w:val="center"/>
              <w:rPr>
                <w:rFonts w:ascii="Calibri" w:hAnsi="Calibri" w:cs="Calibri"/>
                <w:color w:val="000000"/>
                <w:sz w:val="18"/>
                <w:szCs w:val="18"/>
              </w:rPr>
            </w:pPr>
            <w:r>
              <w:rPr>
                <w:rFonts w:ascii="Calibri" w:hAnsi="Calibri" w:cs="Calibri"/>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44C22" w14:textId="0CB0877E"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9940A" w14:textId="425F868D"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0F563" w14:textId="18E3F362"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13.889.616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2A1D1" w14:textId="1BE91F01"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9.910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B86BA5F" w14:textId="2B8EE8BB"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-0,03%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AA8BA7C" w14:textId="08C942CD"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sidRPr="007764D2">
              <w:rPr>
                <w:rFonts w:ascii="Calibri" w:hAnsi="Calibri" w:cs="Calibri"/>
                <w:color w:val="000000"/>
                <w:sz w:val="18"/>
                <w:szCs w:val="18"/>
              </w:rPr>
              <w:t>Omfordeling af plads internt på tilbuddet</w:t>
            </w:r>
          </w:p>
        </w:tc>
      </w:tr>
      <w:tr w:rsidR="007764D2" w:rsidRPr="003173D7" w14:paraId="6F0BEA72" w14:textId="77777777" w:rsidTr="00EF4C46">
        <w:trPr>
          <w:trHeight w:val="737"/>
        </w:trPr>
        <w:tc>
          <w:tcPr>
            <w:tcW w:w="2215" w:type="dxa"/>
            <w:vAlign w:val="bottom"/>
          </w:tcPr>
          <w:p w14:paraId="744426F2" w14:textId="4F5F5E8C"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Særforanstaltninger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5971051" w14:textId="58F9ADA5" w:rsidR="007764D2" w:rsidRPr="00C17F58" w:rsidRDefault="007764D2" w:rsidP="007764D2">
            <w:pPr>
              <w:rPr>
                <w:rFonts w:ascii="Calibri" w:hAnsi="Calibri" w:cs="Calibri"/>
                <w:color w:val="000000"/>
                <w:sz w:val="18"/>
                <w:szCs w:val="18"/>
              </w:rPr>
            </w:pPr>
            <w:proofErr w:type="spellStart"/>
            <w:r w:rsidRPr="00C17F58">
              <w:rPr>
                <w:rFonts w:ascii="Calibri" w:hAnsi="Calibri" w:cs="Calibri"/>
                <w:color w:val="000000"/>
                <w:sz w:val="18"/>
                <w:szCs w:val="18"/>
              </w:rPr>
              <w:t>Tårnly</w:t>
            </w:r>
            <w:proofErr w:type="spellEnd"/>
            <w:r w:rsidRPr="00C17F58">
              <w:rPr>
                <w:rFonts w:ascii="Calibri" w:hAnsi="Calibri" w:cs="Calibri"/>
                <w:color w:val="000000"/>
                <w:sz w:val="18"/>
                <w:szCs w:val="18"/>
              </w:rPr>
              <w:t xml:space="preserve"> - Døgnophold (gl.)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59DDC0" w14:textId="5216E74A"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CDEFF" w14:textId="37378BEA"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3CB15" w14:textId="2605E41D"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2B493" w14:textId="1EEAF8BC"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66456" w14:textId="26F8D43C"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15.025.937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41786" w14:textId="7EA6AE04"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8.576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B87592E" w14:textId="799F30D8"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2,82%</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27509F5" w14:textId="51C06D17"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r>
      <w:tr w:rsidR="007764D2" w:rsidRPr="003173D7" w14:paraId="0C1A4774" w14:textId="77777777" w:rsidTr="007764D2">
        <w:trPr>
          <w:trHeight w:val="737"/>
        </w:trPr>
        <w:tc>
          <w:tcPr>
            <w:tcW w:w="2215" w:type="dxa"/>
            <w:vAlign w:val="bottom"/>
          </w:tcPr>
          <w:p w14:paraId="372E0D94" w14:textId="718E2189"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Særforanstaltninger</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CCBAB79" w14:textId="265396B9" w:rsidR="007764D2" w:rsidRPr="00C17F58" w:rsidRDefault="007764D2" w:rsidP="007764D2">
            <w:pPr>
              <w:rPr>
                <w:rFonts w:ascii="Calibri" w:hAnsi="Calibri" w:cs="Calibri"/>
                <w:color w:val="000000"/>
                <w:sz w:val="18"/>
                <w:szCs w:val="18"/>
              </w:rPr>
            </w:pPr>
            <w:proofErr w:type="spellStart"/>
            <w:r w:rsidRPr="00C17F58">
              <w:rPr>
                <w:rFonts w:ascii="Calibri" w:hAnsi="Calibri" w:cs="Calibri"/>
                <w:color w:val="000000"/>
                <w:sz w:val="18"/>
                <w:szCs w:val="18"/>
              </w:rPr>
              <w:t>Tårnly</w:t>
            </w:r>
            <w:proofErr w:type="spellEnd"/>
            <w:r w:rsidRPr="00C17F58">
              <w:rPr>
                <w:rFonts w:ascii="Calibri" w:hAnsi="Calibri" w:cs="Calibri"/>
                <w:color w:val="000000"/>
                <w:sz w:val="18"/>
                <w:szCs w:val="18"/>
              </w:rPr>
              <w:t xml:space="preserve"> - Døgnophold (ny)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E3074" w14:textId="33B2656A"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SEL § 108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159069" w14:textId="26DCBE56" w:rsidR="007764D2" w:rsidRPr="00C17F58" w:rsidRDefault="007764D2" w:rsidP="007764D2">
            <w:pPr>
              <w:jc w:val="center"/>
              <w:rPr>
                <w:rFonts w:ascii="Calibri" w:hAnsi="Calibri" w:cs="Calibri"/>
                <w:color w:val="000000"/>
                <w:sz w:val="18"/>
                <w:szCs w:val="18"/>
              </w:rPr>
            </w:pPr>
            <w:r>
              <w:rPr>
                <w:rFonts w:ascii="Calibri" w:hAnsi="Calibri" w:cs="Calibri"/>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1BD72" w14:textId="3735DC9B"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DAC30" w14:textId="02317843"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w:t>
            </w:r>
            <w:r>
              <w:rPr>
                <w:rFonts w:ascii="Calibri" w:hAnsi="Calibri" w:cs="Calibri"/>
                <w:color w:val="000000"/>
                <w:sz w:val="18"/>
                <w:szCs w:val="18"/>
              </w:rPr>
              <w:t>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37286" w14:textId="40FFAC86"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15.656.773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D4449" w14:textId="45379A50"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8.937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4E619AE8" w14:textId="0C7285D0"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1,89%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1808FD3" w14:textId="1322E9DA"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sidRPr="007764D2">
              <w:rPr>
                <w:rFonts w:ascii="Calibri" w:hAnsi="Calibri" w:cs="Calibri"/>
                <w:color w:val="000000"/>
                <w:sz w:val="18"/>
                <w:szCs w:val="18"/>
              </w:rPr>
              <w:t>Omfordeling af plads internt på tilbuddet</w:t>
            </w:r>
          </w:p>
        </w:tc>
      </w:tr>
      <w:tr w:rsidR="007764D2" w:rsidRPr="003173D7" w14:paraId="03DCCCF6" w14:textId="77777777" w:rsidTr="007764D2">
        <w:trPr>
          <w:trHeight w:val="737"/>
        </w:trPr>
        <w:tc>
          <w:tcPr>
            <w:tcW w:w="2215" w:type="dxa"/>
            <w:vAlign w:val="bottom"/>
          </w:tcPr>
          <w:p w14:paraId="6733F0A6" w14:textId="2C7B38A6" w:rsidR="007764D2" w:rsidRPr="00C17F58" w:rsidRDefault="007764D2" w:rsidP="007764D2">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EA40365" w14:textId="610D5B4E" w:rsidR="007764D2" w:rsidRPr="00C17F58" w:rsidRDefault="007764D2" w:rsidP="007764D2">
            <w:pPr>
              <w:rPr>
                <w:rFonts w:ascii="Calibri" w:hAnsi="Calibri" w:cs="Calibri"/>
                <w:color w:val="000000"/>
                <w:sz w:val="18"/>
                <w:szCs w:val="18"/>
              </w:rPr>
            </w:pPr>
            <w:proofErr w:type="spellStart"/>
            <w:r w:rsidRPr="00C17F58">
              <w:rPr>
                <w:rFonts w:ascii="Calibri" w:hAnsi="Calibri" w:cs="Calibri"/>
                <w:color w:val="000000"/>
                <w:sz w:val="18"/>
                <w:szCs w:val="18"/>
              </w:rPr>
              <w:t>Skoleafd</w:t>
            </w:r>
            <w:proofErr w:type="spellEnd"/>
            <w:r w:rsidRPr="00C17F58">
              <w:rPr>
                <w:rFonts w:ascii="Calibri" w:hAnsi="Calibri" w:cs="Calibri"/>
                <w:color w:val="000000"/>
                <w:sz w:val="18"/>
                <w:szCs w:val="18"/>
              </w:rPr>
              <w:t>. - Børn med høretab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231389" w14:textId="0E418CB6"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FSL § 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11A14" w14:textId="70414799"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24AA7" w14:textId="1679F227"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36DD41" w14:textId="700F0887"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2F8BA" w14:textId="7A1C4B5A"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1.247.344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CE9EA" w14:textId="6C36AFE7"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1.199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1C67087" w14:textId="31A49A8B"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-0,45%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4D7BF90" w14:textId="720A73FD"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Pr>
                <w:rFonts w:ascii="Calibri" w:hAnsi="Calibri" w:cs="Calibri"/>
                <w:color w:val="000000"/>
                <w:sz w:val="18"/>
                <w:szCs w:val="18"/>
              </w:rPr>
              <w:t>Tilbud hed tidligere ”Undervisning og Behandling – CDH”</w:t>
            </w:r>
          </w:p>
        </w:tc>
      </w:tr>
      <w:tr w:rsidR="007764D2" w:rsidRPr="003173D7" w14:paraId="46937960" w14:textId="77777777" w:rsidTr="007764D2">
        <w:trPr>
          <w:trHeight w:val="737"/>
        </w:trPr>
        <w:tc>
          <w:tcPr>
            <w:tcW w:w="2215" w:type="dxa"/>
            <w:vAlign w:val="bottom"/>
          </w:tcPr>
          <w:p w14:paraId="48AF9E15" w14:textId="61A0D75A" w:rsidR="007764D2" w:rsidRPr="00C17F58" w:rsidRDefault="007764D2" w:rsidP="007764D2">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1450659F" w14:textId="55F6D439" w:rsidR="007764D2" w:rsidRPr="00C17F58" w:rsidRDefault="007764D2" w:rsidP="007764D2">
            <w:pPr>
              <w:rPr>
                <w:rFonts w:ascii="Calibri" w:hAnsi="Calibri" w:cs="Calibri"/>
                <w:color w:val="000000"/>
                <w:sz w:val="18"/>
                <w:szCs w:val="18"/>
              </w:rPr>
            </w:pPr>
            <w:proofErr w:type="spellStart"/>
            <w:r w:rsidRPr="00C17F58">
              <w:rPr>
                <w:rFonts w:ascii="Calibri" w:hAnsi="Calibri" w:cs="Calibri"/>
                <w:color w:val="000000"/>
                <w:sz w:val="18"/>
                <w:szCs w:val="18"/>
              </w:rPr>
              <w:t>Skoleafd</w:t>
            </w:r>
            <w:proofErr w:type="spellEnd"/>
            <w:r w:rsidRPr="00C17F58">
              <w:rPr>
                <w:rFonts w:ascii="Calibri" w:hAnsi="Calibri" w:cs="Calibri"/>
                <w:color w:val="000000"/>
                <w:sz w:val="18"/>
                <w:szCs w:val="18"/>
              </w:rPr>
              <w:t>. - Børn med høretab (</w:t>
            </w:r>
            <w:proofErr w:type="spellStart"/>
            <w:r w:rsidRPr="00C17F58">
              <w:rPr>
                <w:rFonts w:ascii="Calibri" w:hAnsi="Calibri" w:cs="Calibri"/>
                <w:color w:val="000000"/>
                <w:sz w:val="18"/>
                <w:szCs w:val="18"/>
              </w:rPr>
              <w:t>obj</w:t>
            </w:r>
            <w:proofErr w:type="spellEnd"/>
            <w:r w:rsidRPr="00C17F58">
              <w:rPr>
                <w:rFonts w:ascii="Calibri" w:hAnsi="Calibri" w:cs="Calibri"/>
                <w:color w:val="000000"/>
                <w:sz w:val="18"/>
                <w:szCs w:val="18"/>
              </w:rPr>
              <w:t>. finansieret)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73E01" w14:textId="055D0589"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FSL § 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2A3E1" w14:textId="7FF2BD98"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5976C" w14:textId="7372803D"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Styk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EFC46" w14:textId="68013FAC"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0F4CE" w14:textId="1BE30BAF"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895.979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C417A" w14:textId="6F42C59A"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895.979</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498B976" w14:textId="58906CD6"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-0,19%</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520FE365" w14:textId="2FDF57E1"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Pr>
                <w:rFonts w:ascii="Calibri" w:hAnsi="Calibri" w:cs="Calibri"/>
                <w:color w:val="000000"/>
                <w:sz w:val="18"/>
                <w:szCs w:val="18"/>
              </w:rPr>
              <w:t>Tilbud hed tidligere ”Undervisning og Behandling – CDH”</w:t>
            </w:r>
          </w:p>
        </w:tc>
      </w:tr>
      <w:tr w:rsidR="007764D2" w:rsidRPr="003173D7" w14:paraId="3D3764C2" w14:textId="77777777" w:rsidTr="007764D2">
        <w:trPr>
          <w:trHeight w:val="737"/>
        </w:trPr>
        <w:tc>
          <w:tcPr>
            <w:tcW w:w="2215" w:type="dxa"/>
            <w:vAlign w:val="bottom"/>
          </w:tcPr>
          <w:p w14:paraId="22A42FFE" w14:textId="2FDB7401" w:rsidR="007764D2" w:rsidRPr="00C17F58" w:rsidRDefault="007764D2" w:rsidP="007764D2">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0FD1EE21" w14:textId="188C37C1" w:rsidR="007764D2" w:rsidRPr="00C17F58" w:rsidRDefault="007764D2" w:rsidP="007764D2">
            <w:pPr>
              <w:rPr>
                <w:rFonts w:ascii="Calibri" w:hAnsi="Calibri" w:cs="Calibri"/>
                <w:color w:val="000000"/>
                <w:sz w:val="18"/>
                <w:szCs w:val="18"/>
              </w:rPr>
            </w:pPr>
            <w:proofErr w:type="spellStart"/>
            <w:r w:rsidRPr="00C17F58">
              <w:rPr>
                <w:rFonts w:ascii="Calibri" w:hAnsi="Calibri" w:cs="Calibri"/>
                <w:color w:val="000000"/>
                <w:sz w:val="18"/>
                <w:szCs w:val="18"/>
              </w:rPr>
              <w:t>Skoleafd</w:t>
            </w:r>
            <w:proofErr w:type="spellEnd"/>
            <w:r w:rsidRPr="00C17F58">
              <w:rPr>
                <w:rFonts w:ascii="Calibri" w:hAnsi="Calibri" w:cs="Calibri"/>
                <w:color w:val="000000"/>
                <w:sz w:val="18"/>
                <w:szCs w:val="18"/>
              </w:rPr>
              <w:t xml:space="preserve">. - Børn med høretab m. </w:t>
            </w:r>
            <w:proofErr w:type="spellStart"/>
            <w:r w:rsidRPr="00C17F58">
              <w:rPr>
                <w:rFonts w:ascii="Calibri" w:hAnsi="Calibri" w:cs="Calibri"/>
                <w:color w:val="000000"/>
                <w:sz w:val="18"/>
                <w:szCs w:val="18"/>
              </w:rPr>
              <w:t>ydr</w:t>
            </w:r>
            <w:proofErr w:type="spellEnd"/>
            <w:r w:rsidRPr="00C17F58">
              <w:rPr>
                <w:rFonts w:ascii="Calibri" w:hAnsi="Calibri" w:cs="Calibri"/>
                <w:color w:val="000000"/>
                <w:sz w:val="18"/>
                <w:szCs w:val="18"/>
              </w:rPr>
              <w:t xml:space="preserve">. </w:t>
            </w:r>
            <w:proofErr w:type="spellStart"/>
            <w:proofErr w:type="gramStart"/>
            <w:r w:rsidRPr="00C17F58">
              <w:rPr>
                <w:rFonts w:ascii="Calibri" w:hAnsi="Calibri" w:cs="Calibri"/>
                <w:color w:val="000000"/>
                <w:sz w:val="18"/>
                <w:szCs w:val="18"/>
              </w:rPr>
              <w:t>funk.nedsæt</w:t>
            </w:r>
            <w:proofErr w:type="spellEnd"/>
            <w:proofErr w:type="gramEnd"/>
            <w:r w:rsidRPr="00C17F58">
              <w:rPr>
                <w:rFonts w:ascii="Calibri" w:hAnsi="Calibri" w:cs="Calibri"/>
                <w:color w:val="000000"/>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92D14" w14:textId="7D5A2452"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FSL § 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2F784" w14:textId="09F43B31"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E2C9E" w14:textId="111EDE49"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25C93" w14:textId="54343541"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64F91" w14:textId="7C07FAC2"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4.211.991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D73130" w14:textId="744591A6"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2.025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0286CB2B" w14:textId="2428CAC4"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-0,45%</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82CE41A" w14:textId="263B2AA2"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Pr>
                <w:rFonts w:ascii="Calibri" w:hAnsi="Calibri" w:cs="Calibri"/>
                <w:color w:val="000000"/>
                <w:sz w:val="18"/>
                <w:szCs w:val="18"/>
              </w:rPr>
              <w:t>Tilbud hed tidligere ”Undervisning og Behandling – CDH”</w:t>
            </w:r>
            <w:r w:rsidRPr="00C17F58">
              <w:rPr>
                <w:rFonts w:ascii="Calibri" w:hAnsi="Calibri" w:cs="Calibri"/>
                <w:color w:val="000000"/>
                <w:sz w:val="18"/>
                <w:szCs w:val="18"/>
              </w:rPr>
              <w:t> </w:t>
            </w:r>
          </w:p>
        </w:tc>
      </w:tr>
      <w:tr w:rsidR="007764D2" w:rsidRPr="003173D7" w14:paraId="37216B51" w14:textId="77777777" w:rsidTr="007764D2">
        <w:trPr>
          <w:trHeight w:val="737"/>
        </w:trPr>
        <w:tc>
          <w:tcPr>
            <w:tcW w:w="2215" w:type="dxa"/>
            <w:vAlign w:val="bottom"/>
          </w:tcPr>
          <w:p w14:paraId="11213080" w14:textId="0149AA5C" w:rsidR="007764D2" w:rsidRPr="00C17F58" w:rsidRDefault="007764D2" w:rsidP="007764D2">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414E5460" w14:textId="46501C14"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Undervisning - Voksne med høretab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7B15A" w14:textId="09D3D4E1"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LSV §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BB8AA" w14:textId="240B7547"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2520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582C0B" w14:textId="797C4279"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Styk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E9D7A" w14:textId="70DDAC78"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C385A" w14:textId="02640ACF"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906.703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A7EE1" w14:textId="6C220DBB"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367</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04261B1" w14:textId="48D12F18"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-0,37%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DAAA8FB" w14:textId="7D790FEB"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Pr>
                <w:rFonts w:ascii="Calibri" w:hAnsi="Calibri" w:cs="Calibri"/>
                <w:color w:val="000000"/>
                <w:sz w:val="18"/>
                <w:szCs w:val="18"/>
              </w:rPr>
              <w:t>Tilbud hed tidligere ”Undervisning og Behandling – CDH”</w:t>
            </w:r>
          </w:p>
        </w:tc>
      </w:tr>
      <w:tr w:rsidR="007764D2" w:rsidRPr="003173D7" w14:paraId="7C0B7B11" w14:textId="77777777" w:rsidTr="007764D2">
        <w:trPr>
          <w:trHeight w:val="737"/>
        </w:trPr>
        <w:tc>
          <w:tcPr>
            <w:tcW w:w="2215" w:type="dxa"/>
            <w:vAlign w:val="bottom"/>
          </w:tcPr>
          <w:p w14:paraId="181EDCDE" w14:textId="1C979A5A" w:rsidR="007764D2" w:rsidRPr="00C17F58" w:rsidRDefault="007764D2" w:rsidP="007764D2">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30BED56" w14:textId="6234DC9E" w:rsidR="007764D2" w:rsidRPr="00C17F58" w:rsidRDefault="007764D2" w:rsidP="007764D2">
            <w:pPr>
              <w:rPr>
                <w:rFonts w:ascii="Calibri" w:hAnsi="Calibri" w:cs="Calibri"/>
                <w:color w:val="000000"/>
                <w:sz w:val="18"/>
                <w:szCs w:val="18"/>
              </w:rPr>
            </w:pPr>
            <w:proofErr w:type="spellStart"/>
            <w:r w:rsidRPr="00C17F58">
              <w:rPr>
                <w:rFonts w:ascii="Calibri" w:hAnsi="Calibri" w:cs="Calibri"/>
                <w:color w:val="000000"/>
                <w:sz w:val="18"/>
                <w:szCs w:val="18"/>
              </w:rPr>
              <w:t>Skoleafd</w:t>
            </w:r>
            <w:proofErr w:type="spellEnd"/>
            <w:r w:rsidRPr="00C17F58">
              <w:rPr>
                <w:rFonts w:ascii="Calibri" w:hAnsi="Calibri" w:cs="Calibri"/>
                <w:color w:val="000000"/>
                <w:sz w:val="18"/>
                <w:szCs w:val="18"/>
              </w:rPr>
              <w:t>. for døvblinde børn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D0164" w14:textId="2990F9FD"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FSL § 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B2AA0" w14:textId="750D0840"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F1908" w14:textId="48A7307E"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0511B" w14:textId="77A8BA9B"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41C67" w14:textId="293DD0E9"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4.280.840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2599C" w14:textId="4AFC2D03"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2.058</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C84865E" w14:textId="77FF3A49"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-0,46%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3323B60A" w14:textId="28649538"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Pr>
                <w:rFonts w:ascii="Calibri" w:hAnsi="Calibri" w:cs="Calibri"/>
                <w:color w:val="000000"/>
                <w:sz w:val="18"/>
                <w:szCs w:val="18"/>
              </w:rPr>
              <w:t>Tilbud hed tidligere ”Undervisning og Behandling – CDH”</w:t>
            </w:r>
            <w:r w:rsidRPr="00C17F58">
              <w:rPr>
                <w:rFonts w:ascii="Calibri" w:hAnsi="Calibri" w:cs="Calibri"/>
                <w:color w:val="000000"/>
                <w:sz w:val="18"/>
                <w:szCs w:val="18"/>
              </w:rPr>
              <w:t> </w:t>
            </w:r>
          </w:p>
        </w:tc>
      </w:tr>
      <w:tr w:rsidR="007764D2" w:rsidRPr="003173D7" w14:paraId="04031B2D" w14:textId="77777777" w:rsidTr="007764D2">
        <w:trPr>
          <w:trHeight w:val="737"/>
        </w:trPr>
        <w:tc>
          <w:tcPr>
            <w:tcW w:w="2215" w:type="dxa"/>
            <w:vAlign w:val="bottom"/>
          </w:tcPr>
          <w:p w14:paraId="5F7D286B" w14:textId="1F7759CD" w:rsidR="007764D2" w:rsidRPr="00C17F58" w:rsidRDefault="007764D2" w:rsidP="007764D2">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F848AC7" w14:textId="501E6EDC" w:rsidR="007764D2" w:rsidRPr="00C17F58" w:rsidRDefault="007764D2" w:rsidP="007764D2">
            <w:pPr>
              <w:rPr>
                <w:rFonts w:ascii="Calibri" w:hAnsi="Calibri" w:cs="Calibri"/>
                <w:color w:val="000000"/>
                <w:sz w:val="18"/>
                <w:szCs w:val="18"/>
              </w:rPr>
            </w:pPr>
            <w:proofErr w:type="spellStart"/>
            <w:r w:rsidRPr="00C17F58">
              <w:rPr>
                <w:rFonts w:ascii="Calibri" w:hAnsi="Calibri" w:cs="Calibri"/>
                <w:color w:val="000000"/>
                <w:sz w:val="18"/>
                <w:szCs w:val="18"/>
              </w:rPr>
              <w:t>Skoleafd</w:t>
            </w:r>
            <w:proofErr w:type="spellEnd"/>
            <w:r w:rsidRPr="00C17F58">
              <w:rPr>
                <w:rFonts w:ascii="Calibri" w:hAnsi="Calibri" w:cs="Calibri"/>
                <w:color w:val="000000"/>
                <w:sz w:val="18"/>
                <w:szCs w:val="18"/>
              </w:rPr>
              <w:t>. for døvblinde børn (</w:t>
            </w:r>
            <w:proofErr w:type="spellStart"/>
            <w:r w:rsidRPr="00C17F58">
              <w:rPr>
                <w:rFonts w:ascii="Calibri" w:hAnsi="Calibri" w:cs="Calibri"/>
                <w:color w:val="000000"/>
                <w:sz w:val="18"/>
                <w:szCs w:val="18"/>
              </w:rPr>
              <w:t>obj</w:t>
            </w:r>
            <w:proofErr w:type="spellEnd"/>
            <w:r w:rsidRPr="00C17F58">
              <w:rPr>
                <w:rFonts w:ascii="Calibri" w:hAnsi="Calibri" w:cs="Calibri"/>
                <w:color w:val="000000"/>
                <w:sz w:val="18"/>
                <w:szCs w:val="18"/>
              </w:rPr>
              <w:t>. finansieret)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CE26F" w14:textId="390094BD"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FSL § 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7BCFA" w14:textId="2C8F5BA0"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99804" w14:textId="271AA9F9"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Styk</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099916" w14:textId="653ECAF0"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2AD58" w14:textId="4625B0AB"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780.335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0E654" w14:textId="0B7C4AFF"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780.335</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2910ACC" w14:textId="4E25A635"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-0,14%</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157E543" w14:textId="35BD6015"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Pr>
                <w:rFonts w:ascii="Calibri" w:hAnsi="Calibri" w:cs="Calibri"/>
                <w:color w:val="000000"/>
                <w:sz w:val="18"/>
                <w:szCs w:val="18"/>
              </w:rPr>
              <w:t>Tilbud hed tidligere ”Undervisning og Behandling – CDH”</w:t>
            </w:r>
            <w:r w:rsidRPr="00C17F58">
              <w:rPr>
                <w:rFonts w:ascii="Calibri" w:hAnsi="Calibri" w:cs="Calibri"/>
                <w:color w:val="000000"/>
                <w:sz w:val="18"/>
                <w:szCs w:val="18"/>
              </w:rPr>
              <w:t> </w:t>
            </w:r>
          </w:p>
        </w:tc>
      </w:tr>
      <w:tr w:rsidR="007764D2" w:rsidRPr="003173D7" w14:paraId="2B7A9689" w14:textId="77777777" w:rsidTr="007764D2">
        <w:trPr>
          <w:trHeight w:val="737"/>
        </w:trPr>
        <w:tc>
          <w:tcPr>
            <w:tcW w:w="2215" w:type="dxa"/>
            <w:vAlign w:val="bottom"/>
          </w:tcPr>
          <w:p w14:paraId="06364D0A" w14:textId="28BB087B" w:rsidR="007764D2" w:rsidRPr="00C17F58" w:rsidRDefault="007764D2" w:rsidP="007764D2">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6C363B3E" w14:textId="41DD4BA3"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Undervisning - Døvblinde voksne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8BA5B8" w14:textId="0E6D5FCD"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LSV §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168C6" w14:textId="61544101"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D412F" w14:textId="0035C8EA"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Dag</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A65F7" w14:textId="2734BC96"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68FEA" w14:textId="644158B1"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2.619.438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C0663" w14:textId="06621EC8"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203</w:t>
            </w:r>
          </w:p>
        </w:tc>
        <w:tc>
          <w:tcPr>
            <w:tcW w:w="990" w:type="dxa"/>
            <w:tcBorders>
              <w:top w:val="single" w:sz="4" w:space="0" w:color="auto"/>
              <w:left w:val="nil"/>
              <w:bottom w:val="single" w:sz="4" w:space="0" w:color="auto"/>
              <w:right w:val="single" w:sz="4" w:space="0" w:color="FFFFFF"/>
            </w:tcBorders>
            <w:shd w:val="clear" w:color="auto" w:fill="auto"/>
            <w:vAlign w:val="bottom"/>
          </w:tcPr>
          <w:p w14:paraId="3CFDB98A" w14:textId="1B51ECF6"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-0,51%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6CC3B819" w14:textId="7127F276"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Pr>
                <w:rFonts w:ascii="Calibri" w:hAnsi="Calibri" w:cs="Calibri"/>
                <w:color w:val="000000"/>
                <w:sz w:val="18"/>
                <w:szCs w:val="18"/>
              </w:rPr>
              <w:t>Tilbud hed tidligere ”Undervisning og Behandling – CDH”</w:t>
            </w:r>
          </w:p>
        </w:tc>
      </w:tr>
      <w:tr w:rsidR="007764D2" w:rsidRPr="003173D7" w14:paraId="5055FBA9" w14:textId="77777777" w:rsidTr="007764D2">
        <w:trPr>
          <w:trHeight w:val="737"/>
        </w:trPr>
        <w:tc>
          <w:tcPr>
            <w:tcW w:w="2215" w:type="dxa"/>
            <w:vAlign w:val="bottom"/>
          </w:tcPr>
          <w:p w14:paraId="18EDDE90" w14:textId="1D88890D" w:rsidR="007764D2" w:rsidRPr="00C17F58" w:rsidRDefault="007764D2" w:rsidP="007764D2">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87FF727" w14:textId="3069B7E4"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STU Døvblindhed -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97FE3" w14:textId="0B6AB1C4"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C16E3" w14:textId="02D82486"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6B9C3" w14:textId="7F132F45"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8149A1" w14:textId="695B94F4"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26C86" w14:textId="72D1361A"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445.065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A0BA7" w14:textId="269459A5"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1.284</w:t>
            </w:r>
          </w:p>
        </w:tc>
        <w:tc>
          <w:tcPr>
            <w:tcW w:w="990" w:type="dxa"/>
            <w:tcBorders>
              <w:top w:val="single" w:sz="4" w:space="0" w:color="auto"/>
              <w:left w:val="nil"/>
              <w:bottom w:val="single" w:sz="4" w:space="0" w:color="auto"/>
              <w:right w:val="single" w:sz="4" w:space="0" w:color="FFFFFF"/>
            </w:tcBorders>
            <w:shd w:val="clear" w:color="auto" w:fill="auto"/>
            <w:vAlign w:val="bottom"/>
          </w:tcPr>
          <w:p w14:paraId="64DDB745" w14:textId="6A3183F7"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-0,13%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28CCB55A" w14:textId="248D91F4"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Pr>
                <w:rFonts w:ascii="Calibri" w:hAnsi="Calibri" w:cs="Calibri"/>
                <w:color w:val="000000"/>
                <w:sz w:val="18"/>
                <w:szCs w:val="18"/>
              </w:rPr>
              <w:t>Tilbud hed tidligere ”Undervisning og Behandling – CDH”</w:t>
            </w:r>
            <w:r w:rsidRPr="00C17F58">
              <w:rPr>
                <w:rFonts w:ascii="Calibri" w:hAnsi="Calibri" w:cs="Calibri"/>
                <w:color w:val="000000"/>
                <w:sz w:val="18"/>
                <w:szCs w:val="18"/>
              </w:rPr>
              <w:t> </w:t>
            </w:r>
          </w:p>
        </w:tc>
      </w:tr>
      <w:tr w:rsidR="007764D2" w:rsidRPr="003173D7" w14:paraId="1F836ADF" w14:textId="77777777" w:rsidTr="007764D2">
        <w:trPr>
          <w:trHeight w:val="737"/>
        </w:trPr>
        <w:tc>
          <w:tcPr>
            <w:tcW w:w="2215" w:type="dxa"/>
            <w:vAlign w:val="bottom"/>
          </w:tcPr>
          <w:p w14:paraId="0DA4648E" w14:textId="50F30EBB" w:rsidR="007764D2" w:rsidRPr="00C17F58" w:rsidRDefault="007764D2" w:rsidP="007764D2">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76B24D1C" w14:textId="6FBD58CC"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STU Døvblindhed -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52DD9" w14:textId="1DA5A31F"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CAF47" w14:textId="33C7165B"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D21A5" w14:textId="6C7475DE"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06B2C" w14:textId="40D1C866"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C1B40" w14:textId="570C4D30"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636.530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AE3CCA" w14:textId="3D854F5F"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1.836</w:t>
            </w:r>
          </w:p>
        </w:tc>
        <w:tc>
          <w:tcPr>
            <w:tcW w:w="990" w:type="dxa"/>
            <w:tcBorders>
              <w:top w:val="single" w:sz="4" w:space="0" w:color="auto"/>
              <w:left w:val="nil"/>
              <w:bottom w:val="single" w:sz="4" w:space="0" w:color="auto"/>
              <w:right w:val="single" w:sz="4" w:space="0" w:color="FFFFFF"/>
            </w:tcBorders>
            <w:shd w:val="clear" w:color="auto" w:fill="auto"/>
            <w:vAlign w:val="bottom"/>
          </w:tcPr>
          <w:p w14:paraId="155F09B8" w14:textId="4C78E1E6"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-0,36%</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7A04A6E4" w14:textId="6625057F"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Pr>
                <w:rFonts w:ascii="Calibri" w:hAnsi="Calibri" w:cs="Calibri"/>
                <w:color w:val="000000"/>
                <w:sz w:val="18"/>
                <w:szCs w:val="18"/>
              </w:rPr>
              <w:t>Tilbud hed tidligere ”Undervisning og Behandling – CDH”</w:t>
            </w:r>
            <w:r w:rsidRPr="00C17F58">
              <w:rPr>
                <w:rFonts w:ascii="Calibri" w:hAnsi="Calibri" w:cs="Calibri"/>
                <w:color w:val="000000"/>
                <w:sz w:val="18"/>
                <w:szCs w:val="18"/>
              </w:rPr>
              <w:t> </w:t>
            </w:r>
          </w:p>
        </w:tc>
      </w:tr>
      <w:tr w:rsidR="007764D2" w:rsidRPr="003173D7" w14:paraId="3B8A814B" w14:textId="77777777" w:rsidTr="007764D2">
        <w:trPr>
          <w:trHeight w:val="737"/>
        </w:trPr>
        <w:tc>
          <w:tcPr>
            <w:tcW w:w="2215" w:type="dxa"/>
            <w:vAlign w:val="bottom"/>
          </w:tcPr>
          <w:p w14:paraId="0FA7B22C" w14:textId="7FD5D5BB" w:rsidR="007764D2" w:rsidRPr="00C17F58" w:rsidRDefault="007764D2" w:rsidP="007764D2">
            <w:pPr>
              <w:rPr>
                <w:rFonts w:ascii="Calibri" w:hAnsi="Calibri" w:cs="Calibri"/>
                <w:color w:val="000000"/>
                <w:sz w:val="18"/>
                <w:szCs w:val="18"/>
              </w:rPr>
            </w:pPr>
            <w:r>
              <w:rPr>
                <w:rFonts w:ascii="Calibri" w:hAnsi="Calibri" w:cs="Calibri"/>
                <w:color w:val="000000"/>
                <w:sz w:val="18"/>
                <w:szCs w:val="18"/>
              </w:rPr>
              <w:lastRenderedPageBreak/>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2F6B0E90" w14:textId="0751ABAA"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STU Høretab - Takst 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A7637" w14:textId="4070DD72"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35F5E5" w14:textId="34C10C97"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72AD4" w14:textId="1D17448F"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302A7" w14:textId="4A2BEDE3"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9690E" w14:textId="4F00E13E"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1.151.386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01441" w14:textId="216D27CE"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830</w:t>
            </w:r>
          </w:p>
        </w:tc>
        <w:tc>
          <w:tcPr>
            <w:tcW w:w="990" w:type="dxa"/>
            <w:tcBorders>
              <w:top w:val="single" w:sz="4" w:space="0" w:color="auto"/>
              <w:left w:val="nil"/>
              <w:bottom w:val="single" w:sz="4" w:space="0" w:color="auto"/>
              <w:right w:val="single" w:sz="4" w:space="0" w:color="FFFFFF"/>
            </w:tcBorders>
            <w:shd w:val="clear" w:color="auto" w:fill="auto"/>
            <w:vAlign w:val="bottom"/>
          </w:tcPr>
          <w:p w14:paraId="7685D71A" w14:textId="5A66DB63"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-0,21%</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079A0A51" w14:textId="750B85B0"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Pr>
                <w:rFonts w:ascii="Calibri" w:hAnsi="Calibri" w:cs="Calibri"/>
                <w:color w:val="000000"/>
                <w:sz w:val="18"/>
                <w:szCs w:val="18"/>
              </w:rPr>
              <w:t>Tilbud hed tidligere ”Undervisning og Behandling – CDH”</w:t>
            </w:r>
          </w:p>
        </w:tc>
      </w:tr>
      <w:tr w:rsidR="007764D2" w:rsidRPr="003173D7" w14:paraId="6D0753AF" w14:textId="77777777" w:rsidTr="007764D2">
        <w:trPr>
          <w:trHeight w:val="737"/>
        </w:trPr>
        <w:tc>
          <w:tcPr>
            <w:tcW w:w="2215" w:type="dxa"/>
            <w:vAlign w:val="bottom"/>
          </w:tcPr>
          <w:p w14:paraId="4FB459D4" w14:textId="3841B89E" w:rsidR="007764D2" w:rsidRPr="00C17F58" w:rsidRDefault="007764D2" w:rsidP="007764D2">
            <w:pPr>
              <w:rPr>
                <w:rFonts w:ascii="Calibri" w:hAnsi="Calibri" w:cs="Calibri"/>
                <w:color w:val="000000"/>
                <w:sz w:val="18"/>
                <w:szCs w:val="18"/>
              </w:rPr>
            </w:pPr>
            <w:r>
              <w:rPr>
                <w:rFonts w:ascii="Calibri" w:hAnsi="Calibri" w:cs="Calibri"/>
                <w:color w:val="000000"/>
                <w:sz w:val="18"/>
                <w:szCs w:val="18"/>
              </w:rPr>
              <w:t>Center for Sansenedsættelse</w:t>
            </w:r>
          </w:p>
        </w:tc>
        <w:tc>
          <w:tcPr>
            <w:tcW w:w="1754" w:type="dxa"/>
            <w:tcBorders>
              <w:top w:val="single" w:sz="4" w:space="0" w:color="auto"/>
              <w:left w:val="single" w:sz="4" w:space="0" w:color="FFFFFF"/>
              <w:bottom w:val="single" w:sz="4" w:space="0" w:color="auto"/>
              <w:right w:val="single" w:sz="4" w:space="0" w:color="auto"/>
            </w:tcBorders>
            <w:shd w:val="clear" w:color="auto" w:fill="auto"/>
            <w:vAlign w:val="bottom"/>
          </w:tcPr>
          <w:p w14:paraId="54E70CBB" w14:textId="07125BC5"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STU Høretab - Takst 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03F4B" w14:textId="66574545"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90686" w14:textId="3D094474"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C1A31" w14:textId="2793EE8F"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Døgn</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75CFFF" w14:textId="7133A44F" w:rsidR="007764D2" w:rsidRPr="00C17F58" w:rsidRDefault="007764D2" w:rsidP="007764D2">
            <w:pPr>
              <w:jc w:val="center"/>
              <w:rPr>
                <w:rFonts w:ascii="Calibri" w:hAnsi="Calibri" w:cs="Calibri"/>
                <w:color w:val="000000"/>
                <w:sz w:val="18"/>
                <w:szCs w:val="18"/>
              </w:rPr>
            </w:pPr>
            <w:r w:rsidRPr="00C17F58">
              <w:rPr>
                <w:rFonts w:ascii="Calibri" w:hAnsi="Calibri" w:cs="Calibri"/>
                <w:color w:val="000000"/>
                <w:sz w:val="18"/>
                <w:szCs w:val="18"/>
              </w:rPr>
              <w:t>95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94FC3" w14:textId="4BA1380C"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 xml:space="preserve">           2.542.912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5DBC8" w14:textId="5EDDFA52"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1.222</w:t>
            </w:r>
          </w:p>
        </w:tc>
        <w:tc>
          <w:tcPr>
            <w:tcW w:w="990" w:type="dxa"/>
            <w:tcBorders>
              <w:top w:val="single" w:sz="4" w:space="0" w:color="auto"/>
              <w:left w:val="nil"/>
              <w:bottom w:val="single" w:sz="4" w:space="0" w:color="auto"/>
              <w:right w:val="single" w:sz="4" w:space="0" w:color="FFFFFF"/>
            </w:tcBorders>
            <w:shd w:val="clear" w:color="auto" w:fill="auto"/>
            <w:vAlign w:val="bottom"/>
          </w:tcPr>
          <w:p w14:paraId="5D3D6FBB" w14:textId="3C1436B2" w:rsidR="007764D2" w:rsidRPr="007764D2" w:rsidRDefault="007764D2" w:rsidP="007764D2">
            <w:pPr>
              <w:jc w:val="center"/>
              <w:rPr>
                <w:rFonts w:ascii="Calibri" w:hAnsi="Calibri" w:cs="Calibri"/>
                <w:color w:val="000000"/>
                <w:sz w:val="18"/>
                <w:szCs w:val="18"/>
              </w:rPr>
            </w:pPr>
            <w:r w:rsidRPr="007764D2">
              <w:rPr>
                <w:rFonts w:ascii="Calibri" w:hAnsi="Calibri" w:cs="Calibri"/>
                <w:color w:val="000000"/>
                <w:sz w:val="18"/>
                <w:szCs w:val="18"/>
              </w:rPr>
              <w:t>-0,77%</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bottom"/>
          </w:tcPr>
          <w:p w14:paraId="18F43E50" w14:textId="56149856" w:rsidR="007764D2" w:rsidRPr="00C17F58" w:rsidRDefault="007764D2" w:rsidP="007764D2">
            <w:pPr>
              <w:rPr>
                <w:rFonts w:ascii="Calibri" w:hAnsi="Calibri" w:cs="Calibri"/>
                <w:color w:val="000000"/>
                <w:sz w:val="18"/>
                <w:szCs w:val="18"/>
              </w:rPr>
            </w:pPr>
            <w:r w:rsidRPr="00C17F58">
              <w:rPr>
                <w:rFonts w:ascii="Calibri" w:hAnsi="Calibri" w:cs="Calibri"/>
                <w:color w:val="000000"/>
                <w:sz w:val="18"/>
                <w:szCs w:val="18"/>
              </w:rPr>
              <w:t> </w:t>
            </w:r>
            <w:r>
              <w:rPr>
                <w:rFonts w:ascii="Calibri" w:hAnsi="Calibri" w:cs="Calibri"/>
                <w:color w:val="000000"/>
                <w:sz w:val="18"/>
                <w:szCs w:val="18"/>
              </w:rPr>
              <w:t>Tilbud hed tidligere ”Undervisning og Behandling – CDH”</w:t>
            </w:r>
          </w:p>
        </w:tc>
      </w:tr>
    </w:tbl>
    <w:p w14:paraId="3600C410" w14:textId="77777777" w:rsidR="0049593D" w:rsidRDefault="0049593D"/>
    <w:sectPr w:rsidR="0049593D" w:rsidSect="0078756D">
      <w:footerReference w:type="default" r:id="rId8"/>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50175" w14:textId="77777777" w:rsidR="0094701E" w:rsidRDefault="0094701E" w:rsidP="00F70404">
      <w:pPr>
        <w:spacing w:after="0" w:line="240" w:lineRule="auto"/>
      </w:pPr>
      <w:r>
        <w:separator/>
      </w:r>
    </w:p>
  </w:endnote>
  <w:endnote w:type="continuationSeparator" w:id="0">
    <w:p w14:paraId="49C0C61F" w14:textId="77777777" w:rsidR="0094701E" w:rsidRDefault="0094701E" w:rsidP="00F70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5464" w14:textId="40A44F34" w:rsidR="00F70404" w:rsidRDefault="00F70404">
    <w:pPr>
      <w:pStyle w:val="Sidefod"/>
    </w:pPr>
    <w:r>
      <w:t xml:space="preserve">Side </w:t>
    </w:r>
    <w:sdt>
      <w:sdtPr>
        <w:id w:val="-1902907846"/>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161513C6" w14:textId="77777777" w:rsidR="00F70404" w:rsidRDefault="00F7040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D365" w14:textId="77777777" w:rsidR="0094701E" w:rsidRDefault="0094701E" w:rsidP="00F70404">
      <w:pPr>
        <w:spacing w:after="0" w:line="240" w:lineRule="auto"/>
      </w:pPr>
      <w:r>
        <w:separator/>
      </w:r>
    </w:p>
  </w:footnote>
  <w:footnote w:type="continuationSeparator" w:id="0">
    <w:p w14:paraId="254F8604" w14:textId="77777777" w:rsidR="0094701E" w:rsidRDefault="0094701E" w:rsidP="00F70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C5D1A"/>
    <w:multiLevelType w:val="hybridMultilevel"/>
    <w:tmpl w:val="24BA39C8"/>
    <w:lvl w:ilvl="0" w:tplc="40161B56">
      <w:numFmt w:val="bullet"/>
      <w:lvlText w:val=""/>
      <w:lvlJc w:val="left"/>
      <w:pPr>
        <w:ind w:left="720" w:hanging="360"/>
      </w:pPr>
      <w:rPr>
        <w:rFonts w:ascii="Symbol" w:eastAsiaTheme="minorHAnsi"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9085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cclWi4hC1RXLJQiwYxtTOmrR2mmAtUOkV60b9IPQ9AsgHrhLadcoqcQBjRk7XoyY"/>
  </w:docVars>
  <w:rsids>
    <w:rsidRoot w:val="0078756D"/>
    <w:rsid w:val="00004314"/>
    <w:rsid w:val="00007927"/>
    <w:rsid w:val="00007972"/>
    <w:rsid w:val="00025BEC"/>
    <w:rsid w:val="000547B2"/>
    <w:rsid w:val="000662ED"/>
    <w:rsid w:val="0007386F"/>
    <w:rsid w:val="000A1435"/>
    <w:rsid w:val="000A374B"/>
    <w:rsid w:val="000B1F0A"/>
    <w:rsid w:val="000E68F1"/>
    <w:rsid w:val="0010455C"/>
    <w:rsid w:val="00114090"/>
    <w:rsid w:val="00137349"/>
    <w:rsid w:val="001444C6"/>
    <w:rsid w:val="00171011"/>
    <w:rsid w:val="00175B97"/>
    <w:rsid w:val="001A720D"/>
    <w:rsid w:val="001B2184"/>
    <w:rsid w:val="001B51A2"/>
    <w:rsid w:val="001E7B6B"/>
    <w:rsid w:val="001F4668"/>
    <w:rsid w:val="001F6C08"/>
    <w:rsid w:val="001F7C10"/>
    <w:rsid w:val="002061B4"/>
    <w:rsid w:val="002159B2"/>
    <w:rsid w:val="00216B49"/>
    <w:rsid w:val="00234E95"/>
    <w:rsid w:val="00236F3C"/>
    <w:rsid w:val="00267B7E"/>
    <w:rsid w:val="002736C8"/>
    <w:rsid w:val="002777E0"/>
    <w:rsid w:val="00283005"/>
    <w:rsid w:val="00285494"/>
    <w:rsid w:val="00292EE2"/>
    <w:rsid w:val="002A4339"/>
    <w:rsid w:val="002B4ECA"/>
    <w:rsid w:val="002B5162"/>
    <w:rsid w:val="002C3A8D"/>
    <w:rsid w:val="002D24C0"/>
    <w:rsid w:val="002E7350"/>
    <w:rsid w:val="002F371C"/>
    <w:rsid w:val="002F6FD0"/>
    <w:rsid w:val="00301AB4"/>
    <w:rsid w:val="003173D7"/>
    <w:rsid w:val="003247FD"/>
    <w:rsid w:val="003521BF"/>
    <w:rsid w:val="00355BFE"/>
    <w:rsid w:val="00374644"/>
    <w:rsid w:val="00385D31"/>
    <w:rsid w:val="00394CDD"/>
    <w:rsid w:val="0039704F"/>
    <w:rsid w:val="003A537E"/>
    <w:rsid w:val="003A70BD"/>
    <w:rsid w:val="003B2DEC"/>
    <w:rsid w:val="003C1B9F"/>
    <w:rsid w:val="003D1749"/>
    <w:rsid w:val="003F41C0"/>
    <w:rsid w:val="00410266"/>
    <w:rsid w:val="00411151"/>
    <w:rsid w:val="00420AE7"/>
    <w:rsid w:val="004251D8"/>
    <w:rsid w:val="00440545"/>
    <w:rsid w:val="004430B1"/>
    <w:rsid w:val="004505BB"/>
    <w:rsid w:val="00455222"/>
    <w:rsid w:val="00462B83"/>
    <w:rsid w:val="004717F2"/>
    <w:rsid w:val="0048460C"/>
    <w:rsid w:val="004906E8"/>
    <w:rsid w:val="0049593D"/>
    <w:rsid w:val="0049792A"/>
    <w:rsid w:val="004A4A1A"/>
    <w:rsid w:val="004B6A4D"/>
    <w:rsid w:val="004C2A11"/>
    <w:rsid w:val="00501390"/>
    <w:rsid w:val="005614CD"/>
    <w:rsid w:val="00570968"/>
    <w:rsid w:val="00580500"/>
    <w:rsid w:val="00581F67"/>
    <w:rsid w:val="00590F41"/>
    <w:rsid w:val="005A7631"/>
    <w:rsid w:val="005E023D"/>
    <w:rsid w:val="005F6A71"/>
    <w:rsid w:val="00604EBB"/>
    <w:rsid w:val="00607611"/>
    <w:rsid w:val="00610454"/>
    <w:rsid w:val="00614A79"/>
    <w:rsid w:val="0062288A"/>
    <w:rsid w:val="0062527C"/>
    <w:rsid w:val="00626D74"/>
    <w:rsid w:val="0063035A"/>
    <w:rsid w:val="00641DE0"/>
    <w:rsid w:val="00644BD2"/>
    <w:rsid w:val="00657BC0"/>
    <w:rsid w:val="00691A06"/>
    <w:rsid w:val="006A2856"/>
    <w:rsid w:val="006D0E58"/>
    <w:rsid w:val="006D2778"/>
    <w:rsid w:val="006E3C7E"/>
    <w:rsid w:val="006E6F74"/>
    <w:rsid w:val="006F326A"/>
    <w:rsid w:val="007069D3"/>
    <w:rsid w:val="00721D05"/>
    <w:rsid w:val="00740B50"/>
    <w:rsid w:val="00742F49"/>
    <w:rsid w:val="00757E5E"/>
    <w:rsid w:val="0076322F"/>
    <w:rsid w:val="00765358"/>
    <w:rsid w:val="007764D2"/>
    <w:rsid w:val="0078756D"/>
    <w:rsid w:val="007A379F"/>
    <w:rsid w:val="007A3B7F"/>
    <w:rsid w:val="007A4924"/>
    <w:rsid w:val="007B7EE6"/>
    <w:rsid w:val="007D6DCD"/>
    <w:rsid w:val="007E28B6"/>
    <w:rsid w:val="007F0803"/>
    <w:rsid w:val="00805E4D"/>
    <w:rsid w:val="00811BEA"/>
    <w:rsid w:val="0084172B"/>
    <w:rsid w:val="00846FCE"/>
    <w:rsid w:val="00883071"/>
    <w:rsid w:val="008905FB"/>
    <w:rsid w:val="008A6309"/>
    <w:rsid w:val="008A66FC"/>
    <w:rsid w:val="008A7940"/>
    <w:rsid w:val="008B36D0"/>
    <w:rsid w:val="008E35E7"/>
    <w:rsid w:val="008E6EFD"/>
    <w:rsid w:val="008E70F2"/>
    <w:rsid w:val="009024FF"/>
    <w:rsid w:val="00907A07"/>
    <w:rsid w:val="009113FE"/>
    <w:rsid w:val="009114F4"/>
    <w:rsid w:val="009154D2"/>
    <w:rsid w:val="00942AFA"/>
    <w:rsid w:val="00943E6E"/>
    <w:rsid w:val="0094701E"/>
    <w:rsid w:val="009A274D"/>
    <w:rsid w:val="009B19B7"/>
    <w:rsid w:val="009D3321"/>
    <w:rsid w:val="009E4800"/>
    <w:rsid w:val="00A13F78"/>
    <w:rsid w:val="00A17D99"/>
    <w:rsid w:val="00A3585C"/>
    <w:rsid w:val="00A378E9"/>
    <w:rsid w:val="00A40ADE"/>
    <w:rsid w:val="00A41A3B"/>
    <w:rsid w:val="00A47BB6"/>
    <w:rsid w:val="00A70BCB"/>
    <w:rsid w:val="00A819E5"/>
    <w:rsid w:val="00A81FE6"/>
    <w:rsid w:val="00AC13C1"/>
    <w:rsid w:val="00AF0A56"/>
    <w:rsid w:val="00B05C10"/>
    <w:rsid w:val="00B178DE"/>
    <w:rsid w:val="00B2344C"/>
    <w:rsid w:val="00B27582"/>
    <w:rsid w:val="00B27821"/>
    <w:rsid w:val="00B42451"/>
    <w:rsid w:val="00B647CE"/>
    <w:rsid w:val="00B66B32"/>
    <w:rsid w:val="00B70766"/>
    <w:rsid w:val="00B8315D"/>
    <w:rsid w:val="00B86DF9"/>
    <w:rsid w:val="00BA1DFE"/>
    <w:rsid w:val="00BB730A"/>
    <w:rsid w:val="00BC2117"/>
    <w:rsid w:val="00BC5B84"/>
    <w:rsid w:val="00BD5A2F"/>
    <w:rsid w:val="00BD6CD9"/>
    <w:rsid w:val="00C033CB"/>
    <w:rsid w:val="00C17F58"/>
    <w:rsid w:val="00C204A5"/>
    <w:rsid w:val="00C23C02"/>
    <w:rsid w:val="00C34585"/>
    <w:rsid w:val="00C41190"/>
    <w:rsid w:val="00C52E92"/>
    <w:rsid w:val="00C55635"/>
    <w:rsid w:val="00C5790F"/>
    <w:rsid w:val="00C80BD1"/>
    <w:rsid w:val="00C8184E"/>
    <w:rsid w:val="00CA2F55"/>
    <w:rsid w:val="00CB2C3A"/>
    <w:rsid w:val="00CC060E"/>
    <w:rsid w:val="00CC75CF"/>
    <w:rsid w:val="00CD3B64"/>
    <w:rsid w:val="00CE76DD"/>
    <w:rsid w:val="00CE7E41"/>
    <w:rsid w:val="00CF13DF"/>
    <w:rsid w:val="00CF363F"/>
    <w:rsid w:val="00D02D5E"/>
    <w:rsid w:val="00D12A40"/>
    <w:rsid w:val="00D24BF0"/>
    <w:rsid w:val="00D45675"/>
    <w:rsid w:val="00D47CA6"/>
    <w:rsid w:val="00D47FB3"/>
    <w:rsid w:val="00D72FF9"/>
    <w:rsid w:val="00D758C7"/>
    <w:rsid w:val="00DA5B62"/>
    <w:rsid w:val="00DB074F"/>
    <w:rsid w:val="00DB4160"/>
    <w:rsid w:val="00DB4B0F"/>
    <w:rsid w:val="00DC600F"/>
    <w:rsid w:val="00DC7EC8"/>
    <w:rsid w:val="00DE0464"/>
    <w:rsid w:val="00DF3C56"/>
    <w:rsid w:val="00E30918"/>
    <w:rsid w:val="00E40229"/>
    <w:rsid w:val="00E54AFE"/>
    <w:rsid w:val="00E640DE"/>
    <w:rsid w:val="00EA1188"/>
    <w:rsid w:val="00EA40A2"/>
    <w:rsid w:val="00EB2C11"/>
    <w:rsid w:val="00EB6D7E"/>
    <w:rsid w:val="00EC3F2E"/>
    <w:rsid w:val="00EC4E10"/>
    <w:rsid w:val="00EE67E9"/>
    <w:rsid w:val="00EF3EE6"/>
    <w:rsid w:val="00EF4506"/>
    <w:rsid w:val="00EF4C46"/>
    <w:rsid w:val="00F01610"/>
    <w:rsid w:val="00F0417A"/>
    <w:rsid w:val="00F1267D"/>
    <w:rsid w:val="00F2257C"/>
    <w:rsid w:val="00F27530"/>
    <w:rsid w:val="00F41A3B"/>
    <w:rsid w:val="00F42D7C"/>
    <w:rsid w:val="00F5676B"/>
    <w:rsid w:val="00F70404"/>
    <w:rsid w:val="00F80728"/>
    <w:rsid w:val="00F831A1"/>
    <w:rsid w:val="00FA69C6"/>
    <w:rsid w:val="00FD58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A37DD"/>
  <w15:chartTrackingRefBased/>
  <w15:docId w15:val="{91515A96-B858-479D-806B-64A23D5C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56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787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F7040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70404"/>
    <w:rPr>
      <w:sz w:val="20"/>
      <w:szCs w:val="20"/>
    </w:rPr>
  </w:style>
  <w:style w:type="character" w:styleId="Fodnotehenvisning">
    <w:name w:val="footnote reference"/>
    <w:basedOn w:val="Standardskrifttypeiafsnit"/>
    <w:uiPriority w:val="99"/>
    <w:semiHidden/>
    <w:unhideWhenUsed/>
    <w:rsid w:val="00F70404"/>
    <w:rPr>
      <w:vertAlign w:val="superscript"/>
    </w:rPr>
  </w:style>
  <w:style w:type="paragraph" w:styleId="Sidehoved">
    <w:name w:val="header"/>
    <w:basedOn w:val="Normal"/>
    <w:link w:val="SidehovedTegn"/>
    <w:uiPriority w:val="99"/>
    <w:unhideWhenUsed/>
    <w:rsid w:val="00F7040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70404"/>
  </w:style>
  <w:style w:type="paragraph" w:styleId="Sidefod">
    <w:name w:val="footer"/>
    <w:basedOn w:val="Normal"/>
    <w:link w:val="SidefodTegn"/>
    <w:uiPriority w:val="99"/>
    <w:unhideWhenUsed/>
    <w:rsid w:val="00F7040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70404"/>
  </w:style>
  <w:style w:type="paragraph" w:styleId="Listeafsnit">
    <w:name w:val="List Paragraph"/>
    <w:basedOn w:val="Normal"/>
    <w:uiPriority w:val="34"/>
    <w:qFormat/>
    <w:rsid w:val="009E4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284">
      <w:bodyDiv w:val="1"/>
      <w:marLeft w:val="0"/>
      <w:marRight w:val="0"/>
      <w:marTop w:val="0"/>
      <w:marBottom w:val="0"/>
      <w:divBdr>
        <w:top w:val="none" w:sz="0" w:space="0" w:color="auto"/>
        <w:left w:val="none" w:sz="0" w:space="0" w:color="auto"/>
        <w:bottom w:val="none" w:sz="0" w:space="0" w:color="auto"/>
        <w:right w:val="none" w:sz="0" w:space="0" w:color="auto"/>
      </w:divBdr>
    </w:div>
    <w:div w:id="27990454">
      <w:bodyDiv w:val="1"/>
      <w:marLeft w:val="0"/>
      <w:marRight w:val="0"/>
      <w:marTop w:val="0"/>
      <w:marBottom w:val="0"/>
      <w:divBdr>
        <w:top w:val="none" w:sz="0" w:space="0" w:color="auto"/>
        <w:left w:val="none" w:sz="0" w:space="0" w:color="auto"/>
        <w:bottom w:val="none" w:sz="0" w:space="0" w:color="auto"/>
        <w:right w:val="none" w:sz="0" w:space="0" w:color="auto"/>
      </w:divBdr>
    </w:div>
    <w:div w:id="45417863">
      <w:bodyDiv w:val="1"/>
      <w:marLeft w:val="0"/>
      <w:marRight w:val="0"/>
      <w:marTop w:val="0"/>
      <w:marBottom w:val="0"/>
      <w:divBdr>
        <w:top w:val="none" w:sz="0" w:space="0" w:color="auto"/>
        <w:left w:val="none" w:sz="0" w:space="0" w:color="auto"/>
        <w:bottom w:val="none" w:sz="0" w:space="0" w:color="auto"/>
        <w:right w:val="none" w:sz="0" w:space="0" w:color="auto"/>
      </w:divBdr>
    </w:div>
    <w:div w:id="97600836">
      <w:bodyDiv w:val="1"/>
      <w:marLeft w:val="0"/>
      <w:marRight w:val="0"/>
      <w:marTop w:val="0"/>
      <w:marBottom w:val="0"/>
      <w:divBdr>
        <w:top w:val="none" w:sz="0" w:space="0" w:color="auto"/>
        <w:left w:val="none" w:sz="0" w:space="0" w:color="auto"/>
        <w:bottom w:val="none" w:sz="0" w:space="0" w:color="auto"/>
        <w:right w:val="none" w:sz="0" w:space="0" w:color="auto"/>
      </w:divBdr>
    </w:div>
    <w:div w:id="141892635">
      <w:bodyDiv w:val="1"/>
      <w:marLeft w:val="0"/>
      <w:marRight w:val="0"/>
      <w:marTop w:val="0"/>
      <w:marBottom w:val="0"/>
      <w:divBdr>
        <w:top w:val="none" w:sz="0" w:space="0" w:color="auto"/>
        <w:left w:val="none" w:sz="0" w:space="0" w:color="auto"/>
        <w:bottom w:val="none" w:sz="0" w:space="0" w:color="auto"/>
        <w:right w:val="none" w:sz="0" w:space="0" w:color="auto"/>
      </w:divBdr>
    </w:div>
    <w:div w:id="170995156">
      <w:bodyDiv w:val="1"/>
      <w:marLeft w:val="0"/>
      <w:marRight w:val="0"/>
      <w:marTop w:val="0"/>
      <w:marBottom w:val="0"/>
      <w:divBdr>
        <w:top w:val="none" w:sz="0" w:space="0" w:color="auto"/>
        <w:left w:val="none" w:sz="0" w:space="0" w:color="auto"/>
        <w:bottom w:val="none" w:sz="0" w:space="0" w:color="auto"/>
        <w:right w:val="none" w:sz="0" w:space="0" w:color="auto"/>
      </w:divBdr>
    </w:div>
    <w:div w:id="175266957">
      <w:bodyDiv w:val="1"/>
      <w:marLeft w:val="0"/>
      <w:marRight w:val="0"/>
      <w:marTop w:val="0"/>
      <w:marBottom w:val="0"/>
      <w:divBdr>
        <w:top w:val="none" w:sz="0" w:space="0" w:color="auto"/>
        <w:left w:val="none" w:sz="0" w:space="0" w:color="auto"/>
        <w:bottom w:val="none" w:sz="0" w:space="0" w:color="auto"/>
        <w:right w:val="none" w:sz="0" w:space="0" w:color="auto"/>
      </w:divBdr>
    </w:div>
    <w:div w:id="184944974">
      <w:bodyDiv w:val="1"/>
      <w:marLeft w:val="0"/>
      <w:marRight w:val="0"/>
      <w:marTop w:val="0"/>
      <w:marBottom w:val="0"/>
      <w:divBdr>
        <w:top w:val="none" w:sz="0" w:space="0" w:color="auto"/>
        <w:left w:val="none" w:sz="0" w:space="0" w:color="auto"/>
        <w:bottom w:val="none" w:sz="0" w:space="0" w:color="auto"/>
        <w:right w:val="none" w:sz="0" w:space="0" w:color="auto"/>
      </w:divBdr>
    </w:div>
    <w:div w:id="208540870">
      <w:bodyDiv w:val="1"/>
      <w:marLeft w:val="0"/>
      <w:marRight w:val="0"/>
      <w:marTop w:val="0"/>
      <w:marBottom w:val="0"/>
      <w:divBdr>
        <w:top w:val="none" w:sz="0" w:space="0" w:color="auto"/>
        <w:left w:val="none" w:sz="0" w:space="0" w:color="auto"/>
        <w:bottom w:val="none" w:sz="0" w:space="0" w:color="auto"/>
        <w:right w:val="none" w:sz="0" w:space="0" w:color="auto"/>
      </w:divBdr>
    </w:div>
    <w:div w:id="210269219">
      <w:bodyDiv w:val="1"/>
      <w:marLeft w:val="0"/>
      <w:marRight w:val="0"/>
      <w:marTop w:val="0"/>
      <w:marBottom w:val="0"/>
      <w:divBdr>
        <w:top w:val="none" w:sz="0" w:space="0" w:color="auto"/>
        <w:left w:val="none" w:sz="0" w:space="0" w:color="auto"/>
        <w:bottom w:val="none" w:sz="0" w:space="0" w:color="auto"/>
        <w:right w:val="none" w:sz="0" w:space="0" w:color="auto"/>
      </w:divBdr>
    </w:div>
    <w:div w:id="216481090">
      <w:bodyDiv w:val="1"/>
      <w:marLeft w:val="0"/>
      <w:marRight w:val="0"/>
      <w:marTop w:val="0"/>
      <w:marBottom w:val="0"/>
      <w:divBdr>
        <w:top w:val="none" w:sz="0" w:space="0" w:color="auto"/>
        <w:left w:val="none" w:sz="0" w:space="0" w:color="auto"/>
        <w:bottom w:val="none" w:sz="0" w:space="0" w:color="auto"/>
        <w:right w:val="none" w:sz="0" w:space="0" w:color="auto"/>
      </w:divBdr>
    </w:div>
    <w:div w:id="227038981">
      <w:bodyDiv w:val="1"/>
      <w:marLeft w:val="0"/>
      <w:marRight w:val="0"/>
      <w:marTop w:val="0"/>
      <w:marBottom w:val="0"/>
      <w:divBdr>
        <w:top w:val="none" w:sz="0" w:space="0" w:color="auto"/>
        <w:left w:val="none" w:sz="0" w:space="0" w:color="auto"/>
        <w:bottom w:val="none" w:sz="0" w:space="0" w:color="auto"/>
        <w:right w:val="none" w:sz="0" w:space="0" w:color="auto"/>
      </w:divBdr>
    </w:div>
    <w:div w:id="256134468">
      <w:bodyDiv w:val="1"/>
      <w:marLeft w:val="0"/>
      <w:marRight w:val="0"/>
      <w:marTop w:val="0"/>
      <w:marBottom w:val="0"/>
      <w:divBdr>
        <w:top w:val="none" w:sz="0" w:space="0" w:color="auto"/>
        <w:left w:val="none" w:sz="0" w:space="0" w:color="auto"/>
        <w:bottom w:val="none" w:sz="0" w:space="0" w:color="auto"/>
        <w:right w:val="none" w:sz="0" w:space="0" w:color="auto"/>
      </w:divBdr>
    </w:div>
    <w:div w:id="264464940">
      <w:bodyDiv w:val="1"/>
      <w:marLeft w:val="0"/>
      <w:marRight w:val="0"/>
      <w:marTop w:val="0"/>
      <w:marBottom w:val="0"/>
      <w:divBdr>
        <w:top w:val="none" w:sz="0" w:space="0" w:color="auto"/>
        <w:left w:val="none" w:sz="0" w:space="0" w:color="auto"/>
        <w:bottom w:val="none" w:sz="0" w:space="0" w:color="auto"/>
        <w:right w:val="none" w:sz="0" w:space="0" w:color="auto"/>
      </w:divBdr>
    </w:div>
    <w:div w:id="284581323">
      <w:bodyDiv w:val="1"/>
      <w:marLeft w:val="0"/>
      <w:marRight w:val="0"/>
      <w:marTop w:val="0"/>
      <w:marBottom w:val="0"/>
      <w:divBdr>
        <w:top w:val="none" w:sz="0" w:space="0" w:color="auto"/>
        <w:left w:val="none" w:sz="0" w:space="0" w:color="auto"/>
        <w:bottom w:val="none" w:sz="0" w:space="0" w:color="auto"/>
        <w:right w:val="none" w:sz="0" w:space="0" w:color="auto"/>
      </w:divBdr>
    </w:div>
    <w:div w:id="341519444">
      <w:bodyDiv w:val="1"/>
      <w:marLeft w:val="0"/>
      <w:marRight w:val="0"/>
      <w:marTop w:val="0"/>
      <w:marBottom w:val="0"/>
      <w:divBdr>
        <w:top w:val="none" w:sz="0" w:space="0" w:color="auto"/>
        <w:left w:val="none" w:sz="0" w:space="0" w:color="auto"/>
        <w:bottom w:val="none" w:sz="0" w:space="0" w:color="auto"/>
        <w:right w:val="none" w:sz="0" w:space="0" w:color="auto"/>
      </w:divBdr>
    </w:div>
    <w:div w:id="384178062">
      <w:bodyDiv w:val="1"/>
      <w:marLeft w:val="0"/>
      <w:marRight w:val="0"/>
      <w:marTop w:val="0"/>
      <w:marBottom w:val="0"/>
      <w:divBdr>
        <w:top w:val="none" w:sz="0" w:space="0" w:color="auto"/>
        <w:left w:val="none" w:sz="0" w:space="0" w:color="auto"/>
        <w:bottom w:val="none" w:sz="0" w:space="0" w:color="auto"/>
        <w:right w:val="none" w:sz="0" w:space="0" w:color="auto"/>
      </w:divBdr>
    </w:div>
    <w:div w:id="422379557">
      <w:bodyDiv w:val="1"/>
      <w:marLeft w:val="0"/>
      <w:marRight w:val="0"/>
      <w:marTop w:val="0"/>
      <w:marBottom w:val="0"/>
      <w:divBdr>
        <w:top w:val="none" w:sz="0" w:space="0" w:color="auto"/>
        <w:left w:val="none" w:sz="0" w:space="0" w:color="auto"/>
        <w:bottom w:val="none" w:sz="0" w:space="0" w:color="auto"/>
        <w:right w:val="none" w:sz="0" w:space="0" w:color="auto"/>
      </w:divBdr>
    </w:div>
    <w:div w:id="433134520">
      <w:bodyDiv w:val="1"/>
      <w:marLeft w:val="0"/>
      <w:marRight w:val="0"/>
      <w:marTop w:val="0"/>
      <w:marBottom w:val="0"/>
      <w:divBdr>
        <w:top w:val="none" w:sz="0" w:space="0" w:color="auto"/>
        <w:left w:val="none" w:sz="0" w:space="0" w:color="auto"/>
        <w:bottom w:val="none" w:sz="0" w:space="0" w:color="auto"/>
        <w:right w:val="none" w:sz="0" w:space="0" w:color="auto"/>
      </w:divBdr>
    </w:div>
    <w:div w:id="460920084">
      <w:bodyDiv w:val="1"/>
      <w:marLeft w:val="0"/>
      <w:marRight w:val="0"/>
      <w:marTop w:val="0"/>
      <w:marBottom w:val="0"/>
      <w:divBdr>
        <w:top w:val="none" w:sz="0" w:space="0" w:color="auto"/>
        <w:left w:val="none" w:sz="0" w:space="0" w:color="auto"/>
        <w:bottom w:val="none" w:sz="0" w:space="0" w:color="auto"/>
        <w:right w:val="none" w:sz="0" w:space="0" w:color="auto"/>
      </w:divBdr>
    </w:div>
    <w:div w:id="463502601">
      <w:bodyDiv w:val="1"/>
      <w:marLeft w:val="0"/>
      <w:marRight w:val="0"/>
      <w:marTop w:val="0"/>
      <w:marBottom w:val="0"/>
      <w:divBdr>
        <w:top w:val="none" w:sz="0" w:space="0" w:color="auto"/>
        <w:left w:val="none" w:sz="0" w:space="0" w:color="auto"/>
        <w:bottom w:val="none" w:sz="0" w:space="0" w:color="auto"/>
        <w:right w:val="none" w:sz="0" w:space="0" w:color="auto"/>
      </w:divBdr>
    </w:div>
    <w:div w:id="580913089">
      <w:bodyDiv w:val="1"/>
      <w:marLeft w:val="0"/>
      <w:marRight w:val="0"/>
      <w:marTop w:val="0"/>
      <w:marBottom w:val="0"/>
      <w:divBdr>
        <w:top w:val="none" w:sz="0" w:space="0" w:color="auto"/>
        <w:left w:val="none" w:sz="0" w:space="0" w:color="auto"/>
        <w:bottom w:val="none" w:sz="0" w:space="0" w:color="auto"/>
        <w:right w:val="none" w:sz="0" w:space="0" w:color="auto"/>
      </w:divBdr>
    </w:div>
    <w:div w:id="590116983">
      <w:bodyDiv w:val="1"/>
      <w:marLeft w:val="0"/>
      <w:marRight w:val="0"/>
      <w:marTop w:val="0"/>
      <w:marBottom w:val="0"/>
      <w:divBdr>
        <w:top w:val="none" w:sz="0" w:space="0" w:color="auto"/>
        <w:left w:val="none" w:sz="0" w:space="0" w:color="auto"/>
        <w:bottom w:val="none" w:sz="0" w:space="0" w:color="auto"/>
        <w:right w:val="none" w:sz="0" w:space="0" w:color="auto"/>
      </w:divBdr>
    </w:div>
    <w:div w:id="655762900">
      <w:bodyDiv w:val="1"/>
      <w:marLeft w:val="0"/>
      <w:marRight w:val="0"/>
      <w:marTop w:val="0"/>
      <w:marBottom w:val="0"/>
      <w:divBdr>
        <w:top w:val="none" w:sz="0" w:space="0" w:color="auto"/>
        <w:left w:val="none" w:sz="0" w:space="0" w:color="auto"/>
        <w:bottom w:val="none" w:sz="0" w:space="0" w:color="auto"/>
        <w:right w:val="none" w:sz="0" w:space="0" w:color="auto"/>
      </w:divBdr>
    </w:div>
    <w:div w:id="764233657">
      <w:bodyDiv w:val="1"/>
      <w:marLeft w:val="0"/>
      <w:marRight w:val="0"/>
      <w:marTop w:val="0"/>
      <w:marBottom w:val="0"/>
      <w:divBdr>
        <w:top w:val="none" w:sz="0" w:space="0" w:color="auto"/>
        <w:left w:val="none" w:sz="0" w:space="0" w:color="auto"/>
        <w:bottom w:val="none" w:sz="0" w:space="0" w:color="auto"/>
        <w:right w:val="none" w:sz="0" w:space="0" w:color="auto"/>
      </w:divBdr>
    </w:div>
    <w:div w:id="802380815">
      <w:bodyDiv w:val="1"/>
      <w:marLeft w:val="0"/>
      <w:marRight w:val="0"/>
      <w:marTop w:val="0"/>
      <w:marBottom w:val="0"/>
      <w:divBdr>
        <w:top w:val="none" w:sz="0" w:space="0" w:color="auto"/>
        <w:left w:val="none" w:sz="0" w:space="0" w:color="auto"/>
        <w:bottom w:val="none" w:sz="0" w:space="0" w:color="auto"/>
        <w:right w:val="none" w:sz="0" w:space="0" w:color="auto"/>
      </w:divBdr>
    </w:div>
    <w:div w:id="871302098">
      <w:bodyDiv w:val="1"/>
      <w:marLeft w:val="0"/>
      <w:marRight w:val="0"/>
      <w:marTop w:val="0"/>
      <w:marBottom w:val="0"/>
      <w:divBdr>
        <w:top w:val="none" w:sz="0" w:space="0" w:color="auto"/>
        <w:left w:val="none" w:sz="0" w:space="0" w:color="auto"/>
        <w:bottom w:val="none" w:sz="0" w:space="0" w:color="auto"/>
        <w:right w:val="none" w:sz="0" w:space="0" w:color="auto"/>
      </w:divBdr>
    </w:div>
    <w:div w:id="980040773">
      <w:bodyDiv w:val="1"/>
      <w:marLeft w:val="0"/>
      <w:marRight w:val="0"/>
      <w:marTop w:val="0"/>
      <w:marBottom w:val="0"/>
      <w:divBdr>
        <w:top w:val="none" w:sz="0" w:space="0" w:color="auto"/>
        <w:left w:val="none" w:sz="0" w:space="0" w:color="auto"/>
        <w:bottom w:val="none" w:sz="0" w:space="0" w:color="auto"/>
        <w:right w:val="none" w:sz="0" w:space="0" w:color="auto"/>
      </w:divBdr>
    </w:div>
    <w:div w:id="1037663397">
      <w:bodyDiv w:val="1"/>
      <w:marLeft w:val="0"/>
      <w:marRight w:val="0"/>
      <w:marTop w:val="0"/>
      <w:marBottom w:val="0"/>
      <w:divBdr>
        <w:top w:val="none" w:sz="0" w:space="0" w:color="auto"/>
        <w:left w:val="none" w:sz="0" w:space="0" w:color="auto"/>
        <w:bottom w:val="none" w:sz="0" w:space="0" w:color="auto"/>
        <w:right w:val="none" w:sz="0" w:space="0" w:color="auto"/>
      </w:divBdr>
    </w:div>
    <w:div w:id="1044327914">
      <w:bodyDiv w:val="1"/>
      <w:marLeft w:val="0"/>
      <w:marRight w:val="0"/>
      <w:marTop w:val="0"/>
      <w:marBottom w:val="0"/>
      <w:divBdr>
        <w:top w:val="none" w:sz="0" w:space="0" w:color="auto"/>
        <w:left w:val="none" w:sz="0" w:space="0" w:color="auto"/>
        <w:bottom w:val="none" w:sz="0" w:space="0" w:color="auto"/>
        <w:right w:val="none" w:sz="0" w:space="0" w:color="auto"/>
      </w:divBdr>
    </w:div>
    <w:div w:id="1052272891">
      <w:bodyDiv w:val="1"/>
      <w:marLeft w:val="0"/>
      <w:marRight w:val="0"/>
      <w:marTop w:val="0"/>
      <w:marBottom w:val="0"/>
      <w:divBdr>
        <w:top w:val="none" w:sz="0" w:space="0" w:color="auto"/>
        <w:left w:val="none" w:sz="0" w:space="0" w:color="auto"/>
        <w:bottom w:val="none" w:sz="0" w:space="0" w:color="auto"/>
        <w:right w:val="none" w:sz="0" w:space="0" w:color="auto"/>
      </w:divBdr>
    </w:div>
    <w:div w:id="1064329039">
      <w:bodyDiv w:val="1"/>
      <w:marLeft w:val="0"/>
      <w:marRight w:val="0"/>
      <w:marTop w:val="0"/>
      <w:marBottom w:val="0"/>
      <w:divBdr>
        <w:top w:val="none" w:sz="0" w:space="0" w:color="auto"/>
        <w:left w:val="none" w:sz="0" w:space="0" w:color="auto"/>
        <w:bottom w:val="none" w:sz="0" w:space="0" w:color="auto"/>
        <w:right w:val="none" w:sz="0" w:space="0" w:color="auto"/>
      </w:divBdr>
    </w:div>
    <w:div w:id="1080255975">
      <w:bodyDiv w:val="1"/>
      <w:marLeft w:val="0"/>
      <w:marRight w:val="0"/>
      <w:marTop w:val="0"/>
      <w:marBottom w:val="0"/>
      <w:divBdr>
        <w:top w:val="none" w:sz="0" w:space="0" w:color="auto"/>
        <w:left w:val="none" w:sz="0" w:space="0" w:color="auto"/>
        <w:bottom w:val="none" w:sz="0" w:space="0" w:color="auto"/>
        <w:right w:val="none" w:sz="0" w:space="0" w:color="auto"/>
      </w:divBdr>
    </w:div>
    <w:div w:id="1112748650">
      <w:bodyDiv w:val="1"/>
      <w:marLeft w:val="0"/>
      <w:marRight w:val="0"/>
      <w:marTop w:val="0"/>
      <w:marBottom w:val="0"/>
      <w:divBdr>
        <w:top w:val="none" w:sz="0" w:space="0" w:color="auto"/>
        <w:left w:val="none" w:sz="0" w:space="0" w:color="auto"/>
        <w:bottom w:val="none" w:sz="0" w:space="0" w:color="auto"/>
        <w:right w:val="none" w:sz="0" w:space="0" w:color="auto"/>
      </w:divBdr>
    </w:div>
    <w:div w:id="1179195637">
      <w:bodyDiv w:val="1"/>
      <w:marLeft w:val="0"/>
      <w:marRight w:val="0"/>
      <w:marTop w:val="0"/>
      <w:marBottom w:val="0"/>
      <w:divBdr>
        <w:top w:val="none" w:sz="0" w:space="0" w:color="auto"/>
        <w:left w:val="none" w:sz="0" w:space="0" w:color="auto"/>
        <w:bottom w:val="none" w:sz="0" w:space="0" w:color="auto"/>
        <w:right w:val="none" w:sz="0" w:space="0" w:color="auto"/>
      </w:divBdr>
    </w:div>
    <w:div w:id="1198657864">
      <w:bodyDiv w:val="1"/>
      <w:marLeft w:val="0"/>
      <w:marRight w:val="0"/>
      <w:marTop w:val="0"/>
      <w:marBottom w:val="0"/>
      <w:divBdr>
        <w:top w:val="none" w:sz="0" w:space="0" w:color="auto"/>
        <w:left w:val="none" w:sz="0" w:space="0" w:color="auto"/>
        <w:bottom w:val="none" w:sz="0" w:space="0" w:color="auto"/>
        <w:right w:val="none" w:sz="0" w:space="0" w:color="auto"/>
      </w:divBdr>
    </w:div>
    <w:div w:id="1243566382">
      <w:bodyDiv w:val="1"/>
      <w:marLeft w:val="0"/>
      <w:marRight w:val="0"/>
      <w:marTop w:val="0"/>
      <w:marBottom w:val="0"/>
      <w:divBdr>
        <w:top w:val="none" w:sz="0" w:space="0" w:color="auto"/>
        <w:left w:val="none" w:sz="0" w:space="0" w:color="auto"/>
        <w:bottom w:val="none" w:sz="0" w:space="0" w:color="auto"/>
        <w:right w:val="none" w:sz="0" w:space="0" w:color="auto"/>
      </w:divBdr>
    </w:div>
    <w:div w:id="1310094234">
      <w:bodyDiv w:val="1"/>
      <w:marLeft w:val="0"/>
      <w:marRight w:val="0"/>
      <w:marTop w:val="0"/>
      <w:marBottom w:val="0"/>
      <w:divBdr>
        <w:top w:val="none" w:sz="0" w:space="0" w:color="auto"/>
        <w:left w:val="none" w:sz="0" w:space="0" w:color="auto"/>
        <w:bottom w:val="none" w:sz="0" w:space="0" w:color="auto"/>
        <w:right w:val="none" w:sz="0" w:space="0" w:color="auto"/>
      </w:divBdr>
    </w:div>
    <w:div w:id="1313632718">
      <w:bodyDiv w:val="1"/>
      <w:marLeft w:val="0"/>
      <w:marRight w:val="0"/>
      <w:marTop w:val="0"/>
      <w:marBottom w:val="0"/>
      <w:divBdr>
        <w:top w:val="none" w:sz="0" w:space="0" w:color="auto"/>
        <w:left w:val="none" w:sz="0" w:space="0" w:color="auto"/>
        <w:bottom w:val="none" w:sz="0" w:space="0" w:color="auto"/>
        <w:right w:val="none" w:sz="0" w:space="0" w:color="auto"/>
      </w:divBdr>
    </w:div>
    <w:div w:id="1375959906">
      <w:bodyDiv w:val="1"/>
      <w:marLeft w:val="0"/>
      <w:marRight w:val="0"/>
      <w:marTop w:val="0"/>
      <w:marBottom w:val="0"/>
      <w:divBdr>
        <w:top w:val="none" w:sz="0" w:space="0" w:color="auto"/>
        <w:left w:val="none" w:sz="0" w:space="0" w:color="auto"/>
        <w:bottom w:val="none" w:sz="0" w:space="0" w:color="auto"/>
        <w:right w:val="none" w:sz="0" w:space="0" w:color="auto"/>
      </w:divBdr>
    </w:div>
    <w:div w:id="1383169945">
      <w:bodyDiv w:val="1"/>
      <w:marLeft w:val="0"/>
      <w:marRight w:val="0"/>
      <w:marTop w:val="0"/>
      <w:marBottom w:val="0"/>
      <w:divBdr>
        <w:top w:val="none" w:sz="0" w:space="0" w:color="auto"/>
        <w:left w:val="none" w:sz="0" w:space="0" w:color="auto"/>
        <w:bottom w:val="none" w:sz="0" w:space="0" w:color="auto"/>
        <w:right w:val="none" w:sz="0" w:space="0" w:color="auto"/>
      </w:divBdr>
    </w:div>
    <w:div w:id="1400711356">
      <w:bodyDiv w:val="1"/>
      <w:marLeft w:val="0"/>
      <w:marRight w:val="0"/>
      <w:marTop w:val="0"/>
      <w:marBottom w:val="0"/>
      <w:divBdr>
        <w:top w:val="none" w:sz="0" w:space="0" w:color="auto"/>
        <w:left w:val="none" w:sz="0" w:space="0" w:color="auto"/>
        <w:bottom w:val="none" w:sz="0" w:space="0" w:color="auto"/>
        <w:right w:val="none" w:sz="0" w:space="0" w:color="auto"/>
      </w:divBdr>
    </w:div>
    <w:div w:id="1515144610">
      <w:bodyDiv w:val="1"/>
      <w:marLeft w:val="0"/>
      <w:marRight w:val="0"/>
      <w:marTop w:val="0"/>
      <w:marBottom w:val="0"/>
      <w:divBdr>
        <w:top w:val="none" w:sz="0" w:space="0" w:color="auto"/>
        <w:left w:val="none" w:sz="0" w:space="0" w:color="auto"/>
        <w:bottom w:val="none" w:sz="0" w:space="0" w:color="auto"/>
        <w:right w:val="none" w:sz="0" w:space="0" w:color="auto"/>
      </w:divBdr>
    </w:div>
    <w:div w:id="1527406060">
      <w:bodyDiv w:val="1"/>
      <w:marLeft w:val="0"/>
      <w:marRight w:val="0"/>
      <w:marTop w:val="0"/>
      <w:marBottom w:val="0"/>
      <w:divBdr>
        <w:top w:val="none" w:sz="0" w:space="0" w:color="auto"/>
        <w:left w:val="none" w:sz="0" w:space="0" w:color="auto"/>
        <w:bottom w:val="none" w:sz="0" w:space="0" w:color="auto"/>
        <w:right w:val="none" w:sz="0" w:space="0" w:color="auto"/>
      </w:divBdr>
    </w:div>
    <w:div w:id="1548642555">
      <w:bodyDiv w:val="1"/>
      <w:marLeft w:val="0"/>
      <w:marRight w:val="0"/>
      <w:marTop w:val="0"/>
      <w:marBottom w:val="0"/>
      <w:divBdr>
        <w:top w:val="none" w:sz="0" w:space="0" w:color="auto"/>
        <w:left w:val="none" w:sz="0" w:space="0" w:color="auto"/>
        <w:bottom w:val="none" w:sz="0" w:space="0" w:color="auto"/>
        <w:right w:val="none" w:sz="0" w:space="0" w:color="auto"/>
      </w:divBdr>
    </w:div>
    <w:div w:id="1555896830">
      <w:bodyDiv w:val="1"/>
      <w:marLeft w:val="0"/>
      <w:marRight w:val="0"/>
      <w:marTop w:val="0"/>
      <w:marBottom w:val="0"/>
      <w:divBdr>
        <w:top w:val="none" w:sz="0" w:space="0" w:color="auto"/>
        <w:left w:val="none" w:sz="0" w:space="0" w:color="auto"/>
        <w:bottom w:val="none" w:sz="0" w:space="0" w:color="auto"/>
        <w:right w:val="none" w:sz="0" w:space="0" w:color="auto"/>
      </w:divBdr>
    </w:div>
    <w:div w:id="1595746722">
      <w:bodyDiv w:val="1"/>
      <w:marLeft w:val="0"/>
      <w:marRight w:val="0"/>
      <w:marTop w:val="0"/>
      <w:marBottom w:val="0"/>
      <w:divBdr>
        <w:top w:val="none" w:sz="0" w:space="0" w:color="auto"/>
        <w:left w:val="none" w:sz="0" w:space="0" w:color="auto"/>
        <w:bottom w:val="none" w:sz="0" w:space="0" w:color="auto"/>
        <w:right w:val="none" w:sz="0" w:space="0" w:color="auto"/>
      </w:divBdr>
    </w:div>
    <w:div w:id="1614441010">
      <w:bodyDiv w:val="1"/>
      <w:marLeft w:val="0"/>
      <w:marRight w:val="0"/>
      <w:marTop w:val="0"/>
      <w:marBottom w:val="0"/>
      <w:divBdr>
        <w:top w:val="none" w:sz="0" w:space="0" w:color="auto"/>
        <w:left w:val="none" w:sz="0" w:space="0" w:color="auto"/>
        <w:bottom w:val="none" w:sz="0" w:space="0" w:color="auto"/>
        <w:right w:val="none" w:sz="0" w:space="0" w:color="auto"/>
      </w:divBdr>
    </w:div>
    <w:div w:id="1657995459">
      <w:bodyDiv w:val="1"/>
      <w:marLeft w:val="0"/>
      <w:marRight w:val="0"/>
      <w:marTop w:val="0"/>
      <w:marBottom w:val="0"/>
      <w:divBdr>
        <w:top w:val="none" w:sz="0" w:space="0" w:color="auto"/>
        <w:left w:val="none" w:sz="0" w:space="0" w:color="auto"/>
        <w:bottom w:val="none" w:sz="0" w:space="0" w:color="auto"/>
        <w:right w:val="none" w:sz="0" w:space="0" w:color="auto"/>
      </w:divBdr>
    </w:div>
    <w:div w:id="1741127207">
      <w:bodyDiv w:val="1"/>
      <w:marLeft w:val="0"/>
      <w:marRight w:val="0"/>
      <w:marTop w:val="0"/>
      <w:marBottom w:val="0"/>
      <w:divBdr>
        <w:top w:val="none" w:sz="0" w:space="0" w:color="auto"/>
        <w:left w:val="none" w:sz="0" w:space="0" w:color="auto"/>
        <w:bottom w:val="none" w:sz="0" w:space="0" w:color="auto"/>
        <w:right w:val="none" w:sz="0" w:space="0" w:color="auto"/>
      </w:divBdr>
    </w:div>
    <w:div w:id="1744141477">
      <w:bodyDiv w:val="1"/>
      <w:marLeft w:val="0"/>
      <w:marRight w:val="0"/>
      <w:marTop w:val="0"/>
      <w:marBottom w:val="0"/>
      <w:divBdr>
        <w:top w:val="none" w:sz="0" w:space="0" w:color="auto"/>
        <w:left w:val="none" w:sz="0" w:space="0" w:color="auto"/>
        <w:bottom w:val="none" w:sz="0" w:space="0" w:color="auto"/>
        <w:right w:val="none" w:sz="0" w:space="0" w:color="auto"/>
      </w:divBdr>
    </w:div>
    <w:div w:id="1744789748">
      <w:bodyDiv w:val="1"/>
      <w:marLeft w:val="0"/>
      <w:marRight w:val="0"/>
      <w:marTop w:val="0"/>
      <w:marBottom w:val="0"/>
      <w:divBdr>
        <w:top w:val="none" w:sz="0" w:space="0" w:color="auto"/>
        <w:left w:val="none" w:sz="0" w:space="0" w:color="auto"/>
        <w:bottom w:val="none" w:sz="0" w:space="0" w:color="auto"/>
        <w:right w:val="none" w:sz="0" w:space="0" w:color="auto"/>
      </w:divBdr>
    </w:div>
    <w:div w:id="1767843529">
      <w:bodyDiv w:val="1"/>
      <w:marLeft w:val="0"/>
      <w:marRight w:val="0"/>
      <w:marTop w:val="0"/>
      <w:marBottom w:val="0"/>
      <w:divBdr>
        <w:top w:val="none" w:sz="0" w:space="0" w:color="auto"/>
        <w:left w:val="none" w:sz="0" w:space="0" w:color="auto"/>
        <w:bottom w:val="none" w:sz="0" w:space="0" w:color="auto"/>
        <w:right w:val="none" w:sz="0" w:space="0" w:color="auto"/>
      </w:divBdr>
    </w:div>
    <w:div w:id="1858301119">
      <w:bodyDiv w:val="1"/>
      <w:marLeft w:val="0"/>
      <w:marRight w:val="0"/>
      <w:marTop w:val="0"/>
      <w:marBottom w:val="0"/>
      <w:divBdr>
        <w:top w:val="none" w:sz="0" w:space="0" w:color="auto"/>
        <w:left w:val="none" w:sz="0" w:space="0" w:color="auto"/>
        <w:bottom w:val="none" w:sz="0" w:space="0" w:color="auto"/>
        <w:right w:val="none" w:sz="0" w:space="0" w:color="auto"/>
      </w:divBdr>
    </w:div>
    <w:div w:id="1872919517">
      <w:bodyDiv w:val="1"/>
      <w:marLeft w:val="0"/>
      <w:marRight w:val="0"/>
      <w:marTop w:val="0"/>
      <w:marBottom w:val="0"/>
      <w:divBdr>
        <w:top w:val="none" w:sz="0" w:space="0" w:color="auto"/>
        <w:left w:val="none" w:sz="0" w:space="0" w:color="auto"/>
        <w:bottom w:val="none" w:sz="0" w:space="0" w:color="auto"/>
        <w:right w:val="none" w:sz="0" w:space="0" w:color="auto"/>
      </w:divBdr>
    </w:div>
    <w:div w:id="1898544713">
      <w:bodyDiv w:val="1"/>
      <w:marLeft w:val="0"/>
      <w:marRight w:val="0"/>
      <w:marTop w:val="0"/>
      <w:marBottom w:val="0"/>
      <w:divBdr>
        <w:top w:val="none" w:sz="0" w:space="0" w:color="auto"/>
        <w:left w:val="none" w:sz="0" w:space="0" w:color="auto"/>
        <w:bottom w:val="none" w:sz="0" w:space="0" w:color="auto"/>
        <w:right w:val="none" w:sz="0" w:space="0" w:color="auto"/>
      </w:divBdr>
    </w:div>
    <w:div w:id="1935241106">
      <w:bodyDiv w:val="1"/>
      <w:marLeft w:val="0"/>
      <w:marRight w:val="0"/>
      <w:marTop w:val="0"/>
      <w:marBottom w:val="0"/>
      <w:divBdr>
        <w:top w:val="none" w:sz="0" w:space="0" w:color="auto"/>
        <w:left w:val="none" w:sz="0" w:space="0" w:color="auto"/>
        <w:bottom w:val="none" w:sz="0" w:space="0" w:color="auto"/>
        <w:right w:val="none" w:sz="0" w:space="0" w:color="auto"/>
      </w:divBdr>
    </w:div>
    <w:div w:id="1953245230">
      <w:bodyDiv w:val="1"/>
      <w:marLeft w:val="0"/>
      <w:marRight w:val="0"/>
      <w:marTop w:val="0"/>
      <w:marBottom w:val="0"/>
      <w:divBdr>
        <w:top w:val="none" w:sz="0" w:space="0" w:color="auto"/>
        <w:left w:val="none" w:sz="0" w:space="0" w:color="auto"/>
        <w:bottom w:val="none" w:sz="0" w:space="0" w:color="auto"/>
        <w:right w:val="none" w:sz="0" w:space="0" w:color="auto"/>
      </w:divBdr>
    </w:div>
    <w:div w:id="1974599991">
      <w:bodyDiv w:val="1"/>
      <w:marLeft w:val="0"/>
      <w:marRight w:val="0"/>
      <w:marTop w:val="0"/>
      <w:marBottom w:val="0"/>
      <w:divBdr>
        <w:top w:val="none" w:sz="0" w:space="0" w:color="auto"/>
        <w:left w:val="none" w:sz="0" w:space="0" w:color="auto"/>
        <w:bottom w:val="none" w:sz="0" w:space="0" w:color="auto"/>
        <w:right w:val="none" w:sz="0" w:space="0" w:color="auto"/>
      </w:divBdr>
    </w:div>
    <w:div w:id="2018341455">
      <w:bodyDiv w:val="1"/>
      <w:marLeft w:val="0"/>
      <w:marRight w:val="0"/>
      <w:marTop w:val="0"/>
      <w:marBottom w:val="0"/>
      <w:divBdr>
        <w:top w:val="none" w:sz="0" w:space="0" w:color="auto"/>
        <w:left w:val="none" w:sz="0" w:space="0" w:color="auto"/>
        <w:bottom w:val="none" w:sz="0" w:space="0" w:color="auto"/>
        <w:right w:val="none" w:sz="0" w:space="0" w:color="auto"/>
      </w:divBdr>
    </w:div>
    <w:div w:id="208236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F9F8E-A63F-42DD-8050-FEF01D04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50</Pages>
  <Words>10452</Words>
  <Characters>57174</Characters>
  <Application>Microsoft Office Word</Application>
  <DocSecurity>0</DocSecurity>
  <Lines>4083</Lines>
  <Paragraphs>1073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 Brinkmann-Pedersen</dc:creator>
  <cp:keywords/>
  <dc:description/>
  <cp:lastModifiedBy>Tommy Andersen</cp:lastModifiedBy>
  <cp:revision>3</cp:revision>
  <dcterms:created xsi:type="dcterms:W3CDTF">2024-07-08T08:26:00Z</dcterms:created>
  <dcterms:modified xsi:type="dcterms:W3CDTF">2024-07-08T08:30:00Z</dcterms:modified>
</cp:coreProperties>
</file>